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webSettings.xml" ContentType="application/vnd.openxmlformats-officedocument.wordprocessingml.webSetting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intelligence2.xml" ContentType="application/vnd.ms-office.intelligence2+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B74AB9" w14:textId="77777777" w:rsidR="00DE7565" w:rsidRDefault="00DE7565" w:rsidP="00DE7565">
      <w:pPr>
        <w:pStyle w:val="Classification"/>
        <w:spacing w:after="960"/>
      </w:pPr>
      <w:bookmarkStart w:id="0" w:name="_Toc510936870"/>
      <w:r>
        <w:t>Sensitive and Confidential Information – For Official Use Only</w:t>
      </w:r>
    </w:p>
    <w:p w14:paraId="7A933AAC" w14:textId="77777777" w:rsidR="00AB6510" w:rsidRPr="0063509C" w:rsidRDefault="00AB6510" w:rsidP="00AB6510">
      <w:pPr>
        <w:pStyle w:val="CustomerProgram"/>
      </w:pPr>
      <w:r>
        <w:rPr>
          <w:rStyle w:val="CustomerProgramChar"/>
          <w:b/>
          <w:color w:val="0000FF"/>
        </w:rPr>
        <w:t>Wipro Healthplan Services (WHS)</w:t>
      </w:r>
      <w:r w:rsidRPr="0063509C">
        <w:rPr>
          <w:rStyle w:val="CustomerProgramChar"/>
          <w:b/>
          <w:color w:val="0000FF"/>
        </w:rPr>
      </w:r>
    </w:p>
    <w:p w14:paraId="59A7C3DE" w14:textId="77777777" w:rsidR="00360790" w:rsidRPr="0063509C" w:rsidRDefault="00360790" w:rsidP="00DE7565">
      <w:pPr>
        <w:pStyle w:val="CustomerProgram"/>
      </w:pPr>
    </w:p>
    <w:p w14:paraId="4451BC4E" w14:textId="5CAEC59A" w:rsidR="006A025D" w:rsidRDefault="00D45C2D" w:rsidP="00AB6510">
      <w:pPr>
        <w:pStyle w:val="DocTitle"/>
        <w:spacing w:before="0" w:after="0"/>
      </w:pPr>
      <w:r>
        <w:t xml:space="preserve">Security </w:t>
      </w:r>
      <w:r w:rsidR="003E3BE2">
        <w:t xml:space="preserve">and Privacy </w:t>
      </w:r>
      <w:r>
        <w:t>Assessment Plan</w:t>
      </w:r>
      <w:r w:rsidR="00DE7565">
        <w:t xml:space="preserve"> of</w:t>
      </w:r>
      <w:r w:rsidR="00203C74">
        <w:t xml:space="preserve"> </w:t>
      </w:r>
      <w:r w:rsidR="00DE7565">
        <w:t xml:space="preserve">the </w:t>
      </w:r>
    </w:p>
    <w:p w14:paraId="77B976E3" w14:textId="19ACFACF" w:rsidR="00AB6510" w:rsidRPr="00AB6510" w:rsidRDefault="00B90E71" w:rsidP="00AB6510">
      <w:pPr>
        <w:pStyle w:val="DocTitle"/>
        <w:spacing w:before="0" w:after="0"/>
      </w:pPr>
      <w:sdt>
        <w:sdtPr>
          <w:rPr>
            <w:color w:val="0000FF"/>
          </w:rPr>
          <w:alias w:val="CSP Name"/>
          <w:tag w:val="cspname"/>
          <w:id w:val="-1331448001"/>
          <w:placeholder>
            <w:docPart w:val="60E5ADADE4404B37A7478859FE148150"/>
          </w:placeholder>
          <w:dataBinding w:xpath="/root/companyinfo[1]/cspname[1]" w:storeItemID="{9F6E0DE8-005F-4352-83D5-04E381171CC7}"/>
          <w:text/>
        </w:sdtPr>
        <w:sdtContent>
          <w:r w:rsidR="006A025D" w:rsidRPr="00997D8D">
            <w:rPr>
              <w:color w:val="0000FF"/>
            </w:rPr>
            <w:t xml:space="preserve">&lt;Name of </w:t>
          </w:r>
          <w:r w:rsidR="006A025D">
            <w:rPr>
              <w:color w:val="0000FF"/>
            </w:rPr>
            <w:t>NEE</w:t>
          </w:r>
          <w:r w:rsidR="006A025D" w:rsidRPr="00997D8D">
            <w:rPr>
              <w:color w:val="0000FF"/>
            </w:rPr>
            <w:t>&gt;</w:t>
          </w:r>
        </w:sdtContent>
      </w:sdt>
      <w:r w:rsidR="006A025D">
        <w:t xml:space="preserve"> </w:t>
      </w:r>
    </w:p>
    <w:p w14:paraId="63698BED" w14:textId="03C12832" w:rsidR="00AB6510" w:rsidRPr="008C1DE9" w:rsidRDefault="00AB6510" w:rsidP="007D1BD7">
      <w:pPr>
        <w:pStyle w:val="DocTitle"/>
        <w:spacing w:before="2160"/>
        <w:rPr>
          <w:color w:val="auto"/>
        </w:rPr>
      </w:pPr>
      <w:r w:rsidRPr="004E2F3F">
        <w:rPr>
          <w:color w:val="0000FF"/>
        </w:rPr>
        <w:t>HPS AgentLink</w:t>
      </w:r>
      <w:r>
        <w:rPr>
          <w:color w:val="0000FF"/>
        </w:rPr>
      </w:r>
      <w:r w:rsidRPr="004E2F3F">
        <w:rPr>
          <w:color w:val="0000FF"/>
        </w:rPr>
      </w:r>
    </w:p>
    <w:p w14:paraId="35CE70E7" w14:textId="77777777" w:rsidR="00DE7565" w:rsidRDefault="00DE7565" w:rsidP="00DE7565">
      <w:pPr>
        <w:pStyle w:val="AuditorName"/>
      </w:pPr>
      <w:r>
        <w:t>As performed by &lt;Auditor Company — To Be Selected&gt;</w:t>
      </w:r>
      <w:r w:rsidRPr="004E2F3F">
        <w:rPr>
          <w:color w:val="0000FF"/>
        </w:rPr>
      </w:r>
    </w:p>
    <w:p w14:paraId="4BCE1C98" w14:textId="44E68038" w:rsidR="00DE7565" w:rsidRPr="005C2F45" w:rsidRDefault="00DE7565" w:rsidP="00DE7565">
      <w:pPr>
        <w:pStyle w:val="Version"/>
      </w:pPr>
      <w:r w:rsidRPr="000B653A">
        <w:rPr>
          <w:color w:val="0000FF"/>
        </w:rPr>
        <w:t>SA</w:t>
      </w:r>
      <w:r>
        <w:rPr>
          <w:color w:val="0000FF"/>
        </w:rPr>
        <w:t>P</w:t>
      </w:r>
      <w:r w:rsidRPr="000B653A">
        <w:rPr>
          <w:color w:val="0000FF"/>
        </w:rPr>
        <w:t xml:space="preserve"> Version 0.1</w:t>
      </w:r>
    </w:p>
    <w:p w14:paraId="3D2BC26B" w14:textId="77777777" w:rsidR="00DE7565" w:rsidRPr="00356B79" w:rsidRDefault="00DE7565" w:rsidP="00DE7565">
      <w:pPr>
        <w:pStyle w:val="PubDate"/>
      </w:pPr>
      <w:r w:rsidRPr="000B653A">
        <w:rPr>
          <w:color w:val="0000FF"/>
        </w:rPr>
        <w:t>Report Publication Date: TBD</w:t>
      </w:r>
    </w:p>
    <w:p w14:paraId="52CE5C7C" w14:textId="6B5C717F" w:rsidR="00DE7565" w:rsidRDefault="4D7CB8B8" w:rsidP="00DE7565">
      <w:pPr>
        <w:pStyle w:val="TemplateVersion"/>
      </w:pPr>
      <w:r>
        <w:t xml:space="preserve">CMS SAP Template v </w:t>
      </w:r>
      <w:r w:rsidR="00C5ECE2">
        <w:t>4.0</w:t>
      </w:r>
    </w:p>
    <w:p w14:paraId="2344781A" w14:textId="0402961A" w:rsidR="00DE7565" w:rsidRDefault="00DE7565" w:rsidP="4E1E0E25">
      <w:pPr>
        <w:sectPr w:rsidR="00DE7565" w:rsidSect="00B70060">
          <w:headerReference w:type="default" r:id="rId11"/>
          <w:footerReference w:type="default" r:id="rId12"/>
          <w:headerReference w:type="first" r:id="rId13"/>
          <w:footerReference w:type="first" r:id="rId14"/>
          <w:pgSz w:w="12240" w:h="15840" w:code="1"/>
          <w:pgMar w:top="1440" w:right="1440" w:bottom="1440" w:left="1440" w:header="504" w:footer="504" w:gutter="0"/>
          <w:pgNumType w:fmt="lowerRoman" w:start="1"/>
          <w:cols w:space="720"/>
          <w:titlePg/>
        </w:sectPr>
      </w:pPr>
    </w:p>
    <w:p w14:paraId="14C04A8D" w14:textId="726ACA21" w:rsidR="00DE7565" w:rsidRDefault="00D45C2D" w:rsidP="00DE7565">
      <w:pPr>
        <w:pStyle w:val="FrontMatterHeader"/>
      </w:pPr>
      <w:r>
        <w:t xml:space="preserve">Security </w:t>
      </w:r>
      <w:r w:rsidR="003E3BE2">
        <w:t xml:space="preserve">and Privacy </w:t>
      </w:r>
      <w:r>
        <w:t>Assessment Plan</w:t>
      </w:r>
    </w:p>
    <w:p w14:paraId="2FF8B32E" w14:textId="6C803361" w:rsidR="00DE7565" w:rsidRDefault="00DE7565" w:rsidP="00DE7565">
      <w:pPr>
        <w:pStyle w:val="UnnumberedHeading"/>
      </w:pPr>
      <w:r>
        <w:t>Prepared by: &lt;Auditor Company — To Be Selected&gt;</w:t>
      </w:r>
      <w:r w:rsidRPr="2811CB05">
        <w:rPr>
          <w:color w:val="0000FF"/>
        </w:rPr>
      </w:r>
      <w:r w:rsidR="6A6F20FF" w:rsidRPr="2811CB05">
        <w:rPr>
          <w:color w:val="0000FF"/>
        </w:rPr>
      </w:r>
      <w:r w:rsidR="6A6F20FF" w:rsidRPr="2811CB05">
        <w:rPr>
          <w:rFonts w:eastAsia="Arial Narrow" w:cs="Arial Narrow"/>
          <w:bCs/>
          <w:color w:val="0000FF"/>
          <w:sz w:val="25"/>
          <w:szCs w:val="25"/>
        </w:rPr>
      </w:r>
      <w:r w:rsidRPr="2811CB05">
        <w:rPr>
          <w:color w:val="0000FF"/>
        </w:rPr>
      </w:r>
    </w:p>
    <w:p w14:paraId="72FEA8C6" w14:textId="77777777" w:rsidR="00DE7565" w:rsidRDefault="00DE7565" w:rsidP="00DE7565">
      <w:pPr>
        <w:tabs>
          <w:tab w:val="left" w:pos="1980"/>
        </w:tabs>
        <w:spacing w:before="240"/>
      </w:pPr>
      <w:r>
        <w:t>Organization Name:</w:t>
      </w:r>
      <w:r>
        <w:tab/>
      </w:r>
      <w:r>
        <w:t>&lt;Auditor Company — To Be Selected&gt;</w:t>
      </w:r>
      <w:sdt>
        <w:sdtPr>
          <w:alias w:val="Company/Organization"/>
          <w:tag w:val="company"/>
          <w:id w:val="-281965056"/>
          <w:placeholder>
            <w:docPart w:val="1637251726434CAB94C40E51DF697A9F"/>
          </w:placeholder>
          <w:showingPlcHdr/>
          <w:text w:multiLine="1"/>
        </w:sdtPr>
        <w:sdtContent>
          <w:r>
            <w:rPr>
              <w:rStyle w:val="PlaceholderText"/>
              <w:rFonts w:eastAsiaTheme="majorEastAsia"/>
            </w:rPr>
            <w:t>&lt;Enter Company/Organization&gt;.</w:t>
          </w:r>
        </w:sdtContent>
      </w:sdt>
    </w:p>
    <w:p w14:paraId="2E9DB58F" w14:textId="77777777" w:rsidR="00DE7565" w:rsidRDefault="00DE7565" w:rsidP="00DE7565">
      <w:r>
        <w:t>Street Address:</w:t>
      </w:r>
      <w:r>
        <w:tab/>
        <w:t>&lt;Auditor Address — TBD&gt;</w:t>
      </w:r>
      <w:sdt>
        <w:sdtPr>
          <w:alias w:val="Street Address 1"/>
          <w:tag w:val="address1"/>
          <w:id w:val="-73125600"/>
          <w:placeholder>
            <w:docPart w:val="225BF8DC989A44F48189F15B9891A027"/>
          </w:placeholder>
          <w:showingPlcHdr/>
        </w:sdtPr>
        <w:sdtContent>
          <w:r>
            <w:rPr>
              <w:rStyle w:val="PlaceholderText"/>
            </w:rPr>
            <w:t>&lt;Enter Street Address&gt;</w:t>
          </w:r>
        </w:sdtContent>
      </w:sdt>
    </w:p>
    <w:p w14:paraId="734AEBB7" w14:textId="77777777" w:rsidR="00DE7565" w:rsidRDefault="00DE7565" w:rsidP="00DE7565">
      <w:pPr>
        <w:tabs>
          <w:tab w:val="left" w:pos="2340"/>
        </w:tabs>
      </w:pPr>
      <w:r>
        <w:t>Suite/Room/ Building:</w:t>
      </w:r>
      <w:r>
        <w:tab/>
        <w:t>N/A</w:t>
      </w:r>
      <w:sdt>
        <w:sdtPr>
          <w:alias w:val="Address 2"/>
          <w:tag w:val="address2"/>
          <w:id w:val="-618685511"/>
          <w:placeholder>
            <w:docPart w:val="E0B8B4B3AC6F4A288C38600471AFBD30"/>
          </w:placeholder>
          <w:showingPlcHdr/>
        </w:sdtPr>
        <w:sdtContent>
          <w:r>
            <w:rPr>
              <w:rStyle w:val="PlaceholderText"/>
            </w:rPr>
            <w:t>&lt;Enter Suite/Room/Building&gt;</w:t>
          </w:r>
        </w:sdtContent>
      </w:sdt>
    </w:p>
    <w:p w14:paraId="1C41B13C" w14:textId="77777777" w:rsidR="00DE7565" w:rsidRDefault="00DE7565" w:rsidP="00DE7565">
      <w:pPr>
        <w:tabs>
          <w:tab w:val="left" w:pos="2340"/>
        </w:tabs>
      </w:pPr>
      <w:r>
        <w:t>City, State Zip:</w:t>
      </w:r>
      <w:r>
        <w:tab/>
        <w:t>&lt;Auditor Address — TBD&gt;</w:t>
      </w:r>
      <w:sdt>
        <w:sdtPr>
          <w:alias w:val="Zip Code"/>
          <w:tag w:val="zip"/>
          <w:id w:val="1960373303"/>
          <w:placeholder>
            <w:docPart w:val="2681BB8E46C74D3CBBD5DCAC330003FD"/>
          </w:placeholder>
          <w:showingPlcHdr/>
        </w:sdtPr>
        <w:sdtContent>
          <w:r>
            <w:rPr>
              <w:rStyle w:val="PlaceholderText"/>
            </w:rPr>
            <w:t>&lt;Enter Zip Code&gt;</w:t>
          </w:r>
        </w:sdtContent>
      </w:sdt>
    </w:p>
    <w:p w14:paraId="6ED61250" w14:textId="65005BC1" w:rsidR="00AB6510" w:rsidRDefault="00DE7565" w:rsidP="00AB6510">
      <w:pPr>
        <w:pStyle w:val="UnnumberedHeading"/>
        <w:spacing w:before="480" w:after="0"/>
      </w:pPr>
      <w:r>
        <w:t xml:space="preserve">Prepared for: </w:t>
      </w:r>
      <w:sdt>
        <w:sdtPr>
          <w:rPr>
            <w:color w:val="0000FF"/>
          </w:rPr>
          <w:alias w:val="CSP Name"/>
          <w:tag w:val="cspname"/>
          <w:id w:val="27308191"/>
          <w:placeholder>
            <w:docPart w:val="E9CEA4A94593437F9A18112FC6FC25BC"/>
          </w:placeholder>
          <w:dataBinding w:xpath="/root/companyinfo[1]/cspname[1]" w:storeItemID="{9F6E0DE8-005F-4352-83D5-04E381171CC7}"/>
          <w:text/>
        </w:sdtPr>
        <w:sdtContent>
          <w:r w:rsidR="00A56C4D" w:rsidRPr="00997D8D">
            <w:rPr>
              <w:color w:val="0000FF"/>
            </w:rPr>
            <w:t>&lt;</w:t>
          </w:r>
          <w:r w:rsidR="00A56C4D">
            <w:rPr>
              <w:color w:val="0000FF"/>
            </w:rPr>
            <w:t>I</w:t>
          </w:r>
          <w:r w:rsidR="008247ED">
            <w:rPr>
              <w:color w:val="0000FF"/>
            </w:rPr>
            <w:t>dentify Non-Exchange Entity</w:t>
          </w:r>
          <w:r w:rsidR="00A56C4D" w:rsidRPr="00997D8D">
            <w:rPr>
              <w:color w:val="0000FF"/>
            </w:rPr>
            <w:t>&gt;</w:t>
          </w:r>
        </w:sdtContent>
      </w:sdt>
      <w:r w:rsidR="006A025D">
        <w:t xml:space="preserve"> </w:t>
      </w:r>
    </w:p>
    <w:p w14:paraId="3344A453" w14:textId="77777777" w:rsidR="00AB6510" w:rsidRDefault="00AB6510" w:rsidP="00AB6510">
      <w:pPr>
        <w:tabs>
          <w:tab w:val="left" w:pos="1980"/>
        </w:tabs>
        <w:spacing w:before="240"/>
      </w:pPr>
      <w:r>
        <w:t>Organization Name:</w:t>
      </w:r>
      <w:r>
        <w:tab/>
      </w:r>
      <w:r>
        <w:t>Wipro Healthplan Services</w:t>
      </w:r>
      <w:sdt>
        <w:sdtPr>
          <w:alias w:val="Company/Organization"/>
          <w:tag w:val="company"/>
          <w:id w:val="1536538386"/>
          <w:placeholder>
            <w:docPart w:val="E6070D01CF8D4F9CAA9AFA0C30F27870"/>
          </w:placeholder>
          <w:showingPlcHdr/>
          <w:text w:multiLine="1"/>
        </w:sdtPr>
        <w:sdtContent>
          <w:r>
            <w:rPr>
              <w:rStyle w:val="PlaceholderText"/>
              <w:rFonts w:eastAsiaTheme="majorEastAsia"/>
            </w:rPr>
            <w:t>&lt;Enter Company/Organization&gt;.</w:t>
          </w:r>
        </w:sdtContent>
      </w:sdt>
    </w:p>
    <w:p w14:paraId="6B60C0EB" w14:textId="77777777" w:rsidR="00AB6510" w:rsidRDefault="00AB6510" w:rsidP="00AB6510">
      <w:r>
        <w:t>Street Address:</w:t>
      </w:r>
      <w:r>
        <w:tab/>
        <w:t>4110 George Rd</w:t>
      </w:r>
      <w:sdt>
        <w:sdtPr>
          <w:alias w:val="Street Address 1"/>
          <w:tag w:val="address1"/>
          <w:id w:val="-1618216500"/>
          <w:placeholder>
            <w:docPart w:val="EFC6B4B8C0D34BD4B1504CD6A07592B0"/>
          </w:placeholder>
          <w:showingPlcHdr/>
        </w:sdtPr>
        <w:sdtContent>
          <w:r>
            <w:rPr>
              <w:rStyle w:val="PlaceholderText"/>
            </w:rPr>
            <w:t>&lt;Enter Street Address&gt;</w:t>
          </w:r>
        </w:sdtContent>
      </w:sdt>
    </w:p>
    <w:p w14:paraId="79D5DD1F" w14:textId="77777777" w:rsidR="00AB6510" w:rsidRDefault="00AB6510" w:rsidP="00AB6510">
      <w:pPr>
        <w:tabs>
          <w:tab w:val="left" w:pos="2340"/>
        </w:tabs>
      </w:pPr>
      <w:r>
        <w:t>Suite/Room/ Building:</w:t>
      </w:r>
      <w:r>
        <w:tab/>
        <w:t>N/A</w:t>
      </w:r>
      <w:sdt>
        <w:sdtPr>
          <w:alias w:val="Address 2"/>
          <w:tag w:val="address2"/>
          <w:id w:val="-2078191177"/>
          <w:placeholder>
            <w:docPart w:val="8845C447DA44453E9834EBE5DA7B37DC"/>
          </w:placeholder>
          <w:showingPlcHdr/>
        </w:sdtPr>
        <w:sdtContent>
          <w:r>
            <w:rPr>
              <w:rStyle w:val="PlaceholderText"/>
            </w:rPr>
            <w:t>&lt;Enter Suite/Room/Building&gt;</w:t>
          </w:r>
        </w:sdtContent>
      </w:sdt>
    </w:p>
    <w:p w14:paraId="1C90E1E1" w14:textId="77777777" w:rsidR="00AB6510" w:rsidRDefault="00AB6510" w:rsidP="00AB6510">
      <w:pPr>
        <w:tabs>
          <w:tab w:val="left" w:pos="2340"/>
        </w:tabs>
        <w:spacing w:after="600"/>
      </w:pPr>
      <w:r>
        <w:t>City, State Zip:</w:t>
      </w:r>
      <w:r>
        <w:tab/>
        <w:t>Tampa, FL 33634</w:t>
      </w:r>
      <w:sdt>
        <w:sdtPr>
          <w:alias w:val="Zip Code"/>
          <w:tag w:val="zip"/>
          <w:id w:val="659971824"/>
          <w:placeholder>
            <w:docPart w:val="21B471E9B94745D5A4A744F02E0FE6AD"/>
          </w:placeholder>
          <w:showingPlcHdr/>
        </w:sdtPr>
        <w:sdtContent>
          <w:r>
            <w:rPr>
              <w:rStyle w:val="PlaceholderText"/>
            </w:rPr>
            <w:t>&lt;Enter Zip Code&gt;</w:t>
          </w:r>
        </w:sdtContent>
      </w:sdt>
    </w:p>
    <w:p w14:paraId="711F1583" w14:textId="77777777" w:rsidR="00DE7565" w:rsidRDefault="00DE7565" w:rsidP="00DE7565">
      <w:pPr>
        <w:pStyle w:val="FrontMatterHeader"/>
      </w:pPr>
      <w:r>
        <w:t>Revision History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A0" w:firstRow="1" w:lastRow="0" w:firstColumn="1" w:lastColumn="0" w:noHBand="0" w:noVBand="0"/>
      </w:tblPr>
      <w:tblGrid>
        <w:gridCol w:w="1380"/>
        <w:gridCol w:w="4735"/>
        <w:gridCol w:w="1170"/>
        <w:gridCol w:w="1710"/>
      </w:tblGrid>
      <w:tr w:rsidR="00DE7565" w14:paraId="49EC763B" w14:textId="77777777" w:rsidTr="00683CEF">
        <w:trPr>
          <w:cantSplit/>
          <w:trHeight w:val="432"/>
          <w:tblHeader/>
          <w:jc w:val="center"/>
        </w:trPr>
        <w:tc>
          <w:tcPr>
            <w:tcW w:w="138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5089427E" w14:textId="77777777" w:rsidR="00DE7565" w:rsidRDefault="00DE7565" w:rsidP="00683CEF">
            <w:pPr>
              <w:pStyle w:val="TableColumnHeading0"/>
            </w:pPr>
            <w:r>
              <w:t>Date</w:t>
            </w:r>
          </w:p>
        </w:tc>
        <w:tc>
          <w:tcPr>
            <w:tcW w:w="4735"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3CC8B803" w14:textId="77777777" w:rsidR="00DE7565" w:rsidRDefault="00DE7565" w:rsidP="00683CEF">
            <w:pPr>
              <w:pStyle w:val="TableColumnHeading0"/>
            </w:pPr>
            <w:r>
              <w:t>Description</w:t>
            </w:r>
          </w:p>
        </w:tc>
        <w:tc>
          <w:tcPr>
            <w:tcW w:w="117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7B481591" w14:textId="7FE3D976" w:rsidR="00DE7565" w:rsidRDefault="00DE7565" w:rsidP="00683CEF">
            <w:pPr>
              <w:pStyle w:val="TableColumnHeading0"/>
            </w:pPr>
            <w:r>
              <w:t>Version of SAP</w:t>
            </w:r>
          </w:p>
        </w:tc>
        <w:tc>
          <w:tcPr>
            <w:tcW w:w="171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17704AA6" w14:textId="77777777" w:rsidR="00DE7565" w:rsidRDefault="00DE7565" w:rsidP="00683CEF">
            <w:pPr>
              <w:pStyle w:val="TableColumnHeading0"/>
            </w:pPr>
            <w:r>
              <w:t>Author</w:t>
            </w:r>
          </w:p>
        </w:tc>
      </w:tr>
      <w:tr w:rsidR="00DE7565" w14:paraId="7C197099" w14:textId="77777777" w:rsidTr="00683CEF">
        <w:trPr>
          <w:cantSplit/>
          <w:trHeight w:val="432"/>
          <w:jc w:val="center"/>
        </w:trPr>
        <w:sdt>
          <w:sdtPr>
            <w:alias w:val="Revision Date"/>
            <w:tag w:val="revisiondate"/>
            <w:id w:val="1631435012"/>
            <w:placeholder>
              <w:docPart w:val="729C71A48FC94D99A1E58AA0F1369C8F"/>
            </w:placeholder>
            <w:showingPlcHdr/>
            <w:date>
              <w:dateFormat w:val="M/d/yyyy"/>
              <w:lid w:val="en-US"/>
              <w:storeMappedDataAs w:val="dateTime"/>
              <w:calendar w:val="gregorian"/>
            </w:date>
          </w:sdtPr>
          <w:sdtContent>
            <w:tc>
              <w:tcPr>
                <w:tcW w:w="1380" w:type="dxa"/>
                <w:tcBorders>
                  <w:top w:val="single" w:sz="4" w:space="0" w:color="auto"/>
                  <w:left w:val="single" w:sz="4" w:space="0" w:color="auto"/>
                  <w:bottom w:val="single" w:sz="4" w:space="0" w:color="auto"/>
                  <w:right w:val="single" w:sz="4" w:space="0" w:color="auto"/>
                </w:tcBorders>
                <w:hideMark/>
              </w:tcPr>
              <w:p w14:paraId="0F808A8E" w14:textId="77777777" w:rsidR="00DE7565" w:rsidRDefault="00DE7565" w:rsidP="00683CEF">
                <w:pPr>
                  <w:pStyle w:val="TableText"/>
                  <w:jc w:val="center"/>
                </w:pPr>
                <w:r>
                  <w:rPr>
                    <w:rStyle w:val="PlaceholderText"/>
                  </w:rPr>
                  <w:t>&lt;Date&gt;</w:t>
                </w:r>
              </w:p>
            </w:tc>
          </w:sdtContent>
        </w:sdt>
        <w:sdt>
          <w:sdtPr>
            <w:alias w:val="Revision Description"/>
            <w:tag w:val="revisiondescription"/>
            <w:id w:val="901802592"/>
            <w:placeholder>
              <w:docPart w:val="29048FE155134169877E645E9ABC43B6"/>
            </w:placeholder>
            <w:showingPlcHdr/>
          </w:sdtPr>
          <w:sdtContent>
            <w:tc>
              <w:tcPr>
                <w:tcW w:w="4735" w:type="dxa"/>
                <w:tcBorders>
                  <w:top w:val="single" w:sz="4" w:space="0" w:color="auto"/>
                  <w:left w:val="single" w:sz="4" w:space="0" w:color="auto"/>
                  <w:bottom w:val="single" w:sz="4" w:space="0" w:color="auto"/>
                  <w:right w:val="single" w:sz="4" w:space="0" w:color="auto"/>
                </w:tcBorders>
                <w:hideMark/>
              </w:tcPr>
              <w:p w14:paraId="51502A40" w14:textId="77777777" w:rsidR="00DE7565" w:rsidRDefault="00DE7565" w:rsidP="00683CEF">
                <w:pPr>
                  <w:pStyle w:val="TableText"/>
                  <w:jc w:val="center"/>
                </w:pPr>
                <w:r>
                  <w:rPr>
                    <w:rStyle w:val="PlaceholderText"/>
                  </w:rPr>
                  <w:t>&lt;Revision Description&gt;</w:t>
                </w:r>
              </w:p>
            </w:tc>
          </w:sdtContent>
        </w:sdt>
        <w:bookmarkStart w:id="1" w:name="_Hlk780837" w:displacedByCustomXml="next"/>
        <w:sdt>
          <w:sdtPr>
            <w:alias w:val="Version Number"/>
            <w:tag w:val="version"/>
            <w:id w:val="930473840"/>
            <w:placeholder>
              <w:docPart w:val="EF8105D7A1F646C0BCA31652CA9C9488"/>
            </w:placeholder>
            <w:showingPlcHdr/>
          </w:sdtPr>
          <w:sdtContent>
            <w:tc>
              <w:tcPr>
                <w:tcW w:w="1170" w:type="dxa"/>
                <w:tcBorders>
                  <w:top w:val="single" w:sz="4" w:space="0" w:color="auto"/>
                  <w:left w:val="single" w:sz="4" w:space="0" w:color="auto"/>
                  <w:bottom w:val="single" w:sz="4" w:space="0" w:color="auto"/>
                  <w:right w:val="single" w:sz="4" w:space="0" w:color="auto"/>
                </w:tcBorders>
                <w:hideMark/>
              </w:tcPr>
              <w:p w14:paraId="0B71A9BA" w14:textId="77777777" w:rsidR="00DE7565" w:rsidRDefault="00DE7565" w:rsidP="00683CEF">
                <w:pPr>
                  <w:pStyle w:val="TableText"/>
                  <w:jc w:val="center"/>
                </w:pPr>
                <w:r>
                  <w:rPr>
                    <w:rStyle w:val="PlaceholderText"/>
                  </w:rPr>
                  <w:t>&lt;Version&gt;</w:t>
                </w:r>
              </w:p>
            </w:tc>
          </w:sdtContent>
        </w:sdt>
        <w:bookmarkEnd w:id="1" w:displacedByCustomXml="prev"/>
        <w:sdt>
          <w:sdtPr>
            <w:alias w:val="Author"/>
            <w:tag w:val="author"/>
            <w:id w:val="387927227"/>
            <w:placeholder>
              <w:docPart w:val="30A46083F7A04E9C98C10B50AACB4E6E"/>
            </w:placeholder>
            <w:showingPlcHdr/>
          </w:sdtPr>
          <w:sdtContent>
            <w:tc>
              <w:tcPr>
                <w:tcW w:w="1710" w:type="dxa"/>
                <w:tcBorders>
                  <w:top w:val="single" w:sz="4" w:space="0" w:color="auto"/>
                  <w:left w:val="single" w:sz="4" w:space="0" w:color="auto"/>
                  <w:bottom w:val="single" w:sz="4" w:space="0" w:color="auto"/>
                  <w:right w:val="single" w:sz="4" w:space="0" w:color="auto"/>
                </w:tcBorders>
                <w:hideMark/>
              </w:tcPr>
              <w:p w14:paraId="2288FB32" w14:textId="77777777" w:rsidR="00DE7565" w:rsidRDefault="00DE7565" w:rsidP="00683CEF">
                <w:pPr>
                  <w:pStyle w:val="TableText"/>
                  <w:jc w:val="center"/>
                </w:pPr>
                <w:r>
                  <w:rPr>
                    <w:rStyle w:val="PlaceholderText"/>
                  </w:rPr>
                  <w:t>&lt;Author&gt;</w:t>
                </w:r>
              </w:p>
            </w:tc>
          </w:sdtContent>
        </w:sdt>
      </w:tr>
      <w:tr w:rsidR="00DE7565" w14:paraId="65F341FF" w14:textId="77777777" w:rsidTr="00683CEF">
        <w:trPr>
          <w:cantSplit/>
          <w:trHeight w:val="432"/>
          <w:jc w:val="center"/>
        </w:trPr>
        <w:sdt>
          <w:sdtPr>
            <w:alias w:val="Revision Date"/>
            <w:tag w:val="revisiondate"/>
            <w:id w:val="-159768133"/>
            <w:placeholder>
              <w:docPart w:val="C60BE9991090414E9DE9743B4A4805EE"/>
            </w:placeholder>
            <w:showingPlcHdr/>
            <w:date>
              <w:dateFormat w:val="M/d/yyyy"/>
              <w:lid w:val="en-US"/>
              <w:storeMappedDataAs w:val="dateTime"/>
              <w:calendar w:val="gregorian"/>
            </w:date>
          </w:sdtPr>
          <w:sdtContent>
            <w:tc>
              <w:tcPr>
                <w:tcW w:w="1380" w:type="dxa"/>
                <w:tcBorders>
                  <w:top w:val="single" w:sz="4" w:space="0" w:color="auto"/>
                  <w:left w:val="single" w:sz="4" w:space="0" w:color="auto"/>
                  <w:bottom w:val="single" w:sz="4" w:space="0" w:color="auto"/>
                  <w:right w:val="single" w:sz="4" w:space="0" w:color="auto"/>
                </w:tcBorders>
                <w:hideMark/>
              </w:tcPr>
              <w:p w14:paraId="770189B3" w14:textId="77777777" w:rsidR="00DE7565" w:rsidRDefault="00DE7565" w:rsidP="00683CEF">
                <w:pPr>
                  <w:pStyle w:val="TableText"/>
                  <w:jc w:val="center"/>
                </w:pPr>
                <w:r>
                  <w:rPr>
                    <w:rStyle w:val="PlaceholderText"/>
                  </w:rPr>
                  <w:t>&lt;Date&gt;</w:t>
                </w:r>
              </w:p>
            </w:tc>
          </w:sdtContent>
        </w:sdt>
        <w:sdt>
          <w:sdtPr>
            <w:id w:val="1391856757"/>
            <w:placeholder>
              <w:docPart w:val="FF12B1305A9B4D658EB0D2DF285EFDCA"/>
            </w:placeholder>
          </w:sdtPr>
          <w:sdtContent>
            <w:sdt>
              <w:sdtPr>
                <w:id w:val="562756296"/>
                <w:placeholder>
                  <w:docPart w:val="A6D714FC18D949939B16F4B967D07E2E"/>
                </w:placeholder>
                <w:showingPlcHdr/>
              </w:sdtPr>
              <w:sdtContent>
                <w:tc>
                  <w:tcPr>
                    <w:tcW w:w="4735" w:type="dxa"/>
                    <w:tcBorders>
                      <w:top w:val="single" w:sz="4" w:space="0" w:color="auto"/>
                      <w:left w:val="single" w:sz="4" w:space="0" w:color="auto"/>
                      <w:bottom w:val="single" w:sz="4" w:space="0" w:color="auto"/>
                      <w:right w:val="single" w:sz="4" w:space="0" w:color="auto"/>
                    </w:tcBorders>
                    <w:hideMark/>
                  </w:tcPr>
                  <w:p w14:paraId="110C9C6E" w14:textId="77777777" w:rsidR="00DE7565" w:rsidRDefault="00DE7565" w:rsidP="00683CEF">
                    <w:pPr>
                      <w:pStyle w:val="TableText"/>
                      <w:jc w:val="center"/>
                    </w:pPr>
                    <w:r>
                      <w:rPr>
                        <w:rStyle w:val="PlaceholderText"/>
                      </w:rPr>
                      <w:t>&lt;Revision Description&gt;</w:t>
                    </w:r>
                  </w:p>
                </w:tc>
              </w:sdtContent>
            </w:sdt>
          </w:sdtContent>
        </w:sdt>
        <w:sdt>
          <w:sdtPr>
            <w:alias w:val="Version Number"/>
            <w:tag w:val="version"/>
            <w:id w:val="935949854"/>
            <w:placeholder>
              <w:docPart w:val="D8CC9174426546F99FFD28A39D6886BB"/>
            </w:placeholder>
            <w:showingPlcHdr/>
          </w:sdtPr>
          <w:sdtContent>
            <w:tc>
              <w:tcPr>
                <w:tcW w:w="1170" w:type="dxa"/>
                <w:tcBorders>
                  <w:top w:val="single" w:sz="4" w:space="0" w:color="auto"/>
                  <w:left w:val="single" w:sz="4" w:space="0" w:color="auto"/>
                  <w:bottom w:val="single" w:sz="4" w:space="0" w:color="auto"/>
                  <w:right w:val="single" w:sz="4" w:space="0" w:color="auto"/>
                </w:tcBorders>
                <w:hideMark/>
              </w:tcPr>
              <w:p w14:paraId="2BD9D9F1" w14:textId="77777777" w:rsidR="00DE7565" w:rsidRDefault="00DE7565" w:rsidP="00683CEF">
                <w:pPr>
                  <w:pStyle w:val="TableText"/>
                  <w:jc w:val="center"/>
                </w:pPr>
                <w:r>
                  <w:rPr>
                    <w:rStyle w:val="PlaceholderText"/>
                  </w:rPr>
                  <w:t>&lt;Version&gt;</w:t>
                </w:r>
              </w:p>
            </w:tc>
          </w:sdtContent>
        </w:sdt>
        <w:sdt>
          <w:sdtPr>
            <w:alias w:val="Author"/>
            <w:tag w:val="author"/>
            <w:id w:val="-1236161415"/>
            <w:placeholder>
              <w:docPart w:val="FA4605608BF44058ACD105D3FBB35A72"/>
            </w:placeholder>
            <w:showingPlcHdr/>
          </w:sdtPr>
          <w:sdtContent>
            <w:tc>
              <w:tcPr>
                <w:tcW w:w="1710" w:type="dxa"/>
                <w:tcBorders>
                  <w:top w:val="single" w:sz="4" w:space="0" w:color="auto"/>
                  <w:left w:val="single" w:sz="4" w:space="0" w:color="auto"/>
                  <w:bottom w:val="single" w:sz="4" w:space="0" w:color="auto"/>
                  <w:right w:val="single" w:sz="4" w:space="0" w:color="auto"/>
                </w:tcBorders>
                <w:hideMark/>
              </w:tcPr>
              <w:p w14:paraId="5F8AABF2" w14:textId="77777777" w:rsidR="00DE7565" w:rsidRDefault="00DE7565" w:rsidP="00683CEF">
                <w:pPr>
                  <w:pStyle w:val="TableText"/>
                  <w:jc w:val="center"/>
                </w:pPr>
                <w:r>
                  <w:rPr>
                    <w:rStyle w:val="PlaceholderText"/>
                  </w:rPr>
                  <w:t>&lt;Author&gt;</w:t>
                </w:r>
              </w:p>
            </w:tc>
          </w:sdtContent>
        </w:sdt>
      </w:tr>
      <w:tr>
        <w:tc>
          <w:tcPr>
            <w:tcW w:type="dxa" w:w="1380"/>
          </w:tcPr>
          <w:p>
            <w:r>
              <w:t>03/25/2026</w:t>
            </w:r>
          </w:p>
        </w:tc>
        <w:tc>
          <w:tcPr>
            <w:tcW w:type="dxa" w:w="4735"/>
          </w:tcPr>
          <w:p>
            <w:r>
              <w:t>Initial Draft — SAP created for HPS AgentLink CMS EDE assessment</w:t>
            </w:r>
          </w:p>
        </w:tc>
        <w:tc>
          <w:tcPr>
            <w:tcW w:type="dxa" w:w="1170"/>
          </w:tcPr>
          <w:p>
            <w:r>
              <w:t>0.1</w:t>
            </w:r>
          </w:p>
        </w:tc>
        <w:tc>
          <w:tcPr>
            <w:tcW w:type="dxa" w:w="1710"/>
          </w:tcPr>
          <w:p>
            <w:r>
              <w:t>Wipro Healthplan Services</w:t>
            </w:r>
          </w:p>
        </w:tc>
      </w:tr>
    </w:tbl>
    <w:p w14:paraId="4037C0BC" w14:textId="77777777" w:rsidR="00DE7565" w:rsidRDefault="00DE7565" w:rsidP="00DE7565">
      <w:pPr>
        <w:pStyle w:val="LineSpacer"/>
      </w:pPr>
    </w:p>
    <w:p w14:paraId="4C076320" w14:textId="77777777" w:rsidR="00DE7565" w:rsidRDefault="00DE7565" w:rsidP="00DE7565">
      <w:pPr>
        <w:tabs>
          <w:tab w:val="left" w:pos="3005"/>
        </w:tabs>
        <w:sectPr w:rsidR="00DE7565" w:rsidSect="00B70060">
          <w:headerReference w:type="first" r:id="rId15"/>
          <w:footerReference w:type="first" r:id="rId16"/>
          <w:pgSz w:w="12240" w:h="15840" w:code="1"/>
          <w:pgMar w:top="1440" w:right="1440" w:bottom="1440" w:left="1440" w:header="504" w:footer="504" w:gutter="0"/>
          <w:pgNumType w:fmt="lowerRoman" w:start="1"/>
          <w:cols w:space="720"/>
          <w:titlePg/>
        </w:sectPr>
      </w:pPr>
    </w:p>
    <w:p w14:paraId="75E10204" w14:textId="77777777" w:rsidR="00DE7565" w:rsidRDefault="00DE7565" w:rsidP="00DE7565">
      <w:pPr>
        <w:pStyle w:val="InstructionHeading"/>
      </w:pPr>
      <w:r>
        <w:t>Instruction</w:t>
      </w:r>
    </w:p>
    <w:p w14:paraId="54174CC3" w14:textId="77777777" w:rsidR="00DE7565" w:rsidRDefault="00DE7565" w:rsidP="00DE7565">
      <w:pPr>
        <w:pStyle w:val="Instruction"/>
        <w:rPr>
          <w:b/>
        </w:rPr>
      </w:pPr>
      <w:r>
        <w:rPr>
          <w:b/>
        </w:rPr>
        <w:t>(Delete page when draft plan is completed.)</w:t>
      </w:r>
    </w:p>
    <w:p w14:paraId="1CE8B1AE" w14:textId="0660A5D4" w:rsidR="00DE7565" w:rsidRDefault="39F1A1CD" w:rsidP="00DE7565">
      <w:pPr>
        <w:pStyle w:val="Instruction"/>
      </w:pPr>
      <w:r>
        <w:t xml:space="preserve">The </w:t>
      </w:r>
      <w:r w:rsidR="6A4EE713">
        <w:t xml:space="preserve">Security </w:t>
      </w:r>
      <w:r w:rsidR="4768A6C1">
        <w:t>and Privacy</w:t>
      </w:r>
      <w:r w:rsidR="003C1F33">
        <w:t xml:space="preserve"> </w:t>
      </w:r>
      <w:r w:rsidR="5A654B54">
        <w:t>A</w:t>
      </w:r>
      <w:r>
        <w:t xml:space="preserve">ssessment </w:t>
      </w:r>
      <w:r w:rsidR="48C4D7A3">
        <w:t>P</w:t>
      </w:r>
      <w:r>
        <w:t xml:space="preserve">lan </w:t>
      </w:r>
      <w:r w:rsidR="026F01B4">
        <w:t>(SAP)</w:t>
      </w:r>
      <w:r>
        <w:t xml:space="preserve"> must be jointly completed and agreed to before the start of the assessment by both the Enhanced Direct Enrollment (EDE) Entity and the Auditor. To expedite the process, this may be done during an assessment kickoff meeting.</w:t>
      </w:r>
    </w:p>
    <w:p w14:paraId="650CE6A7" w14:textId="253BEF5F" w:rsidR="00D96366" w:rsidRDefault="06EEC856" w:rsidP="00D96366">
      <w:pPr>
        <w:pStyle w:val="Instruction"/>
      </w:pPr>
      <w:r>
        <w:t>It is strongly recommended that Non-Exchange Entit</w:t>
      </w:r>
      <w:r w:rsidR="1BAF71CE">
        <w:t>ies</w:t>
      </w:r>
      <w:r>
        <w:t xml:space="preserve"> (NEE</w:t>
      </w:r>
      <w:r w:rsidR="6332D3DA">
        <w:t>s</w:t>
      </w:r>
      <w:r>
        <w:t xml:space="preserve">) that are not EDE Entities contract with a third-party auditor that has experience conducting information system privacy and security audits to perform the assessment. </w:t>
      </w:r>
      <w:r w:rsidR="006D40A5">
        <w:t>This SAP</w:t>
      </w:r>
      <w:r>
        <w:t xml:space="preserve"> provides the template that the auditor should use for the assessment. </w:t>
      </w:r>
    </w:p>
    <w:p w14:paraId="25F515B6" w14:textId="77777777" w:rsidR="00DE7565" w:rsidRDefault="00DE7565" w:rsidP="00DE7565">
      <w:pPr>
        <w:pStyle w:val="Instruction"/>
      </w:pPr>
      <w:r>
        <w:t>The goal of the kickoff meeting is to obtain the necessary information for the scope of the assessment not included in the contract statement of work. The Auditor must obtain this to accurately complete the assessment plan.</w:t>
      </w:r>
    </w:p>
    <w:p w14:paraId="464EB51E" w14:textId="770CD622" w:rsidR="00DE7565" w:rsidRDefault="4D82C424" w:rsidP="00DE7565">
      <w:pPr>
        <w:pStyle w:val="Instruction"/>
      </w:pPr>
      <w:r>
        <w:t xml:space="preserve">The </w:t>
      </w:r>
      <w:r w:rsidR="1BAF71CE">
        <w:t>NEE</w:t>
      </w:r>
      <w:r>
        <w:t xml:space="preserve"> should be prepared to bring the necessary resources to the kickoff meeting or ensure the availability of resources to expedite the process during the meeting. After this plan has been completed, the Auditor must meet again with the </w:t>
      </w:r>
      <w:r w:rsidR="1BAF71CE">
        <w:t>NEE</w:t>
      </w:r>
      <w:r>
        <w:t xml:space="preserve"> to present the draft security </w:t>
      </w:r>
      <w:r w:rsidR="04FEC57F">
        <w:t xml:space="preserve">and privacy </w:t>
      </w:r>
      <w:r>
        <w:t>assessment plan and make necessary changes before finalizing the plan. This SAP must be submitted to CMS for review prior to the assessment.</w:t>
      </w:r>
    </w:p>
    <w:p w14:paraId="54871D1C" w14:textId="77777777" w:rsidR="00DE7565" w:rsidRDefault="00DE7565" w:rsidP="00DE7565">
      <w:pPr>
        <w:pStyle w:val="Instruction"/>
      </w:pPr>
      <w:r>
        <w:t>[Delete this and all other instructions from your final version of this document.]</w:t>
      </w:r>
    </w:p>
    <w:p w14:paraId="35E9B1C2" w14:textId="68A639E1" w:rsidR="00DE7565" w:rsidRDefault="00DE7565" w:rsidP="00DE7565">
      <w:pPr>
        <w:tabs>
          <w:tab w:val="left" w:pos="3005"/>
        </w:tabs>
        <w:sectPr w:rsidR="00DE7565" w:rsidSect="00B70060">
          <w:pgSz w:w="12240" w:h="15840" w:code="1"/>
          <w:pgMar w:top="1440" w:right="1440" w:bottom="1440" w:left="1440" w:header="504" w:footer="504" w:gutter="0"/>
          <w:pgNumType w:fmt="lowerRoman"/>
          <w:cols w:space="720"/>
          <w:titlePg/>
        </w:sectPr>
      </w:pPr>
    </w:p>
    <w:p w14:paraId="61552190" w14:textId="77777777" w:rsidR="00DE7565" w:rsidRDefault="00DE7565" w:rsidP="00DE7565">
      <w:pPr>
        <w:pStyle w:val="FrontMatterHeader"/>
      </w:pPr>
      <w:r>
        <w:t>Table of Contents</w:t>
      </w:r>
    </w:p>
    <w:p w14:paraId="50C522A9" w14:textId="22DAC390" w:rsidR="00C0288E" w:rsidRDefault="00DE7565">
      <w:pPr>
        <w:pStyle w:val="TOC1"/>
        <w:rPr>
          <w:rFonts w:asciiTheme="minorHAnsi" w:eastAsiaTheme="minorEastAsia" w:hAnsiTheme="minorHAnsi" w:cstheme="minorBidi"/>
          <w:b w:val="0"/>
          <w:kern w:val="2"/>
          <w:sz w:val="24"/>
          <w:szCs w:val="24"/>
          <w14:ligatures w14:val="standardContextual"/>
        </w:rPr>
      </w:pPr>
      <w:r>
        <w:rPr>
          <w:rFonts w:ascii="Times New Roman Bold" w:eastAsiaTheme="minorEastAsia" w:hAnsi="Times New Roman Bold"/>
          <w:szCs w:val="24"/>
        </w:rPr>
        <w:fldChar w:fldCharType="begin"/>
      </w:r>
      <w:r>
        <w:instrText xml:space="preserve"> TOC \h \z \t "Heading 1,1,Heading 2,2,Heading 3,3,AppHeading 1,1,AppHeading 2,2,AppHeading 3,3,Back Matter Heading,1" </w:instrText>
      </w:r>
      <w:r>
        <w:rPr>
          <w:rFonts w:ascii="Times New Roman Bold" w:eastAsiaTheme="minorEastAsia" w:hAnsi="Times New Roman Bold"/>
          <w:szCs w:val="24"/>
        </w:rPr>
        <w:fldChar w:fldCharType="separate"/>
      </w:r>
      <w:hyperlink w:anchor="_Toc221710889" w:history="1">
        <w:r w:rsidR="00C0288E" w:rsidRPr="003350A0">
          <w:rPr>
            <w:rStyle w:val="Hyperlink"/>
          </w:rPr>
          <w:t>1.</w:t>
        </w:r>
        <w:r w:rsidR="00C0288E">
          <w:rPr>
            <w:rFonts w:asciiTheme="minorHAnsi" w:eastAsiaTheme="minorEastAsia" w:hAnsiTheme="minorHAnsi" w:cstheme="minorBidi"/>
            <w:b w:val="0"/>
            <w:kern w:val="2"/>
            <w:sz w:val="24"/>
            <w:szCs w:val="24"/>
            <w14:ligatures w14:val="standardContextual"/>
          </w:rPr>
          <w:tab/>
        </w:r>
        <w:r w:rsidR="00C0288E" w:rsidRPr="003350A0">
          <w:rPr>
            <w:rStyle w:val="Hyperlink"/>
          </w:rPr>
          <w:t>Introduction</w:t>
        </w:r>
        <w:r w:rsidR="00C0288E">
          <w:rPr>
            <w:webHidden/>
          </w:rPr>
          <w:tab/>
        </w:r>
        <w:r w:rsidR="00C0288E">
          <w:rPr>
            <w:webHidden/>
          </w:rPr>
          <w:fldChar w:fldCharType="begin"/>
        </w:r>
        <w:r w:rsidR="00C0288E">
          <w:rPr>
            <w:webHidden/>
          </w:rPr>
          <w:instrText xml:space="preserve"> PAGEREF _Toc221710889 \h </w:instrText>
        </w:r>
        <w:r w:rsidR="00C0288E">
          <w:rPr>
            <w:webHidden/>
          </w:rPr>
        </w:r>
        <w:r w:rsidR="00C0288E">
          <w:rPr>
            <w:webHidden/>
          </w:rPr>
          <w:fldChar w:fldCharType="separate"/>
        </w:r>
        <w:r w:rsidR="00C0288E">
          <w:rPr>
            <w:webHidden/>
          </w:rPr>
          <w:t>1</w:t>
        </w:r>
        <w:r w:rsidR="00C0288E">
          <w:rPr>
            <w:webHidden/>
          </w:rPr>
          <w:fldChar w:fldCharType="end"/>
        </w:r>
      </w:hyperlink>
    </w:p>
    <w:p w14:paraId="35CF96F8" w14:textId="6BEB45A5" w:rsidR="00C0288E" w:rsidRDefault="00C0288E">
      <w:pPr>
        <w:pStyle w:val="TOC2"/>
        <w:rPr>
          <w:rFonts w:asciiTheme="minorHAnsi" w:eastAsiaTheme="minorEastAsia" w:hAnsiTheme="minorHAnsi" w:cstheme="minorBidi"/>
          <w:kern w:val="2"/>
          <w:szCs w:val="24"/>
          <w14:ligatures w14:val="standardContextual"/>
        </w:rPr>
      </w:pPr>
      <w:hyperlink w:anchor="_Toc221710890" w:history="1">
        <w:r w:rsidRPr="003350A0">
          <w:rPr>
            <w:rStyle w:val="Hyperlink"/>
          </w:rPr>
          <w:t>1.1</w:t>
        </w:r>
        <w:r>
          <w:rPr>
            <w:rFonts w:asciiTheme="minorHAnsi" w:eastAsiaTheme="minorEastAsia" w:hAnsiTheme="minorHAnsi" w:cstheme="minorBidi"/>
            <w:kern w:val="2"/>
            <w:szCs w:val="24"/>
            <w14:ligatures w14:val="standardContextual"/>
          </w:rPr>
          <w:tab/>
        </w:r>
        <w:r w:rsidRPr="003350A0">
          <w:rPr>
            <w:rStyle w:val="Hyperlink"/>
          </w:rPr>
          <w:t>Applicable Laws, Regulations, and Standards</w:t>
        </w:r>
        <w:r>
          <w:rPr>
            <w:webHidden/>
          </w:rPr>
          <w:tab/>
        </w:r>
        <w:r>
          <w:rPr>
            <w:webHidden/>
          </w:rPr>
          <w:fldChar w:fldCharType="begin"/>
        </w:r>
        <w:r>
          <w:rPr>
            <w:webHidden/>
          </w:rPr>
          <w:instrText xml:space="preserve"> PAGEREF _Toc221710890 \h </w:instrText>
        </w:r>
        <w:r>
          <w:rPr>
            <w:webHidden/>
          </w:rPr>
        </w:r>
        <w:r>
          <w:rPr>
            <w:webHidden/>
          </w:rPr>
          <w:fldChar w:fldCharType="separate"/>
        </w:r>
        <w:r>
          <w:rPr>
            <w:webHidden/>
          </w:rPr>
          <w:t>1</w:t>
        </w:r>
        <w:r>
          <w:rPr>
            <w:webHidden/>
          </w:rPr>
          <w:fldChar w:fldCharType="end"/>
        </w:r>
      </w:hyperlink>
    </w:p>
    <w:p w14:paraId="77DF7F4F" w14:textId="776F5A65" w:rsidR="00C0288E" w:rsidRDefault="00C0288E">
      <w:pPr>
        <w:pStyle w:val="TOC2"/>
        <w:rPr>
          <w:rFonts w:asciiTheme="minorHAnsi" w:eastAsiaTheme="minorEastAsia" w:hAnsiTheme="minorHAnsi" w:cstheme="minorBidi"/>
          <w:kern w:val="2"/>
          <w:szCs w:val="24"/>
          <w14:ligatures w14:val="standardContextual"/>
        </w:rPr>
      </w:pPr>
      <w:hyperlink w:anchor="_Toc221710891" w:history="1">
        <w:r w:rsidRPr="003350A0">
          <w:rPr>
            <w:rStyle w:val="Hyperlink"/>
          </w:rPr>
          <w:t>1.2</w:t>
        </w:r>
        <w:r>
          <w:rPr>
            <w:rFonts w:asciiTheme="minorHAnsi" w:eastAsiaTheme="minorEastAsia" w:hAnsiTheme="minorHAnsi" w:cstheme="minorBidi"/>
            <w:kern w:val="2"/>
            <w:szCs w:val="24"/>
            <w14:ligatures w14:val="standardContextual"/>
          </w:rPr>
          <w:tab/>
        </w:r>
        <w:r w:rsidRPr="003350A0">
          <w:rPr>
            <w:rStyle w:val="Hyperlink"/>
          </w:rPr>
          <w:t>Purpose</w:t>
        </w:r>
        <w:r>
          <w:rPr>
            <w:webHidden/>
          </w:rPr>
          <w:tab/>
        </w:r>
        <w:r>
          <w:rPr>
            <w:webHidden/>
          </w:rPr>
          <w:fldChar w:fldCharType="begin"/>
        </w:r>
        <w:r>
          <w:rPr>
            <w:webHidden/>
          </w:rPr>
          <w:instrText xml:space="preserve"> PAGEREF _Toc221710891 \h </w:instrText>
        </w:r>
        <w:r>
          <w:rPr>
            <w:webHidden/>
          </w:rPr>
        </w:r>
        <w:r>
          <w:rPr>
            <w:webHidden/>
          </w:rPr>
          <w:fldChar w:fldCharType="separate"/>
        </w:r>
        <w:r>
          <w:rPr>
            <w:webHidden/>
          </w:rPr>
          <w:t>2</w:t>
        </w:r>
        <w:r>
          <w:rPr>
            <w:webHidden/>
          </w:rPr>
          <w:fldChar w:fldCharType="end"/>
        </w:r>
      </w:hyperlink>
    </w:p>
    <w:p w14:paraId="5423E406" w14:textId="3FC3F002" w:rsidR="00C0288E" w:rsidRDefault="00C0288E">
      <w:pPr>
        <w:pStyle w:val="TOC1"/>
        <w:rPr>
          <w:rFonts w:asciiTheme="minorHAnsi" w:eastAsiaTheme="minorEastAsia" w:hAnsiTheme="minorHAnsi" w:cstheme="minorBidi"/>
          <w:b w:val="0"/>
          <w:kern w:val="2"/>
          <w:sz w:val="24"/>
          <w:szCs w:val="24"/>
          <w14:ligatures w14:val="standardContextual"/>
        </w:rPr>
      </w:pPr>
      <w:hyperlink w:anchor="_Toc221710892" w:history="1">
        <w:r w:rsidRPr="003350A0">
          <w:rPr>
            <w:rStyle w:val="Hyperlink"/>
          </w:rPr>
          <w:t>2.</w:t>
        </w:r>
        <w:r>
          <w:rPr>
            <w:rFonts w:asciiTheme="minorHAnsi" w:eastAsiaTheme="minorEastAsia" w:hAnsiTheme="minorHAnsi" w:cstheme="minorBidi"/>
            <w:b w:val="0"/>
            <w:kern w:val="2"/>
            <w:sz w:val="24"/>
            <w:szCs w:val="24"/>
            <w14:ligatures w14:val="standardContextual"/>
          </w:rPr>
          <w:tab/>
        </w:r>
        <w:r w:rsidRPr="003350A0">
          <w:rPr>
            <w:rStyle w:val="Hyperlink"/>
          </w:rPr>
          <w:t>Scope</w:t>
        </w:r>
        <w:r>
          <w:rPr>
            <w:webHidden/>
          </w:rPr>
          <w:tab/>
        </w:r>
        <w:r>
          <w:rPr>
            <w:webHidden/>
          </w:rPr>
          <w:fldChar w:fldCharType="begin"/>
        </w:r>
        <w:r>
          <w:rPr>
            <w:webHidden/>
          </w:rPr>
          <w:instrText xml:space="preserve"> PAGEREF _Toc221710892 \h </w:instrText>
        </w:r>
        <w:r>
          <w:rPr>
            <w:webHidden/>
          </w:rPr>
        </w:r>
        <w:r>
          <w:rPr>
            <w:webHidden/>
          </w:rPr>
          <w:fldChar w:fldCharType="separate"/>
        </w:r>
        <w:r>
          <w:rPr>
            <w:webHidden/>
          </w:rPr>
          <w:t>2</w:t>
        </w:r>
        <w:r>
          <w:rPr>
            <w:webHidden/>
          </w:rPr>
          <w:fldChar w:fldCharType="end"/>
        </w:r>
      </w:hyperlink>
    </w:p>
    <w:p w14:paraId="7FEF8A6D" w14:textId="2DE7CF94" w:rsidR="00C0288E" w:rsidRDefault="00C0288E">
      <w:pPr>
        <w:pStyle w:val="TOC2"/>
        <w:rPr>
          <w:rFonts w:asciiTheme="minorHAnsi" w:eastAsiaTheme="minorEastAsia" w:hAnsiTheme="minorHAnsi" w:cstheme="minorBidi"/>
          <w:kern w:val="2"/>
          <w:szCs w:val="24"/>
          <w14:ligatures w14:val="standardContextual"/>
        </w:rPr>
      </w:pPr>
      <w:hyperlink w:anchor="_Toc221710893" w:history="1">
        <w:r w:rsidRPr="003350A0">
          <w:rPr>
            <w:rStyle w:val="Hyperlink"/>
          </w:rPr>
          <w:t>2.1</w:t>
        </w:r>
        <w:r>
          <w:rPr>
            <w:rFonts w:asciiTheme="minorHAnsi" w:eastAsiaTheme="minorEastAsia" w:hAnsiTheme="minorHAnsi" w:cstheme="minorBidi"/>
            <w:kern w:val="2"/>
            <w:szCs w:val="24"/>
            <w14:ligatures w14:val="standardContextual"/>
          </w:rPr>
          <w:tab/>
        </w:r>
        <w:r w:rsidRPr="003350A0">
          <w:rPr>
            <w:rStyle w:val="Hyperlink"/>
          </w:rPr>
          <w:t>System or Application Name</w:t>
        </w:r>
        <w:r>
          <w:rPr>
            <w:webHidden/>
          </w:rPr>
          <w:tab/>
        </w:r>
        <w:r>
          <w:rPr>
            <w:webHidden/>
          </w:rPr>
          <w:fldChar w:fldCharType="begin"/>
        </w:r>
        <w:r>
          <w:rPr>
            <w:webHidden/>
          </w:rPr>
          <w:instrText xml:space="preserve"> PAGEREF _Toc221710893 \h </w:instrText>
        </w:r>
        <w:r>
          <w:rPr>
            <w:webHidden/>
          </w:rPr>
        </w:r>
        <w:r>
          <w:rPr>
            <w:webHidden/>
          </w:rPr>
          <w:fldChar w:fldCharType="separate"/>
        </w:r>
        <w:r>
          <w:rPr>
            <w:webHidden/>
          </w:rPr>
          <w:t>2</w:t>
        </w:r>
        <w:r>
          <w:rPr>
            <w:webHidden/>
          </w:rPr>
          <w:fldChar w:fldCharType="end"/>
        </w:r>
      </w:hyperlink>
    </w:p>
    <w:p w14:paraId="239E660B" w14:textId="484F0E68" w:rsidR="00C0288E" w:rsidRDefault="00C0288E">
      <w:pPr>
        <w:pStyle w:val="TOC2"/>
        <w:rPr>
          <w:rFonts w:asciiTheme="minorHAnsi" w:eastAsiaTheme="minorEastAsia" w:hAnsiTheme="minorHAnsi" w:cstheme="minorBidi"/>
          <w:kern w:val="2"/>
          <w:szCs w:val="24"/>
          <w14:ligatures w14:val="standardContextual"/>
        </w:rPr>
      </w:pPr>
      <w:hyperlink w:anchor="_Toc221710894" w:history="1">
        <w:r w:rsidRPr="003350A0">
          <w:rPr>
            <w:rStyle w:val="Hyperlink"/>
          </w:rPr>
          <w:t>2.2</w:t>
        </w:r>
        <w:r>
          <w:rPr>
            <w:rFonts w:asciiTheme="minorHAnsi" w:eastAsiaTheme="minorEastAsia" w:hAnsiTheme="minorHAnsi" w:cstheme="minorBidi"/>
            <w:kern w:val="2"/>
            <w:szCs w:val="24"/>
            <w14:ligatures w14:val="standardContextual"/>
          </w:rPr>
          <w:tab/>
        </w:r>
        <w:r w:rsidRPr="003350A0">
          <w:rPr>
            <w:rStyle w:val="Hyperlink"/>
          </w:rPr>
          <w:t>IP Addresses Slated for Testing</w:t>
        </w:r>
        <w:r>
          <w:rPr>
            <w:webHidden/>
          </w:rPr>
          <w:tab/>
        </w:r>
        <w:r>
          <w:rPr>
            <w:webHidden/>
          </w:rPr>
          <w:fldChar w:fldCharType="begin"/>
        </w:r>
        <w:r>
          <w:rPr>
            <w:webHidden/>
          </w:rPr>
          <w:instrText xml:space="preserve"> PAGEREF _Toc221710894 \h </w:instrText>
        </w:r>
        <w:r>
          <w:rPr>
            <w:webHidden/>
          </w:rPr>
        </w:r>
        <w:r>
          <w:rPr>
            <w:webHidden/>
          </w:rPr>
          <w:fldChar w:fldCharType="separate"/>
        </w:r>
        <w:r>
          <w:rPr>
            <w:webHidden/>
          </w:rPr>
          <w:t>3</w:t>
        </w:r>
        <w:r>
          <w:rPr>
            <w:webHidden/>
          </w:rPr>
          <w:fldChar w:fldCharType="end"/>
        </w:r>
      </w:hyperlink>
    </w:p>
    <w:p w14:paraId="0EBD83F3" w14:textId="403BAEE0" w:rsidR="00C0288E" w:rsidRDefault="00C0288E">
      <w:pPr>
        <w:pStyle w:val="TOC2"/>
        <w:rPr>
          <w:rFonts w:asciiTheme="minorHAnsi" w:eastAsiaTheme="minorEastAsia" w:hAnsiTheme="minorHAnsi" w:cstheme="minorBidi"/>
          <w:kern w:val="2"/>
          <w:szCs w:val="24"/>
          <w14:ligatures w14:val="standardContextual"/>
        </w:rPr>
      </w:pPr>
      <w:hyperlink w:anchor="_Toc221710895" w:history="1">
        <w:r w:rsidRPr="003350A0">
          <w:rPr>
            <w:rStyle w:val="Hyperlink"/>
          </w:rPr>
          <w:t>2.3</w:t>
        </w:r>
        <w:r>
          <w:rPr>
            <w:rFonts w:asciiTheme="minorHAnsi" w:eastAsiaTheme="minorEastAsia" w:hAnsiTheme="minorHAnsi" w:cstheme="minorBidi"/>
            <w:kern w:val="2"/>
            <w:szCs w:val="24"/>
            <w14:ligatures w14:val="standardContextual"/>
          </w:rPr>
          <w:tab/>
        </w:r>
        <w:r w:rsidRPr="003350A0">
          <w:rPr>
            <w:rStyle w:val="Hyperlink"/>
          </w:rPr>
          <w:t>Roles Slated for Testing</w:t>
        </w:r>
        <w:r>
          <w:rPr>
            <w:webHidden/>
          </w:rPr>
          <w:tab/>
        </w:r>
        <w:r>
          <w:rPr>
            <w:webHidden/>
          </w:rPr>
          <w:fldChar w:fldCharType="begin"/>
        </w:r>
        <w:r>
          <w:rPr>
            <w:webHidden/>
          </w:rPr>
          <w:instrText xml:space="preserve"> PAGEREF _Toc221710895 \h </w:instrText>
        </w:r>
        <w:r>
          <w:rPr>
            <w:webHidden/>
          </w:rPr>
        </w:r>
        <w:r>
          <w:rPr>
            <w:webHidden/>
          </w:rPr>
          <w:fldChar w:fldCharType="separate"/>
        </w:r>
        <w:r>
          <w:rPr>
            <w:webHidden/>
          </w:rPr>
          <w:t>4</w:t>
        </w:r>
        <w:r>
          <w:rPr>
            <w:webHidden/>
          </w:rPr>
          <w:fldChar w:fldCharType="end"/>
        </w:r>
      </w:hyperlink>
    </w:p>
    <w:p w14:paraId="177BAD7D" w14:textId="30D1D962" w:rsidR="00C0288E" w:rsidRDefault="00C0288E">
      <w:pPr>
        <w:pStyle w:val="TOC2"/>
        <w:rPr>
          <w:rFonts w:asciiTheme="minorHAnsi" w:eastAsiaTheme="minorEastAsia" w:hAnsiTheme="minorHAnsi" w:cstheme="minorBidi"/>
          <w:kern w:val="2"/>
          <w:szCs w:val="24"/>
          <w14:ligatures w14:val="standardContextual"/>
        </w:rPr>
      </w:pPr>
      <w:hyperlink w:anchor="_Toc221710896" w:history="1">
        <w:r w:rsidRPr="003350A0">
          <w:rPr>
            <w:rStyle w:val="Hyperlink"/>
          </w:rPr>
          <w:t>2.4</w:t>
        </w:r>
        <w:r>
          <w:rPr>
            <w:rFonts w:asciiTheme="minorHAnsi" w:eastAsiaTheme="minorEastAsia" w:hAnsiTheme="minorHAnsi" w:cstheme="minorBidi"/>
            <w:kern w:val="2"/>
            <w:szCs w:val="24"/>
            <w14:ligatures w14:val="standardContextual"/>
          </w:rPr>
          <w:tab/>
        </w:r>
        <w:r w:rsidRPr="003350A0">
          <w:rPr>
            <w:rStyle w:val="Hyperlink"/>
          </w:rPr>
          <w:t>Applications Slated for Testing</w:t>
        </w:r>
        <w:r>
          <w:rPr>
            <w:webHidden/>
          </w:rPr>
          <w:tab/>
        </w:r>
        <w:r>
          <w:rPr>
            <w:webHidden/>
          </w:rPr>
          <w:fldChar w:fldCharType="begin"/>
        </w:r>
        <w:r>
          <w:rPr>
            <w:webHidden/>
          </w:rPr>
          <w:instrText xml:space="preserve"> PAGEREF _Toc221710896 \h </w:instrText>
        </w:r>
        <w:r>
          <w:rPr>
            <w:webHidden/>
          </w:rPr>
        </w:r>
        <w:r>
          <w:rPr>
            <w:webHidden/>
          </w:rPr>
          <w:fldChar w:fldCharType="separate"/>
        </w:r>
        <w:r>
          <w:rPr>
            <w:webHidden/>
          </w:rPr>
          <w:t>4</w:t>
        </w:r>
        <w:r>
          <w:rPr>
            <w:webHidden/>
          </w:rPr>
          <w:fldChar w:fldCharType="end"/>
        </w:r>
      </w:hyperlink>
    </w:p>
    <w:p w14:paraId="7EBB4E54" w14:textId="335307E3" w:rsidR="00C0288E" w:rsidRDefault="00C0288E">
      <w:pPr>
        <w:pStyle w:val="TOC2"/>
        <w:rPr>
          <w:rFonts w:asciiTheme="minorHAnsi" w:eastAsiaTheme="minorEastAsia" w:hAnsiTheme="minorHAnsi" w:cstheme="minorBidi"/>
          <w:kern w:val="2"/>
          <w:szCs w:val="24"/>
          <w14:ligatures w14:val="standardContextual"/>
        </w:rPr>
      </w:pPr>
      <w:hyperlink w:anchor="_Toc221710897" w:history="1">
        <w:r w:rsidRPr="003350A0">
          <w:rPr>
            <w:rStyle w:val="Hyperlink"/>
          </w:rPr>
          <w:t>2.5</w:t>
        </w:r>
        <w:r>
          <w:rPr>
            <w:rFonts w:asciiTheme="minorHAnsi" w:eastAsiaTheme="minorEastAsia" w:hAnsiTheme="minorHAnsi" w:cstheme="minorBidi"/>
            <w:kern w:val="2"/>
            <w:szCs w:val="24"/>
            <w14:ligatures w14:val="standardContextual"/>
          </w:rPr>
          <w:tab/>
        </w:r>
        <w:r w:rsidRPr="003350A0">
          <w:rPr>
            <w:rStyle w:val="Hyperlink"/>
          </w:rPr>
          <w:t>Web Applications Slated for Testing</w:t>
        </w:r>
        <w:r>
          <w:rPr>
            <w:webHidden/>
          </w:rPr>
          <w:tab/>
        </w:r>
        <w:r>
          <w:rPr>
            <w:webHidden/>
          </w:rPr>
          <w:fldChar w:fldCharType="begin"/>
        </w:r>
        <w:r>
          <w:rPr>
            <w:webHidden/>
          </w:rPr>
          <w:instrText xml:space="preserve"> PAGEREF _Toc221710897 \h </w:instrText>
        </w:r>
        <w:r>
          <w:rPr>
            <w:webHidden/>
          </w:rPr>
        </w:r>
        <w:r>
          <w:rPr>
            <w:webHidden/>
          </w:rPr>
          <w:fldChar w:fldCharType="separate"/>
        </w:r>
        <w:r>
          <w:rPr>
            <w:webHidden/>
          </w:rPr>
          <w:t>5</w:t>
        </w:r>
        <w:r>
          <w:rPr>
            <w:webHidden/>
          </w:rPr>
          <w:fldChar w:fldCharType="end"/>
        </w:r>
      </w:hyperlink>
    </w:p>
    <w:p w14:paraId="72B8D603" w14:textId="412F69DA" w:rsidR="00C0288E" w:rsidRDefault="00C0288E">
      <w:pPr>
        <w:pStyle w:val="TOC2"/>
        <w:rPr>
          <w:rFonts w:asciiTheme="minorHAnsi" w:eastAsiaTheme="minorEastAsia" w:hAnsiTheme="minorHAnsi" w:cstheme="minorBidi"/>
          <w:kern w:val="2"/>
          <w:szCs w:val="24"/>
          <w14:ligatures w14:val="standardContextual"/>
        </w:rPr>
      </w:pPr>
      <w:hyperlink w:anchor="_Toc221710898" w:history="1">
        <w:r w:rsidRPr="003350A0">
          <w:rPr>
            <w:rStyle w:val="Hyperlink"/>
          </w:rPr>
          <w:t>2.6</w:t>
        </w:r>
        <w:r>
          <w:rPr>
            <w:rFonts w:asciiTheme="minorHAnsi" w:eastAsiaTheme="minorEastAsia" w:hAnsiTheme="minorHAnsi" w:cstheme="minorBidi"/>
            <w:kern w:val="2"/>
            <w:szCs w:val="24"/>
            <w14:ligatures w14:val="standardContextual"/>
          </w:rPr>
          <w:tab/>
        </w:r>
        <w:r w:rsidRPr="003350A0">
          <w:rPr>
            <w:rStyle w:val="Hyperlink"/>
          </w:rPr>
          <w:t>Infrastructure and Network Slated for Testing</w:t>
        </w:r>
        <w:r>
          <w:rPr>
            <w:webHidden/>
          </w:rPr>
          <w:tab/>
        </w:r>
        <w:r>
          <w:rPr>
            <w:webHidden/>
          </w:rPr>
          <w:fldChar w:fldCharType="begin"/>
        </w:r>
        <w:r>
          <w:rPr>
            <w:webHidden/>
          </w:rPr>
          <w:instrText xml:space="preserve"> PAGEREF _Toc221710898 \h </w:instrText>
        </w:r>
        <w:r>
          <w:rPr>
            <w:webHidden/>
          </w:rPr>
        </w:r>
        <w:r>
          <w:rPr>
            <w:webHidden/>
          </w:rPr>
          <w:fldChar w:fldCharType="separate"/>
        </w:r>
        <w:r>
          <w:rPr>
            <w:webHidden/>
          </w:rPr>
          <w:t>5</w:t>
        </w:r>
        <w:r>
          <w:rPr>
            <w:webHidden/>
          </w:rPr>
          <w:fldChar w:fldCharType="end"/>
        </w:r>
      </w:hyperlink>
    </w:p>
    <w:p w14:paraId="37F727B4" w14:textId="441955AA" w:rsidR="00C0288E" w:rsidRDefault="00C0288E">
      <w:pPr>
        <w:pStyle w:val="TOC2"/>
        <w:rPr>
          <w:rFonts w:asciiTheme="minorHAnsi" w:eastAsiaTheme="minorEastAsia" w:hAnsiTheme="minorHAnsi" w:cstheme="minorBidi"/>
          <w:kern w:val="2"/>
          <w:szCs w:val="24"/>
          <w14:ligatures w14:val="standardContextual"/>
        </w:rPr>
      </w:pPr>
      <w:hyperlink w:anchor="_Toc221710899" w:history="1">
        <w:r w:rsidRPr="003350A0">
          <w:rPr>
            <w:rStyle w:val="Hyperlink"/>
          </w:rPr>
          <w:t>2.7</w:t>
        </w:r>
        <w:r>
          <w:rPr>
            <w:rFonts w:asciiTheme="minorHAnsi" w:eastAsiaTheme="minorEastAsia" w:hAnsiTheme="minorHAnsi" w:cstheme="minorBidi"/>
            <w:kern w:val="2"/>
            <w:szCs w:val="24"/>
            <w14:ligatures w14:val="standardContextual"/>
          </w:rPr>
          <w:tab/>
        </w:r>
        <w:r w:rsidRPr="003350A0">
          <w:rPr>
            <w:rStyle w:val="Hyperlink"/>
          </w:rPr>
          <w:t>Databases Slated for Testing</w:t>
        </w:r>
        <w:r>
          <w:rPr>
            <w:webHidden/>
          </w:rPr>
          <w:tab/>
        </w:r>
        <w:r>
          <w:rPr>
            <w:webHidden/>
          </w:rPr>
          <w:fldChar w:fldCharType="begin"/>
        </w:r>
        <w:r>
          <w:rPr>
            <w:webHidden/>
          </w:rPr>
          <w:instrText xml:space="preserve"> PAGEREF _Toc221710899 \h </w:instrText>
        </w:r>
        <w:r>
          <w:rPr>
            <w:webHidden/>
          </w:rPr>
        </w:r>
        <w:r>
          <w:rPr>
            <w:webHidden/>
          </w:rPr>
          <w:fldChar w:fldCharType="separate"/>
        </w:r>
        <w:r>
          <w:rPr>
            <w:webHidden/>
          </w:rPr>
          <w:t>6</w:t>
        </w:r>
        <w:r>
          <w:rPr>
            <w:webHidden/>
          </w:rPr>
          <w:fldChar w:fldCharType="end"/>
        </w:r>
      </w:hyperlink>
    </w:p>
    <w:p w14:paraId="1FBAEC8D" w14:textId="3D06FA46" w:rsidR="00C0288E" w:rsidRDefault="00C0288E">
      <w:pPr>
        <w:pStyle w:val="TOC2"/>
        <w:rPr>
          <w:rFonts w:asciiTheme="minorHAnsi" w:eastAsiaTheme="minorEastAsia" w:hAnsiTheme="minorHAnsi" w:cstheme="minorBidi"/>
          <w:kern w:val="2"/>
          <w:szCs w:val="24"/>
          <w14:ligatures w14:val="standardContextual"/>
        </w:rPr>
      </w:pPr>
      <w:hyperlink w:anchor="_Toc221710900" w:history="1">
        <w:r w:rsidRPr="003350A0">
          <w:rPr>
            <w:rStyle w:val="Hyperlink"/>
          </w:rPr>
          <w:t>2.8</w:t>
        </w:r>
        <w:r>
          <w:rPr>
            <w:rFonts w:asciiTheme="minorHAnsi" w:eastAsiaTheme="minorEastAsia" w:hAnsiTheme="minorHAnsi" w:cstheme="minorBidi"/>
            <w:kern w:val="2"/>
            <w:szCs w:val="24"/>
            <w14:ligatures w14:val="standardContextual"/>
          </w:rPr>
          <w:tab/>
        </w:r>
        <w:r w:rsidRPr="003350A0">
          <w:rPr>
            <w:rStyle w:val="Hyperlink"/>
          </w:rPr>
          <w:t>Documentation Review</w:t>
        </w:r>
        <w:r>
          <w:rPr>
            <w:webHidden/>
          </w:rPr>
          <w:tab/>
        </w:r>
        <w:r>
          <w:rPr>
            <w:webHidden/>
          </w:rPr>
          <w:fldChar w:fldCharType="begin"/>
        </w:r>
        <w:r>
          <w:rPr>
            <w:webHidden/>
          </w:rPr>
          <w:instrText xml:space="preserve"> PAGEREF _Toc221710900 \h </w:instrText>
        </w:r>
        <w:r>
          <w:rPr>
            <w:webHidden/>
          </w:rPr>
        </w:r>
        <w:r>
          <w:rPr>
            <w:webHidden/>
          </w:rPr>
          <w:fldChar w:fldCharType="separate"/>
        </w:r>
        <w:r>
          <w:rPr>
            <w:webHidden/>
          </w:rPr>
          <w:t>7</w:t>
        </w:r>
        <w:r>
          <w:rPr>
            <w:webHidden/>
          </w:rPr>
          <w:fldChar w:fldCharType="end"/>
        </w:r>
      </w:hyperlink>
    </w:p>
    <w:p w14:paraId="61118DA0" w14:textId="01290680" w:rsidR="00C0288E" w:rsidRDefault="00C0288E">
      <w:pPr>
        <w:pStyle w:val="TOC2"/>
        <w:rPr>
          <w:rFonts w:asciiTheme="minorHAnsi" w:eastAsiaTheme="minorEastAsia" w:hAnsiTheme="minorHAnsi" w:cstheme="minorBidi"/>
          <w:kern w:val="2"/>
          <w:szCs w:val="24"/>
          <w14:ligatures w14:val="standardContextual"/>
        </w:rPr>
      </w:pPr>
      <w:hyperlink w:anchor="_Toc221710901" w:history="1">
        <w:r w:rsidRPr="003350A0">
          <w:rPr>
            <w:rStyle w:val="Hyperlink"/>
          </w:rPr>
          <w:t>2.9</w:t>
        </w:r>
        <w:r>
          <w:rPr>
            <w:rFonts w:asciiTheme="minorHAnsi" w:eastAsiaTheme="minorEastAsia" w:hAnsiTheme="minorHAnsi" w:cstheme="minorBidi"/>
            <w:kern w:val="2"/>
            <w:szCs w:val="24"/>
            <w14:ligatures w14:val="standardContextual"/>
          </w:rPr>
          <w:tab/>
        </w:r>
        <w:r w:rsidRPr="003350A0">
          <w:rPr>
            <w:rStyle w:val="Hyperlink"/>
          </w:rPr>
          <w:t>NEE SSPP Controls to Be Tested</w:t>
        </w:r>
        <w:r>
          <w:rPr>
            <w:webHidden/>
          </w:rPr>
          <w:tab/>
        </w:r>
        <w:r>
          <w:rPr>
            <w:webHidden/>
          </w:rPr>
          <w:fldChar w:fldCharType="begin"/>
        </w:r>
        <w:r>
          <w:rPr>
            <w:webHidden/>
          </w:rPr>
          <w:instrText xml:space="preserve"> PAGEREF _Toc221710901 \h </w:instrText>
        </w:r>
        <w:r>
          <w:rPr>
            <w:webHidden/>
          </w:rPr>
        </w:r>
        <w:r>
          <w:rPr>
            <w:webHidden/>
          </w:rPr>
          <w:fldChar w:fldCharType="separate"/>
        </w:r>
        <w:r>
          <w:rPr>
            <w:webHidden/>
          </w:rPr>
          <w:t>7</w:t>
        </w:r>
        <w:r>
          <w:rPr>
            <w:webHidden/>
          </w:rPr>
          <w:fldChar w:fldCharType="end"/>
        </w:r>
      </w:hyperlink>
    </w:p>
    <w:p w14:paraId="79731A00" w14:textId="5DA87D4D" w:rsidR="00C0288E" w:rsidRDefault="00C0288E">
      <w:pPr>
        <w:pStyle w:val="TOC2"/>
        <w:rPr>
          <w:rFonts w:asciiTheme="minorHAnsi" w:eastAsiaTheme="minorEastAsia" w:hAnsiTheme="minorHAnsi" w:cstheme="minorBidi"/>
          <w:kern w:val="2"/>
          <w:szCs w:val="24"/>
          <w14:ligatures w14:val="standardContextual"/>
        </w:rPr>
      </w:pPr>
      <w:hyperlink w:anchor="_Toc221710902" w:history="1">
        <w:r w:rsidRPr="003350A0">
          <w:rPr>
            <w:rStyle w:val="Hyperlink"/>
          </w:rPr>
          <w:t>2.10</w:t>
        </w:r>
        <w:r>
          <w:rPr>
            <w:rFonts w:asciiTheme="minorHAnsi" w:eastAsiaTheme="minorEastAsia" w:hAnsiTheme="minorHAnsi" w:cstheme="minorBidi"/>
            <w:kern w:val="2"/>
            <w:szCs w:val="24"/>
            <w14:ligatures w14:val="standardContextual"/>
          </w:rPr>
          <w:tab/>
        </w:r>
        <w:r w:rsidRPr="003350A0">
          <w:rPr>
            <w:rStyle w:val="Hyperlink"/>
          </w:rPr>
          <w:t>Assumptions / Limitations</w:t>
        </w:r>
        <w:r>
          <w:rPr>
            <w:webHidden/>
          </w:rPr>
          <w:tab/>
        </w:r>
        <w:r>
          <w:rPr>
            <w:webHidden/>
          </w:rPr>
          <w:fldChar w:fldCharType="begin"/>
        </w:r>
        <w:r>
          <w:rPr>
            <w:webHidden/>
          </w:rPr>
          <w:instrText xml:space="preserve"> PAGEREF _Toc221710902 \h </w:instrText>
        </w:r>
        <w:r>
          <w:rPr>
            <w:webHidden/>
          </w:rPr>
        </w:r>
        <w:r>
          <w:rPr>
            <w:webHidden/>
          </w:rPr>
          <w:fldChar w:fldCharType="separate"/>
        </w:r>
        <w:r>
          <w:rPr>
            <w:webHidden/>
          </w:rPr>
          <w:t>12</w:t>
        </w:r>
        <w:r>
          <w:rPr>
            <w:webHidden/>
          </w:rPr>
          <w:fldChar w:fldCharType="end"/>
        </w:r>
      </w:hyperlink>
    </w:p>
    <w:p w14:paraId="4FB95AE6" w14:textId="46DAB4D4" w:rsidR="00C0288E" w:rsidRDefault="00C0288E">
      <w:pPr>
        <w:pStyle w:val="TOC1"/>
        <w:rPr>
          <w:rFonts w:asciiTheme="minorHAnsi" w:eastAsiaTheme="minorEastAsia" w:hAnsiTheme="minorHAnsi" w:cstheme="minorBidi"/>
          <w:b w:val="0"/>
          <w:kern w:val="2"/>
          <w:sz w:val="24"/>
          <w:szCs w:val="24"/>
          <w14:ligatures w14:val="standardContextual"/>
        </w:rPr>
      </w:pPr>
      <w:hyperlink w:anchor="_Toc221710903" w:history="1">
        <w:r w:rsidRPr="003350A0">
          <w:rPr>
            <w:rStyle w:val="Hyperlink"/>
          </w:rPr>
          <w:t>3.</w:t>
        </w:r>
        <w:r>
          <w:rPr>
            <w:rFonts w:asciiTheme="minorHAnsi" w:eastAsiaTheme="minorEastAsia" w:hAnsiTheme="minorHAnsi" w:cstheme="minorBidi"/>
            <w:b w:val="0"/>
            <w:kern w:val="2"/>
            <w:sz w:val="24"/>
            <w:szCs w:val="24"/>
            <w14:ligatures w14:val="standardContextual"/>
          </w:rPr>
          <w:tab/>
        </w:r>
        <w:r w:rsidRPr="003350A0">
          <w:rPr>
            <w:rStyle w:val="Hyperlink"/>
          </w:rPr>
          <w:t>Methodology</w:t>
        </w:r>
        <w:r>
          <w:rPr>
            <w:webHidden/>
          </w:rPr>
          <w:tab/>
        </w:r>
        <w:r>
          <w:rPr>
            <w:webHidden/>
          </w:rPr>
          <w:fldChar w:fldCharType="begin"/>
        </w:r>
        <w:r>
          <w:rPr>
            <w:webHidden/>
          </w:rPr>
          <w:instrText xml:space="preserve"> PAGEREF _Toc221710903 \h </w:instrText>
        </w:r>
        <w:r>
          <w:rPr>
            <w:webHidden/>
          </w:rPr>
        </w:r>
        <w:r>
          <w:rPr>
            <w:webHidden/>
          </w:rPr>
          <w:fldChar w:fldCharType="separate"/>
        </w:r>
        <w:r>
          <w:rPr>
            <w:webHidden/>
          </w:rPr>
          <w:t>12</w:t>
        </w:r>
        <w:r>
          <w:rPr>
            <w:webHidden/>
          </w:rPr>
          <w:fldChar w:fldCharType="end"/>
        </w:r>
      </w:hyperlink>
    </w:p>
    <w:p w14:paraId="14E10EC9" w14:textId="016EFAD5" w:rsidR="00C0288E" w:rsidRDefault="00C0288E">
      <w:pPr>
        <w:pStyle w:val="TOC2"/>
        <w:rPr>
          <w:rFonts w:asciiTheme="minorHAnsi" w:eastAsiaTheme="minorEastAsia" w:hAnsiTheme="minorHAnsi" w:cstheme="minorBidi"/>
          <w:kern w:val="2"/>
          <w:szCs w:val="24"/>
          <w14:ligatures w14:val="standardContextual"/>
        </w:rPr>
      </w:pPr>
      <w:hyperlink w:anchor="_Toc221710904" w:history="1">
        <w:r w:rsidRPr="003350A0">
          <w:rPr>
            <w:rStyle w:val="Hyperlink"/>
          </w:rPr>
          <w:t>3.1</w:t>
        </w:r>
        <w:r>
          <w:rPr>
            <w:rFonts w:asciiTheme="minorHAnsi" w:eastAsiaTheme="minorEastAsia" w:hAnsiTheme="minorHAnsi" w:cstheme="minorBidi"/>
            <w:kern w:val="2"/>
            <w:szCs w:val="24"/>
            <w14:ligatures w14:val="standardContextual"/>
          </w:rPr>
          <w:tab/>
        </w:r>
        <w:r w:rsidRPr="003350A0">
          <w:rPr>
            <w:rStyle w:val="Hyperlink"/>
          </w:rPr>
          <w:t>Penetration Testing Methodology Requirements</w:t>
        </w:r>
        <w:r>
          <w:rPr>
            <w:webHidden/>
          </w:rPr>
          <w:tab/>
        </w:r>
        <w:r>
          <w:rPr>
            <w:webHidden/>
          </w:rPr>
          <w:fldChar w:fldCharType="begin"/>
        </w:r>
        <w:r>
          <w:rPr>
            <w:webHidden/>
          </w:rPr>
          <w:instrText xml:space="preserve"> PAGEREF _Toc221710904 \h </w:instrText>
        </w:r>
        <w:r>
          <w:rPr>
            <w:webHidden/>
          </w:rPr>
        </w:r>
        <w:r>
          <w:rPr>
            <w:webHidden/>
          </w:rPr>
          <w:fldChar w:fldCharType="separate"/>
        </w:r>
        <w:r>
          <w:rPr>
            <w:webHidden/>
          </w:rPr>
          <w:t>15</w:t>
        </w:r>
        <w:r>
          <w:rPr>
            <w:webHidden/>
          </w:rPr>
          <w:fldChar w:fldCharType="end"/>
        </w:r>
      </w:hyperlink>
    </w:p>
    <w:p w14:paraId="1900F7B5" w14:textId="30ECB7D1" w:rsidR="00C0288E" w:rsidRDefault="00C0288E">
      <w:pPr>
        <w:pStyle w:val="TOC1"/>
        <w:rPr>
          <w:rFonts w:asciiTheme="minorHAnsi" w:eastAsiaTheme="minorEastAsia" w:hAnsiTheme="minorHAnsi" w:cstheme="minorBidi"/>
          <w:b w:val="0"/>
          <w:kern w:val="2"/>
          <w:sz w:val="24"/>
          <w:szCs w:val="24"/>
          <w14:ligatures w14:val="standardContextual"/>
        </w:rPr>
      </w:pPr>
      <w:hyperlink w:anchor="_Toc221710905" w:history="1">
        <w:r w:rsidRPr="003350A0">
          <w:rPr>
            <w:rStyle w:val="Hyperlink"/>
          </w:rPr>
          <w:t>4.</w:t>
        </w:r>
        <w:r>
          <w:rPr>
            <w:rFonts w:asciiTheme="minorHAnsi" w:eastAsiaTheme="minorEastAsia" w:hAnsiTheme="minorHAnsi" w:cstheme="minorBidi"/>
            <w:b w:val="0"/>
            <w:kern w:val="2"/>
            <w:sz w:val="24"/>
            <w:szCs w:val="24"/>
            <w14:ligatures w14:val="standardContextual"/>
          </w:rPr>
          <w:tab/>
        </w:r>
        <w:r w:rsidRPr="003350A0">
          <w:rPr>
            <w:rStyle w:val="Hyperlink"/>
          </w:rPr>
          <w:t>Test Roles</w:t>
        </w:r>
        <w:r>
          <w:rPr>
            <w:webHidden/>
          </w:rPr>
          <w:tab/>
        </w:r>
        <w:r>
          <w:rPr>
            <w:webHidden/>
          </w:rPr>
          <w:fldChar w:fldCharType="begin"/>
        </w:r>
        <w:r>
          <w:rPr>
            <w:webHidden/>
          </w:rPr>
          <w:instrText xml:space="preserve"> PAGEREF _Toc221710905 \h </w:instrText>
        </w:r>
        <w:r>
          <w:rPr>
            <w:webHidden/>
          </w:rPr>
        </w:r>
        <w:r>
          <w:rPr>
            <w:webHidden/>
          </w:rPr>
          <w:fldChar w:fldCharType="separate"/>
        </w:r>
        <w:r>
          <w:rPr>
            <w:webHidden/>
          </w:rPr>
          <w:t>16</w:t>
        </w:r>
        <w:r>
          <w:rPr>
            <w:webHidden/>
          </w:rPr>
          <w:fldChar w:fldCharType="end"/>
        </w:r>
      </w:hyperlink>
    </w:p>
    <w:p w14:paraId="552BA78E" w14:textId="3BC42F03" w:rsidR="00C0288E" w:rsidRDefault="00C0288E">
      <w:pPr>
        <w:pStyle w:val="TOC2"/>
        <w:rPr>
          <w:rFonts w:asciiTheme="minorHAnsi" w:eastAsiaTheme="minorEastAsia" w:hAnsiTheme="minorHAnsi" w:cstheme="minorBidi"/>
          <w:kern w:val="2"/>
          <w:szCs w:val="24"/>
          <w14:ligatures w14:val="standardContextual"/>
        </w:rPr>
      </w:pPr>
      <w:hyperlink w:anchor="_Toc221710906" w:history="1">
        <w:r w:rsidRPr="003350A0">
          <w:rPr>
            <w:rStyle w:val="Hyperlink"/>
          </w:rPr>
          <w:t>4.1</w:t>
        </w:r>
        <w:r>
          <w:rPr>
            <w:rFonts w:asciiTheme="minorHAnsi" w:eastAsiaTheme="minorEastAsia" w:hAnsiTheme="minorHAnsi" w:cstheme="minorBidi"/>
            <w:kern w:val="2"/>
            <w:szCs w:val="24"/>
            <w14:ligatures w14:val="standardContextual"/>
          </w:rPr>
          <w:tab/>
        </w:r>
        <w:r w:rsidRPr="003350A0">
          <w:rPr>
            <w:rStyle w:val="Hyperlink"/>
          </w:rPr>
          <w:t>Security and Privacy Assessment Team</w:t>
        </w:r>
        <w:r>
          <w:rPr>
            <w:webHidden/>
          </w:rPr>
          <w:tab/>
        </w:r>
        <w:r>
          <w:rPr>
            <w:webHidden/>
          </w:rPr>
          <w:fldChar w:fldCharType="begin"/>
        </w:r>
        <w:r>
          <w:rPr>
            <w:webHidden/>
          </w:rPr>
          <w:instrText xml:space="preserve"> PAGEREF _Toc221710906 \h </w:instrText>
        </w:r>
        <w:r>
          <w:rPr>
            <w:webHidden/>
          </w:rPr>
        </w:r>
        <w:r>
          <w:rPr>
            <w:webHidden/>
          </w:rPr>
          <w:fldChar w:fldCharType="separate"/>
        </w:r>
        <w:r>
          <w:rPr>
            <w:webHidden/>
          </w:rPr>
          <w:t>16</w:t>
        </w:r>
        <w:r>
          <w:rPr>
            <w:webHidden/>
          </w:rPr>
          <w:fldChar w:fldCharType="end"/>
        </w:r>
      </w:hyperlink>
    </w:p>
    <w:p w14:paraId="06C7D366" w14:textId="3E15C314" w:rsidR="00C0288E" w:rsidRDefault="00C0288E">
      <w:pPr>
        <w:pStyle w:val="TOC2"/>
        <w:rPr>
          <w:rFonts w:asciiTheme="minorHAnsi" w:eastAsiaTheme="minorEastAsia" w:hAnsiTheme="minorHAnsi" w:cstheme="minorBidi"/>
          <w:kern w:val="2"/>
          <w:szCs w:val="24"/>
          <w14:ligatures w14:val="standardContextual"/>
        </w:rPr>
      </w:pPr>
      <w:hyperlink w:anchor="_Toc221710907" w:history="1">
        <w:r w:rsidRPr="003350A0">
          <w:rPr>
            <w:rStyle w:val="Hyperlink"/>
          </w:rPr>
          <w:t>4.2</w:t>
        </w:r>
        <w:r>
          <w:rPr>
            <w:rFonts w:asciiTheme="minorHAnsi" w:eastAsiaTheme="minorEastAsia" w:hAnsiTheme="minorHAnsi" w:cstheme="minorBidi"/>
            <w:kern w:val="2"/>
            <w:szCs w:val="24"/>
            <w14:ligatures w14:val="standardContextual"/>
          </w:rPr>
          <w:tab/>
        </w:r>
        <w:r w:rsidRPr="003350A0">
          <w:rPr>
            <w:rStyle w:val="Hyperlink"/>
          </w:rPr>
          <w:t>Provider Testing Points of Contact</w:t>
        </w:r>
        <w:r>
          <w:rPr>
            <w:webHidden/>
          </w:rPr>
          <w:tab/>
        </w:r>
        <w:r>
          <w:rPr>
            <w:webHidden/>
          </w:rPr>
          <w:fldChar w:fldCharType="begin"/>
        </w:r>
        <w:r>
          <w:rPr>
            <w:webHidden/>
          </w:rPr>
          <w:instrText xml:space="preserve"> PAGEREF _Toc221710907 \h </w:instrText>
        </w:r>
        <w:r>
          <w:rPr>
            <w:webHidden/>
          </w:rPr>
        </w:r>
        <w:r>
          <w:rPr>
            <w:webHidden/>
          </w:rPr>
          <w:fldChar w:fldCharType="separate"/>
        </w:r>
        <w:r>
          <w:rPr>
            <w:webHidden/>
          </w:rPr>
          <w:t>16</w:t>
        </w:r>
        <w:r>
          <w:rPr>
            <w:webHidden/>
          </w:rPr>
          <w:fldChar w:fldCharType="end"/>
        </w:r>
      </w:hyperlink>
    </w:p>
    <w:p w14:paraId="3B05973E" w14:textId="174F4AE6" w:rsidR="00C0288E" w:rsidRDefault="00C0288E">
      <w:pPr>
        <w:pStyle w:val="TOC1"/>
        <w:rPr>
          <w:rFonts w:asciiTheme="minorHAnsi" w:eastAsiaTheme="minorEastAsia" w:hAnsiTheme="minorHAnsi" w:cstheme="minorBidi"/>
          <w:b w:val="0"/>
          <w:kern w:val="2"/>
          <w:sz w:val="24"/>
          <w:szCs w:val="24"/>
          <w14:ligatures w14:val="standardContextual"/>
        </w:rPr>
      </w:pPr>
      <w:hyperlink w:anchor="_Toc221710908" w:history="1">
        <w:r w:rsidRPr="003350A0">
          <w:rPr>
            <w:rStyle w:val="Hyperlink"/>
          </w:rPr>
          <w:t>5.</w:t>
        </w:r>
        <w:r>
          <w:rPr>
            <w:rFonts w:asciiTheme="minorHAnsi" w:eastAsiaTheme="minorEastAsia" w:hAnsiTheme="minorHAnsi" w:cstheme="minorBidi"/>
            <w:b w:val="0"/>
            <w:kern w:val="2"/>
            <w:sz w:val="24"/>
            <w:szCs w:val="24"/>
            <w14:ligatures w14:val="standardContextual"/>
          </w:rPr>
          <w:tab/>
        </w:r>
        <w:r w:rsidRPr="003350A0">
          <w:rPr>
            <w:rStyle w:val="Hyperlink"/>
          </w:rPr>
          <w:t>Test Schedule</w:t>
        </w:r>
        <w:r>
          <w:rPr>
            <w:webHidden/>
          </w:rPr>
          <w:tab/>
        </w:r>
        <w:r>
          <w:rPr>
            <w:webHidden/>
          </w:rPr>
          <w:fldChar w:fldCharType="begin"/>
        </w:r>
        <w:r>
          <w:rPr>
            <w:webHidden/>
          </w:rPr>
          <w:instrText xml:space="preserve"> PAGEREF _Toc221710908 \h </w:instrText>
        </w:r>
        <w:r>
          <w:rPr>
            <w:webHidden/>
          </w:rPr>
        </w:r>
        <w:r>
          <w:rPr>
            <w:webHidden/>
          </w:rPr>
          <w:fldChar w:fldCharType="separate"/>
        </w:r>
        <w:r>
          <w:rPr>
            <w:webHidden/>
          </w:rPr>
          <w:t>17</w:t>
        </w:r>
        <w:r>
          <w:rPr>
            <w:webHidden/>
          </w:rPr>
          <w:fldChar w:fldCharType="end"/>
        </w:r>
      </w:hyperlink>
    </w:p>
    <w:p w14:paraId="6087FF49" w14:textId="078A0830" w:rsidR="00C0288E" w:rsidRDefault="00C0288E">
      <w:pPr>
        <w:pStyle w:val="TOC1"/>
        <w:rPr>
          <w:rFonts w:asciiTheme="minorHAnsi" w:eastAsiaTheme="minorEastAsia" w:hAnsiTheme="minorHAnsi" w:cstheme="minorBidi"/>
          <w:b w:val="0"/>
          <w:kern w:val="2"/>
          <w:sz w:val="24"/>
          <w:szCs w:val="24"/>
          <w14:ligatures w14:val="standardContextual"/>
        </w:rPr>
      </w:pPr>
      <w:hyperlink w:anchor="_Toc221710909" w:history="1">
        <w:r w:rsidRPr="003350A0">
          <w:rPr>
            <w:rStyle w:val="Hyperlink"/>
          </w:rPr>
          <w:t>6.</w:t>
        </w:r>
        <w:r>
          <w:rPr>
            <w:rFonts w:asciiTheme="minorHAnsi" w:eastAsiaTheme="minorEastAsia" w:hAnsiTheme="minorHAnsi" w:cstheme="minorBidi"/>
            <w:b w:val="0"/>
            <w:kern w:val="2"/>
            <w:sz w:val="24"/>
            <w:szCs w:val="24"/>
            <w14:ligatures w14:val="standardContextual"/>
          </w:rPr>
          <w:tab/>
        </w:r>
        <w:r w:rsidRPr="003350A0">
          <w:rPr>
            <w:rStyle w:val="Hyperlink"/>
          </w:rPr>
          <w:t>Rules of Engagement</w:t>
        </w:r>
        <w:r>
          <w:rPr>
            <w:webHidden/>
          </w:rPr>
          <w:tab/>
        </w:r>
        <w:r>
          <w:rPr>
            <w:webHidden/>
          </w:rPr>
          <w:fldChar w:fldCharType="begin"/>
        </w:r>
        <w:r>
          <w:rPr>
            <w:webHidden/>
          </w:rPr>
          <w:instrText xml:space="preserve"> PAGEREF _Toc221710909 \h </w:instrText>
        </w:r>
        <w:r>
          <w:rPr>
            <w:webHidden/>
          </w:rPr>
        </w:r>
        <w:r>
          <w:rPr>
            <w:webHidden/>
          </w:rPr>
          <w:fldChar w:fldCharType="separate"/>
        </w:r>
        <w:r>
          <w:rPr>
            <w:webHidden/>
          </w:rPr>
          <w:t>19</w:t>
        </w:r>
        <w:r>
          <w:rPr>
            <w:webHidden/>
          </w:rPr>
          <w:fldChar w:fldCharType="end"/>
        </w:r>
      </w:hyperlink>
    </w:p>
    <w:p w14:paraId="5C598496" w14:textId="2F5F0C22" w:rsidR="00C0288E" w:rsidRDefault="00C0288E">
      <w:pPr>
        <w:pStyle w:val="TOC2"/>
        <w:rPr>
          <w:rFonts w:asciiTheme="minorHAnsi" w:eastAsiaTheme="minorEastAsia" w:hAnsiTheme="minorHAnsi" w:cstheme="minorBidi"/>
          <w:kern w:val="2"/>
          <w:szCs w:val="24"/>
          <w14:ligatures w14:val="standardContextual"/>
        </w:rPr>
      </w:pPr>
      <w:hyperlink w:anchor="_Toc221710910" w:history="1">
        <w:r w:rsidRPr="003350A0">
          <w:rPr>
            <w:rStyle w:val="Hyperlink"/>
          </w:rPr>
          <w:t>6.1</w:t>
        </w:r>
        <w:r>
          <w:rPr>
            <w:rFonts w:asciiTheme="minorHAnsi" w:eastAsiaTheme="minorEastAsia" w:hAnsiTheme="minorHAnsi" w:cstheme="minorBidi"/>
            <w:kern w:val="2"/>
            <w:szCs w:val="24"/>
            <w14:ligatures w14:val="standardContextual"/>
          </w:rPr>
          <w:tab/>
        </w:r>
        <w:r w:rsidRPr="003350A0">
          <w:rPr>
            <w:rStyle w:val="Hyperlink"/>
          </w:rPr>
          <w:t>Disclosures</w:t>
        </w:r>
        <w:r>
          <w:rPr>
            <w:webHidden/>
          </w:rPr>
          <w:tab/>
        </w:r>
        <w:r>
          <w:rPr>
            <w:webHidden/>
          </w:rPr>
          <w:fldChar w:fldCharType="begin"/>
        </w:r>
        <w:r>
          <w:rPr>
            <w:webHidden/>
          </w:rPr>
          <w:instrText xml:space="preserve"> PAGEREF _Toc221710910 \h </w:instrText>
        </w:r>
        <w:r>
          <w:rPr>
            <w:webHidden/>
          </w:rPr>
        </w:r>
        <w:r>
          <w:rPr>
            <w:webHidden/>
          </w:rPr>
          <w:fldChar w:fldCharType="separate"/>
        </w:r>
        <w:r>
          <w:rPr>
            <w:webHidden/>
          </w:rPr>
          <w:t>20</w:t>
        </w:r>
        <w:r>
          <w:rPr>
            <w:webHidden/>
          </w:rPr>
          <w:fldChar w:fldCharType="end"/>
        </w:r>
      </w:hyperlink>
    </w:p>
    <w:p w14:paraId="71404C00" w14:textId="672D7715" w:rsidR="00C0288E" w:rsidRDefault="00C0288E">
      <w:pPr>
        <w:pStyle w:val="TOC2"/>
        <w:rPr>
          <w:rFonts w:asciiTheme="minorHAnsi" w:eastAsiaTheme="minorEastAsia" w:hAnsiTheme="minorHAnsi" w:cstheme="minorBidi"/>
          <w:kern w:val="2"/>
          <w:szCs w:val="24"/>
          <w14:ligatures w14:val="standardContextual"/>
        </w:rPr>
      </w:pPr>
      <w:hyperlink w:anchor="_Toc221710911" w:history="1">
        <w:r w:rsidRPr="003350A0">
          <w:rPr>
            <w:rStyle w:val="Hyperlink"/>
          </w:rPr>
          <w:t>6.2</w:t>
        </w:r>
        <w:r>
          <w:rPr>
            <w:rFonts w:asciiTheme="minorHAnsi" w:eastAsiaTheme="minorEastAsia" w:hAnsiTheme="minorHAnsi" w:cstheme="minorBidi"/>
            <w:kern w:val="2"/>
            <w:szCs w:val="24"/>
            <w14:ligatures w14:val="standardContextual"/>
          </w:rPr>
          <w:tab/>
        </w:r>
        <w:r w:rsidRPr="003350A0">
          <w:rPr>
            <w:rStyle w:val="Hyperlink"/>
          </w:rPr>
          <w:t>Security Testing Scenarios</w:t>
        </w:r>
        <w:r>
          <w:rPr>
            <w:webHidden/>
          </w:rPr>
          <w:tab/>
        </w:r>
        <w:r>
          <w:rPr>
            <w:webHidden/>
          </w:rPr>
          <w:fldChar w:fldCharType="begin"/>
        </w:r>
        <w:r>
          <w:rPr>
            <w:webHidden/>
          </w:rPr>
          <w:instrText xml:space="preserve"> PAGEREF _Toc221710911 \h </w:instrText>
        </w:r>
        <w:r>
          <w:rPr>
            <w:webHidden/>
          </w:rPr>
        </w:r>
        <w:r>
          <w:rPr>
            <w:webHidden/>
          </w:rPr>
          <w:fldChar w:fldCharType="separate"/>
        </w:r>
        <w:r>
          <w:rPr>
            <w:webHidden/>
          </w:rPr>
          <w:t>20</w:t>
        </w:r>
        <w:r>
          <w:rPr>
            <w:webHidden/>
          </w:rPr>
          <w:fldChar w:fldCharType="end"/>
        </w:r>
      </w:hyperlink>
    </w:p>
    <w:p w14:paraId="4AB09037" w14:textId="2D5E535E" w:rsidR="00C0288E" w:rsidRDefault="00C0288E">
      <w:pPr>
        <w:pStyle w:val="TOC2"/>
        <w:rPr>
          <w:rFonts w:asciiTheme="minorHAnsi" w:eastAsiaTheme="minorEastAsia" w:hAnsiTheme="minorHAnsi" w:cstheme="minorBidi"/>
          <w:kern w:val="2"/>
          <w:szCs w:val="24"/>
          <w14:ligatures w14:val="standardContextual"/>
        </w:rPr>
      </w:pPr>
      <w:hyperlink w:anchor="_Toc221710912" w:history="1">
        <w:r w:rsidRPr="003350A0">
          <w:rPr>
            <w:rStyle w:val="Hyperlink"/>
          </w:rPr>
          <w:t>6.3</w:t>
        </w:r>
        <w:r>
          <w:rPr>
            <w:rFonts w:asciiTheme="minorHAnsi" w:eastAsiaTheme="minorEastAsia" w:hAnsiTheme="minorHAnsi" w:cstheme="minorBidi"/>
            <w:kern w:val="2"/>
            <w:szCs w:val="24"/>
            <w14:ligatures w14:val="standardContextual"/>
          </w:rPr>
          <w:tab/>
        </w:r>
        <w:r w:rsidRPr="003350A0">
          <w:rPr>
            <w:rStyle w:val="Hyperlink"/>
          </w:rPr>
          <w:t>Test Inclusions</w:t>
        </w:r>
        <w:r>
          <w:rPr>
            <w:webHidden/>
          </w:rPr>
          <w:tab/>
        </w:r>
        <w:r>
          <w:rPr>
            <w:webHidden/>
          </w:rPr>
          <w:fldChar w:fldCharType="begin"/>
        </w:r>
        <w:r>
          <w:rPr>
            <w:webHidden/>
          </w:rPr>
          <w:instrText xml:space="preserve"> PAGEREF _Toc221710912 \h </w:instrText>
        </w:r>
        <w:r>
          <w:rPr>
            <w:webHidden/>
          </w:rPr>
        </w:r>
        <w:r>
          <w:rPr>
            <w:webHidden/>
          </w:rPr>
          <w:fldChar w:fldCharType="separate"/>
        </w:r>
        <w:r>
          <w:rPr>
            <w:webHidden/>
          </w:rPr>
          <w:t>21</w:t>
        </w:r>
        <w:r>
          <w:rPr>
            <w:webHidden/>
          </w:rPr>
          <w:fldChar w:fldCharType="end"/>
        </w:r>
      </w:hyperlink>
    </w:p>
    <w:p w14:paraId="72995D54" w14:textId="2366F29A" w:rsidR="00C0288E" w:rsidRDefault="00C0288E">
      <w:pPr>
        <w:pStyle w:val="TOC2"/>
        <w:rPr>
          <w:rFonts w:asciiTheme="minorHAnsi" w:eastAsiaTheme="minorEastAsia" w:hAnsiTheme="minorHAnsi" w:cstheme="minorBidi"/>
          <w:kern w:val="2"/>
          <w:szCs w:val="24"/>
          <w14:ligatures w14:val="standardContextual"/>
        </w:rPr>
      </w:pPr>
      <w:hyperlink w:anchor="_Toc221710913" w:history="1">
        <w:r w:rsidRPr="003350A0">
          <w:rPr>
            <w:rStyle w:val="Hyperlink"/>
          </w:rPr>
          <w:t>6.4</w:t>
        </w:r>
        <w:r>
          <w:rPr>
            <w:rFonts w:asciiTheme="minorHAnsi" w:eastAsiaTheme="minorEastAsia" w:hAnsiTheme="minorHAnsi" w:cstheme="minorBidi"/>
            <w:kern w:val="2"/>
            <w:szCs w:val="24"/>
            <w14:ligatures w14:val="standardContextual"/>
          </w:rPr>
          <w:tab/>
        </w:r>
        <w:r w:rsidRPr="003350A0">
          <w:rPr>
            <w:rStyle w:val="Hyperlink"/>
          </w:rPr>
          <w:t>Test Exclusions</w:t>
        </w:r>
        <w:r>
          <w:rPr>
            <w:webHidden/>
          </w:rPr>
          <w:tab/>
        </w:r>
        <w:r>
          <w:rPr>
            <w:webHidden/>
          </w:rPr>
          <w:fldChar w:fldCharType="begin"/>
        </w:r>
        <w:r>
          <w:rPr>
            <w:webHidden/>
          </w:rPr>
          <w:instrText xml:space="preserve"> PAGEREF _Toc221710913 \h </w:instrText>
        </w:r>
        <w:r>
          <w:rPr>
            <w:webHidden/>
          </w:rPr>
        </w:r>
        <w:r>
          <w:rPr>
            <w:webHidden/>
          </w:rPr>
          <w:fldChar w:fldCharType="separate"/>
        </w:r>
        <w:r>
          <w:rPr>
            <w:webHidden/>
          </w:rPr>
          <w:t>21</w:t>
        </w:r>
        <w:r>
          <w:rPr>
            <w:webHidden/>
          </w:rPr>
          <w:fldChar w:fldCharType="end"/>
        </w:r>
      </w:hyperlink>
    </w:p>
    <w:p w14:paraId="009E4712" w14:textId="2238417E" w:rsidR="00C0288E" w:rsidRDefault="00C0288E">
      <w:pPr>
        <w:pStyle w:val="TOC2"/>
        <w:rPr>
          <w:rFonts w:asciiTheme="minorHAnsi" w:eastAsiaTheme="minorEastAsia" w:hAnsiTheme="minorHAnsi" w:cstheme="minorBidi"/>
          <w:kern w:val="2"/>
          <w:szCs w:val="24"/>
          <w14:ligatures w14:val="standardContextual"/>
        </w:rPr>
      </w:pPr>
      <w:hyperlink w:anchor="_Toc221710914" w:history="1">
        <w:r w:rsidRPr="003350A0">
          <w:rPr>
            <w:rStyle w:val="Hyperlink"/>
          </w:rPr>
          <w:t>6.5</w:t>
        </w:r>
        <w:r>
          <w:rPr>
            <w:rFonts w:asciiTheme="minorHAnsi" w:eastAsiaTheme="minorEastAsia" w:hAnsiTheme="minorHAnsi" w:cstheme="minorBidi"/>
            <w:kern w:val="2"/>
            <w:szCs w:val="24"/>
            <w14:ligatures w14:val="standardContextual"/>
          </w:rPr>
          <w:tab/>
        </w:r>
        <w:r w:rsidRPr="003350A0">
          <w:rPr>
            <w:rStyle w:val="Hyperlink"/>
          </w:rPr>
          <w:t>End of Testing</w:t>
        </w:r>
        <w:r>
          <w:rPr>
            <w:webHidden/>
          </w:rPr>
          <w:tab/>
        </w:r>
        <w:r>
          <w:rPr>
            <w:webHidden/>
          </w:rPr>
          <w:fldChar w:fldCharType="begin"/>
        </w:r>
        <w:r>
          <w:rPr>
            <w:webHidden/>
          </w:rPr>
          <w:instrText xml:space="preserve"> PAGEREF _Toc221710914 \h </w:instrText>
        </w:r>
        <w:r>
          <w:rPr>
            <w:webHidden/>
          </w:rPr>
        </w:r>
        <w:r>
          <w:rPr>
            <w:webHidden/>
          </w:rPr>
          <w:fldChar w:fldCharType="separate"/>
        </w:r>
        <w:r>
          <w:rPr>
            <w:webHidden/>
          </w:rPr>
          <w:t>22</w:t>
        </w:r>
        <w:r>
          <w:rPr>
            <w:webHidden/>
          </w:rPr>
          <w:fldChar w:fldCharType="end"/>
        </w:r>
      </w:hyperlink>
    </w:p>
    <w:p w14:paraId="53193236" w14:textId="0EB8262E" w:rsidR="00C0288E" w:rsidRDefault="00C0288E">
      <w:pPr>
        <w:pStyle w:val="TOC2"/>
        <w:rPr>
          <w:rFonts w:asciiTheme="minorHAnsi" w:eastAsiaTheme="minorEastAsia" w:hAnsiTheme="minorHAnsi" w:cstheme="minorBidi"/>
          <w:kern w:val="2"/>
          <w:szCs w:val="24"/>
          <w14:ligatures w14:val="standardContextual"/>
        </w:rPr>
      </w:pPr>
      <w:hyperlink w:anchor="_Toc221710915" w:history="1">
        <w:r w:rsidRPr="003350A0">
          <w:rPr>
            <w:rStyle w:val="Hyperlink"/>
          </w:rPr>
          <w:t>6.6</w:t>
        </w:r>
        <w:r>
          <w:rPr>
            <w:rFonts w:asciiTheme="minorHAnsi" w:eastAsiaTheme="minorEastAsia" w:hAnsiTheme="minorHAnsi" w:cstheme="minorBidi"/>
            <w:kern w:val="2"/>
            <w:szCs w:val="24"/>
            <w14:ligatures w14:val="standardContextual"/>
          </w:rPr>
          <w:tab/>
        </w:r>
        <w:r w:rsidRPr="003350A0">
          <w:rPr>
            <w:rStyle w:val="Hyperlink"/>
          </w:rPr>
          <w:t>Communication of Test Results</w:t>
        </w:r>
        <w:r>
          <w:rPr>
            <w:webHidden/>
          </w:rPr>
          <w:tab/>
        </w:r>
        <w:r>
          <w:rPr>
            <w:webHidden/>
          </w:rPr>
          <w:fldChar w:fldCharType="begin"/>
        </w:r>
        <w:r>
          <w:rPr>
            <w:webHidden/>
          </w:rPr>
          <w:instrText xml:space="preserve"> PAGEREF _Toc221710915 \h </w:instrText>
        </w:r>
        <w:r>
          <w:rPr>
            <w:webHidden/>
          </w:rPr>
        </w:r>
        <w:r>
          <w:rPr>
            <w:webHidden/>
          </w:rPr>
          <w:fldChar w:fldCharType="separate"/>
        </w:r>
        <w:r>
          <w:rPr>
            <w:webHidden/>
          </w:rPr>
          <w:t>22</w:t>
        </w:r>
        <w:r>
          <w:rPr>
            <w:webHidden/>
          </w:rPr>
          <w:fldChar w:fldCharType="end"/>
        </w:r>
      </w:hyperlink>
    </w:p>
    <w:p w14:paraId="08A83610" w14:textId="355D9D02" w:rsidR="00C0288E" w:rsidRDefault="00C0288E">
      <w:pPr>
        <w:pStyle w:val="TOC2"/>
        <w:rPr>
          <w:rFonts w:asciiTheme="minorHAnsi" w:eastAsiaTheme="minorEastAsia" w:hAnsiTheme="minorHAnsi" w:cstheme="minorBidi"/>
          <w:kern w:val="2"/>
          <w:szCs w:val="24"/>
          <w14:ligatures w14:val="standardContextual"/>
        </w:rPr>
      </w:pPr>
      <w:hyperlink w:anchor="_Toc221710916" w:history="1">
        <w:r w:rsidRPr="003350A0">
          <w:rPr>
            <w:rStyle w:val="Hyperlink"/>
          </w:rPr>
          <w:t>6.7</w:t>
        </w:r>
        <w:r>
          <w:rPr>
            <w:rFonts w:asciiTheme="minorHAnsi" w:eastAsiaTheme="minorEastAsia" w:hAnsiTheme="minorHAnsi" w:cstheme="minorBidi"/>
            <w:kern w:val="2"/>
            <w:szCs w:val="24"/>
            <w14:ligatures w14:val="standardContextual"/>
          </w:rPr>
          <w:tab/>
        </w:r>
        <w:r w:rsidRPr="003350A0">
          <w:rPr>
            <w:rStyle w:val="Hyperlink"/>
          </w:rPr>
          <w:t>Signatures</w:t>
        </w:r>
        <w:r>
          <w:rPr>
            <w:webHidden/>
          </w:rPr>
          <w:tab/>
        </w:r>
        <w:r>
          <w:rPr>
            <w:webHidden/>
          </w:rPr>
          <w:fldChar w:fldCharType="begin"/>
        </w:r>
        <w:r>
          <w:rPr>
            <w:webHidden/>
          </w:rPr>
          <w:instrText xml:space="preserve"> PAGEREF _Toc221710916 \h </w:instrText>
        </w:r>
        <w:r>
          <w:rPr>
            <w:webHidden/>
          </w:rPr>
        </w:r>
        <w:r>
          <w:rPr>
            <w:webHidden/>
          </w:rPr>
          <w:fldChar w:fldCharType="separate"/>
        </w:r>
        <w:r>
          <w:rPr>
            <w:webHidden/>
          </w:rPr>
          <w:t>22</w:t>
        </w:r>
        <w:r>
          <w:rPr>
            <w:webHidden/>
          </w:rPr>
          <w:fldChar w:fldCharType="end"/>
        </w:r>
      </w:hyperlink>
    </w:p>
    <w:p w14:paraId="382EA6BB" w14:textId="0838E7E3" w:rsidR="00C0288E" w:rsidRDefault="00C0288E">
      <w:pPr>
        <w:pStyle w:val="TOC1"/>
        <w:rPr>
          <w:rFonts w:asciiTheme="minorHAnsi" w:eastAsiaTheme="minorEastAsia" w:hAnsiTheme="minorHAnsi" w:cstheme="minorBidi"/>
          <w:b w:val="0"/>
          <w:kern w:val="2"/>
          <w:sz w:val="24"/>
          <w:szCs w:val="24"/>
          <w14:ligatures w14:val="standardContextual"/>
        </w:rPr>
      </w:pPr>
      <w:hyperlink w:anchor="_Toc221710917" w:history="1">
        <w:r w:rsidRPr="003350A0">
          <w:rPr>
            <w:rStyle w:val="Hyperlink"/>
          </w:rPr>
          <w:t>Appendix A. Test Case Procedures</w:t>
        </w:r>
        <w:r>
          <w:rPr>
            <w:webHidden/>
          </w:rPr>
          <w:tab/>
        </w:r>
        <w:r>
          <w:rPr>
            <w:webHidden/>
          </w:rPr>
          <w:fldChar w:fldCharType="begin"/>
        </w:r>
        <w:r>
          <w:rPr>
            <w:webHidden/>
          </w:rPr>
          <w:instrText xml:space="preserve"> PAGEREF _Toc221710917 \h </w:instrText>
        </w:r>
        <w:r>
          <w:rPr>
            <w:webHidden/>
          </w:rPr>
        </w:r>
        <w:r>
          <w:rPr>
            <w:webHidden/>
          </w:rPr>
          <w:fldChar w:fldCharType="separate"/>
        </w:r>
        <w:r>
          <w:rPr>
            <w:webHidden/>
          </w:rPr>
          <w:t>24</w:t>
        </w:r>
        <w:r>
          <w:rPr>
            <w:webHidden/>
          </w:rPr>
          <w:fldChar w:fldCharType="end"/>
        </w:r>
      </w:hyperlink>
    </w:p>
    <w:p w14:paraId="70BF2022" w14:textId="3AFEC40D" w:rsidR="00C0288E" w:rsidRDefault="00C0288E">
      <w:pPr>
        <w:pStyle w:val="TOC1"/>
        <w:rPr>
          <w:rFonts w:asciiTheme="minorHAnsi" w:eastAsiaTheme="minorEastAsia" w:hAnsiTheme="minorHAnsi" w:cstheme="minorBidi"/>
          <w:b w:val="0"/>
          <w:kern w:val="2"/>
          <w:sz w:val="24"/>
          <w:szCs w:val="24"/>
          <w14:ligatures w14:val="standardContextual"/>
        </w:rPr>
      </w:pPr>
      <w:hyperlink w:anchor="_Toc221710918" w:history="1">
        <w:r w:rsidRPr="003350A0">
          <w:rPr>
            <w:rStyle w:val="Hyperlink"/>
          </w:rPr>
          <w:t>Appendix B. Penetration Testing and Methodology</w:t>
        </w:r>
        <w:r>
          <w:rPr>
            <w:webHidden/>
          </w:rPr>
          <w:tab/>
        </w:r>
        <w:r>
          <w:rPr>
            <w:webHidden/>
          </w:rPr>
          <w:fldChar w:fldCharType="begin"/>
        </w:r>
        <w:r>
          <w:rPr>
            <w:webHidden/>
          </w:rPr>
          <w:instrText xml:space="preserve"> PAGEREF _Toc221710918 \h </w:instrText>
        </w:r>
        <w:r>
          <w:rPr>
            <w:webHidden/>
          </w:rPr>
        </w:r>
        <w:r>
          <w:rPr>
            <w:webHidden/>
          </w:rPr>
          <w:fldChar w:fldCharType="separate"/>
        </w:r>
        <w:r>
          <w:rPr>
            <w:webHidden/>
          </w:rPr>
          <w:t>25</w:t>
        </w:r>
        <w:r>
          <w:rPr>
            <w:webHidden/>
          </w:rPr>
          <w:fldChar w:fldCharType="end"/>
        </w:r>
      </w:hyperlink>
    </w:p>
    <w:p w14:paraId="6F40AE23" w14:textId="44C03A6B" w:rsidR="00C0288E" w:rsidRDefault="00C0288E">
      <w:pPr>
        <w:pStyle w:val="TOC2"/>
        <w:rPr>
          <w:rFonts w:asciiTheme="minorHAnsi" w:eastAsiaTheme="minorEastAsia" w:hAnsiTheme="minorHAnsi" w:cstheme="minorBidi"/>
          <w:kern w:val="2"/>
          <w:szCs w:val="24"/>
          <w14:ligatures w14:val="standardContextual"/>
        </w:rPr>
      </w:pPr>
      <w:hyperlink w:anchor="_Toc221710919" w:history="1">
        <w:r w:rsidRPr="003350A0">
          <w:rPr>
            <w:rStyle w:val="Hyperlink"/>
          </w:rPr>
          <w:t>B.1</w:t>
        </w:r>
        <w:r>
          <w:rPr>
            <w:rFonts w:asciiTheme="minorHAnsi" w:eastAsiaTheme="minorEastAsia" w:hAnsiTheme="minorHAnsi" w:cstheme="minorBidi"/>
            <w:kern w:val="2"/>
            <w:szCs w:val="24"/>
            <w14:ligatures w14:val="standardContextual"/>
          </w:rPr>
          <w:tab/>
        </w:r>
        <w:r w:rsidRPr="003350A0">
          <w:rPr>
            <w:rStyle w:val="Hyperlink"/>
            <w:rFonts w:eastAsia="SimSun"/>
          </w:rPr>
          <w:t>System Boundary, In</w:t>
        </w:r>
        <w:r w:rsidRPr="003350A0">
          <w:rPr>
            <w:rStyle w:val="Hyperlink"/>
            <w:rFonts w:ascii="Cambria Math" w:eastAsia="SimSun" w:hAnsi="Cambria Math" w:cs="Cambria Math"/>
          </w:rPr>
          <w:t>‑</w:t>
        </w:r>
        <w:r w:rsidRPr="003350A0">
          <w:rPr>
            <w:rStyle w:val="Hyperlink"/>
            <w:rFonts w:eastAsia="SimSun"/>
          </w:rPr>
          <w:t>Scope Components, and Rules of Engagement Summary</w:t>
        </w:r>
        <w:r>
          <w:rPr>
            <w:webHidden/>
          </w:rPr>
          <w:tab/>
        </w:r>
        <w:r>
          <w:rPr>
            <w:webHidden/>
          </w:rPr>
          <w:fldChar w:fldCharType="begin"/>
        </w:r>
        <w:r>
          <w:rPr>
            <w:webHidden/>
          </w:rPr>
          <w:instrText xml:space="preserve"> PAGEREF _Toc221710919 \h </w:instrText>
        </w:r>
        <w:r>
          <w:rPr>
            <w:webHidden/>
          </w:rPr>
        </w:r>
        <w:r>
          <w:rPr>
            <w:webHidden/>
          </w:rPr>
          <w:fldChar w:fldCharType="separate"/>
        </w:r>
        <w:r>
          <w:rPr>
            <w:webHidden/>
          </w:rPr>
          <w:t>25</w:t>
        </w:r>
        <w:r>
          <w:rPr>
            <w:webHidden/>
          </w:rPr>
          <w:fldChar w:fldCharType="end"/>
        </w:r>
      </w:hyperlink>
    </w:p>
    <w:p w14:paraId="1F65633D" w14:textId="69B83E60" w:rsidR="00C0288E" w:rsidRDefault="00C0288E">
      <w:pPr>
        <w:pStyle w:val="TOC2"/>
        <w:rPr>
          <w:rFonts w:asciiTheme="minorHAnsi" w:eastAsiaTheme="minorEastAsia" w:hAnsiTheme="minorHAnsi" w:cstheme="minorBidi"/>
          <w:kern w:val="2"/>
          <w:szCs w:val="24"/>
          <w14:ligatures w14:val="standardContextual"/>
        </w:rPr>
      </w:pPr>
      <w:hyperlink w:anchor="_Toc221710920" w:history="1">
        <w:r w:rsidRPr="003350A0">
          <w:rPr>
            <w:rStyle w:val="Hyperlink"/>
            <w:rFonts w:eastAsia="SimSun"/>
            <w:lang w:eastAsia="zh-TW"/>
          </w:rPr>
          <w:t>B.2</w:t>
        </w:r>
        <w:r>
          <w:rPr>
            <w:rFonts w:asciiTheme="minorHAnsi" w:eastAsiaTheme="minorEastAsia" w:hAnsiTheme="minorHAnsi" w:cstheme="minorBidi"/>
            <w:kern w:val="2"/>
            <w:szCs w:val="24"/>
            <w14:ligatures w14:val="standardContextual"/>
          </w:rPr>
          <w:tab/>
        </w:r>
        <w:r w:rsidRPr="003350A0">
          <w:rPr>
            <w:rStyle w:val="Hyperlink"/>
            <w:rFonts w:eastAsia="SimSun"/>
            <w:lang w:eastAsia="zh-TW"/>
          </w:rPr>
          <w:t>Required Coverage Areas</w:t>
        </w:r>
        <w:r>
          <w:rPr>
            <w:webHidden/>
          </w:rPr>
          <w:tab/>
        </w:r>
        <w:r>
          <w:rPr>
            <w:webHidden/>
          </w:rPr>
          <w:fldChar w:fldCharType="begin"/>
        </w:r>
        <w:r>
          <w:rPr>
            <w:webHidden/>
          </w:rPr>
          <w:instrText xml:space="preserve"> PAGEREF _Toc221710920 \h </w:instrText>
        </w:r>
        <w:r>
          <w:rPr>
            <w:webHidden/>
          </w:rPr>
        </w:r>
        <w:r>
          <w:rPr>
            <w:webHidden/>
          </w:rPr>
          <w:fldChar w:fldCharType="separate"/>
        </w:r>
        <w:r>
          <w:rPr>
            <w:webHidden/>
          </w:rPr>
          <w:t>26</w:t>
        </w:r>
        <w:r>
          <w:rPr>
            <w:webHidden/>
          </w:rPr>
          <w:fldChar w:fldCharType="end"/>
        </w:r>
      </w:hyperlink>
    </w:p>
    <w:p w14:paraId="0F9CCBA4" w14:textId="492CEF19" w:rsidR="00C0288E" w:rsidRDefault="00C0288E">
      <w:pPr>
        <w:pStyle w:val="TOC2"/>
        <w:rPr>
          <w:rFonts w:asciiTheme="minorHAnsi" w:eastAsiaTheme="minorEastAsia" w:hAnsiTheme="minorHAnsi" w:cstheme="minorBidi"/>
          <w:kern w:val="2"/>
          <w:szCs w:val="24"/>
          <w14:ligatures w14:val="standardContextual"/>
        </w:rPr>
      </w:pPr>
      <w:hyperlink w:anchor="_Toc221710921" w:history="1">
        <w:r w:rsidRPr="003350A0">
          <w:rPr>
            <w:rStyle w:val="Hyperlink"/>
          </w:rPr>
          <w:t>B.3</w:t>
        </w:r>
        <w:r>
          <w:rPr>
            <w:rFonts w:asciiTheme="minorHAnsi" w:eastAsiaTheme="minorEastAsia" w:hAnsiTheme="minorHAnsi" w:cstheme="minorBidi"/>
            <w:kern w:val="2"/>
            <w:szCs w:val="24"/>
            <w14:ligatures w14:val="standardContextual"/>
          </w:rPr>
          <w:tab/>
        </w:r>
        <w:r w:rsidRPr="003350A0">
          <w:rPr>
            <w:rStyle w:val="Hyperlink"/>
          </w:rPr>
          <w:t>Penetration Testing Methodology</w:t>
        </w:r>
        <w:r>
          <w:rPr>
            <w:webHidden/>
          </w:rPr>
          <w:tab/>
        </w:r>
        <w:r>
          <w:rPr>
            <w:webHidden/>
          </w:rPr>
          <w:fldChar w:fldCharType="begin"/>
        </w:r>
        <w:r>
          <w:rPr>
            <w:webHidden/>
          </w:rPr>
          <w:instrText xml:space="preserve"> PAGEREF _Toc221710921 \h </w:instrText>
        </w:r>
        <w:r>
          <w:rPr>
            <w:webHidden/>
          </w:rPr>
        </w:r>
        <w:r>
          <w:rPr>
            <w:webHidden/>
          </w:rPr>
          <w:fldChar w:fldCharType="separate"/>
        </w:r>
        <w:r>
          <w:rPr>
            <w:webHidden/>
          </w:rPr>
          <w:t>26</w:t>
        </w:r>
        <w:r>
          <w:rPr>
            <w:webHidden/>
          </w:rPr>
          <w:fldChar w:fldCharType="end"/>
        </w:r>
      </w:hyperlink>
    </w:p>
    <w:p w14:paraId="312DAEB0" w14:textId="0D3D1A10" w:rsidR="004428C6" w:rsidRDefault="00DE7565" w:rsidP="00DE7565">
      <w:pPr>
        <w:spacing w:after="720"/>
        <w:rPr>
          <w:b/>
          <w:noProof/>
          <w:sz w:val="26"/>
        </w:rPr>
        <w:sectPr w:rsidR="004428C6" w:rsidSect="00B70060">
          <w:headerReference w:type="default" r:id="rId17"/>
          <w:footerReference w:type="default" r:id="rId18"/>
          <w:headerReference w:type="first" r:id="rId19"/>
          <w:footerReference w:type="first" r:id="rId20"/>
          <w:pgSz w:w="12240" w:h="15840" w:code="1"/>
          <w:pgMar w:top="1440" w:right="1440" w:bottom="1440" w:left="1440" w:header="504" w:footer="504" w:gutter="0"/>
          <w:pgNumType w:fmt="lowerRoman"/>
          <w:cols w:space="720"/>
          <w:titlePg/>
        </w:sectPr>
      </w:pPr>
      <w:r>
        <w:rPr>
          <w:b/>
          <w:noProof/>
          <w:sz w:val="26"/>
        </w:rPr>
        <w:fldChar w:fldCharType="end"/>
      </w:r>
    </w:p>
    <w:p w14:paraId="5522509E" w14:textId="77777777" w:rsidR="00DE7565" w:rsidRDefault="00DE7565" w:rsidP="00A9210F">
      <w:pPr>
        <w:pStyle w:val="FrontMatterHeader"/>
        <w:keepLines/>
      </w:pPr>
      <w:r>
        <w:t>List of Tables</w:t>
      </w:r>
    </w:p>
    <w:p w14:paraId="421A9A33" w14:textId="5BE818BB" w:rsidR="002D39EC" w:rsidRDefault="00DE7565">
      <w:pPr>
        <w:pStyle w:val="TableofFigures"/>
        <w:tabs>
          <w:tab w:val="right" w:leader="dot" w:pos="9350"/>
        </w:tabs>
        <w:rPr>
          <w:rFonts w:asciiTheme="minorHAnsi" w:eastAsiaTheme="minorEastAsia" w:hAnsiTheme="minorHAnsi" w:cstheme="minorBidi"/>
          <w:noProof/>
          <w:kern w:val="2"/>
          <w:szCs w:val="24"/>
          <w14:ligatures w14:val="standardContextual"/>
        </w:rPr>
      </w:pPr>
      <w:r>
        <w:fldChar w:fldCharType="begin"/>
      </w:r>
      <w:r>
        <w:instrText xml:space="preserve"> TOC \h \z \t "TableCaption,tc" \c </w:instrText>
      </w:r>
      <w:r>
        <w:fldChar w:fldCharType="separate"/>
      </w:r>
      <w:hyperlink w:anchor="_Toc221710268" w:history="1">
        <w:r w:rsidR="002D39EC" w:rsidRPr="00975351">
          <w:rPr>
            <w:rStyle w:val="Hyperlink"/>
            <w:noProof/>
          </w:rPr>
          <w:t>Table 1. Information System Name and Description</w:t>
        </w:r>
        <w:r w:rsidR="002D39EC">
          <w:rPr>
            <w:noProof/>
            <w:webHidden/>
          </w:rPr>
          <w:tab/>
        </w:r>
        <w:r w:rsidR="002D39EC">
          <w:rPr>
            <w:noProof/>
            <w:webHidden/>
          </w:rPr>
          <w:fldChar w:fldCharType="begin"/>
        </w:r>
        <w:r w:rsidR="002D39EC">
          <w:rPr>
            <w:noProof/>
            <w:webHidden/>
          </w:rPr>
          <w:instrText xml:space="preserve"> PAGEREF _Toc221710268 \h </w:instrText>
        </w:r>
        <w:r w:rsidR="002D39EC">
          <w:rPr>
            <w:noProof/>
            <w:webHidden/>
          </w:rPr>
        </w:r>
        <w:r w:rsidR="002D39EC">
          <w:rPr>
            <w:noProof/>
            <w:webHidden/>
          </w:rPr>
          <w:fldChar w:fldCharType="separate"/>
        </w:r>
        <w:r w:rsidR="002D39EC">
          <w:rPr>
            <w:noProof/>
            <w:webHidden/>
          </w:rPr>
          <w:t>3</w:t>
        </w:r>
        <w:r w:rsidR="002D39EC">
          <w:rPr>
            <w:noProof/>
            <w:webHidden/>
          </w:rPr>
          <w:fldChar w:fldCharType="end"/>
        </w:r>
      </w:hyperlink>
    </w:p>
    <w:p w14:paraId="119A7384" w14:textId="7727008B" w:rsidR="002D39EC" w:rsidRDefault="002D39EC">
      <w:pPr>
        <w:pStyle w:val="TableofFigures"/>
        <w:tabs>
          <w:tab w:val="right" w:leader="dot" w:pos="9350"/>
        </w:tabs>
        <w:rPr>
          <w:rFonts w:asciiTheme="minorHAnsi" w:eastAsiaTheme="minorEastAsia" w:hAnsiTheme="minorHAnsi" w:cstheme="minorBidi"/>
          <w:noProof/>
          <w:kern w:val="2"/>
          <w:szCs w:val="24"/>
          <w14:ligatures w14:val="standardContextual"/>
        </w:rPr>
      </w:pPr>
      <w:hyperlink w:anchor="_Toc221710269" w:history="1">
        <w:r w:rsidRPr="00975351">
          <w:rPr>
            <w:rStyle w:val="Hyperlink"/>
            <w:noProof/>
          </w:rPr>
          <w:t>Table 2. Information System Components</w:t>
        </w:r>
        <w:r>
          <w:rPr>
            <w:noProof/>
            <w:webHidden/>
          </w:rPr>
          <w:tab/>
        </w:r>
        <w:r>
          <w:rPr>
            <w:noProof/>
            <w:webHidden/>
          </w:rPr>
          <w:fldChar w:fldCharType="begin"/>
        </w:r>
        <w:r>
          <w:rPr>
            <w:noProof/>
            <w:webHidden/>
          </w:rPr>
          <w:instrText xml:space="preserve"> PAGEREF _Toc221710269 \h </w:instrText>
        </w:r>
        <w:r>
          <w:rPr>
            <w:noProof/>
            <w:webHidden/>
          </w:rPr>
        </w:r>
        <w:r>
          <w:rPr>
            <w:noProof/>
            <w:webHidden/>
          </w:rPr>
          <w:fldChar w:fldCharType="separate"/>
        </w:r>
        <w:r>
          <w:rPr>
            <w:noProof/>
            <w:webHidden/>
          </w:rPr>
          <w:t>3</w:t>
        </w:r>
        <w:r>
          <w:rPr>
            <w:noProof/>
            <w:webHidden/>
          </w:rPr>
          <w:fldChar w:fldCharType="end"/>
        </w:r>
      </w:hyperlink>
    </w:p>
    <w:p w14:paraId="6D4E5263" w14:textId="54942842" w:rsidR="002D39EC" w:rsidRDefault="002D39EC">
      <w:pPr>
        <w:pStyle w:val="TableofFigures"/>
        <w:tabs>
          <w:tab w:val="right" w:leader="dot" w:pos="9350"/>
        </w:tabs>
        <w:rPr>
          <w:rFonts w:asciiTheme="minorHAnsi" w:eastAsiaTheme="minorEastAsia" w:hAnsiTheme="minorHAnsi" w:cstheme="minorBidi"/>
          <w:noProof/>
          <w:kern w:val="2"/>
          <w:szCs w:val="24"/>
          <w14:ligatures w14:val="standardContextual"/>
        </w:rPr>
      </w:pPr>
      <w:hyperlink w:anchor="_Toc221710270" w:history="1">
        <w:r w:rsidRPr="00975351">
          <w:rPr>
            <w:rStyle w:val="Hyperlink"/>
            <w:noProof/>
          </w:rPr>
          <w:t>Table 3. IP Addresses Slated for Testing</w:t>
        </w:r>
        <w:r>
          <w:rPr>
            <w:noProof/>
            <w:webHidden/>
          </w:rPr>
          <w:tab/>
        </w:r>
        <w:r>
          <w:rPr>
            <w:noProof/>
            <w:webHidden/>
          </w:rPr>
          <w:fldChar w:fldCharType="begin"/>
        </w:r>
        <w:r>
          <w:rPr>
            <w:noProof/>
            <w:webHidden/>
          </w:rPr>
          <w:instrText xml:space="preserve"> PAGEREF _Toc221710270 \h </w:instrText>
        </w:r>
        <w:r>
          <w:rPr>
            <w:noProof/>
            <w:webHidden/>
          </w:rPr>
        </w:r>
        <w:r>
          <w:rPr>
            <w:noProof/>
            <w:webHidden/>
          </w:rPr>
          <w:fldChar w:fldCharType="separate"/>
        </w:r>
        <w:r>
          <w:rPr>
            <w:noProof/>
            <w:webHidden/>
          </w:rPr>
          <w:t>4</w:t>
        </w:r>
        <w:r>
          <w:rPr>
            <w:noProof/>
            <w:webHidden/>
          </w:rPr>
          <w:fldChar w:fldCharType="end"/>
        </w:r>
      </w:hyperlink>
    </w:p>
    <w:p w14:paraId="70BB8C15" w14:textId="72D9E5CC" w:rsidR="002D39EC" w:rsidRDefault="002D39EC">
      <w:pPr>
        <w:pStyle w:val="TableofFigures"/>
        <w:tabs>
          <w:tab w:val="right" w:leader="dot" w:pos="9350"/>
        </w:tabs>
        <w:rPr>
          <w:rFonts w:asciiTheme="minorHAnsi" w:eastAsiaTheme="minorEastAsia" w:hAnsiTheme="minorHAnsi" w:cstheme="minorBidi"/>
          <w:noProof/>
          <w:kern w:val="2"/>
          <w:szCs w:val="24"/>
          <w14:ligatures w14:val="standardContextual"/>
        </w:rPr>
      </w:pPr>
      <w:hyperlink w:anchor="_Toc221710271" w:history="1">
        <w:r w:rsidRPr="00975351">
          <w:rPr>
            <w:rStyle w:val="Hyperlink"/>
            <w:noProof/>
          </w:rPr>
          <w:t>Table 4. Roles Slated for Testing</w:t>
        </w:r>
        <w:r>
          <w:rPr>
            <w:noProof/>
            <w:webHidden/>
          </w:rPr>
          <w:tab/>
        </w:r>
        <w:r>
          <w:rPr>
            <w:noProof/>
            <w:webHidden/>
          </w:rPr>
          <w:fldChar w:fldCharType="begin"/>
        </w:r>
        <w:r>
          <w:rPr>
            <w:noProof/>
            <w:webHidden/>
          </w:rPr>
          <w:instrText xml:space="preserve"> PAGEREF _Toc221710271 \h </w:instrText>
        </w:r>
        <w:r>
          <w:rPr>
            <w:noProof/>
            <w:webHidden/>
          </w:rPr>
        </w:r>
        <w:r>
          <w:rPr>
            <w:noProof/>
            <w:webHidden/>
          </w:rPr>
          <w:fldChar w:fldCharType="separate"/>
        </w:r>
        <w:r>
          <w:rPr>
            <w:noProof/>
            <w:webHidden/>
          </w:rPr>
          <w:t>4</w:t>
        </w:r>
        <w:r>
          <w:rPr>
            <w:noProof/>
            <w:webHidden/>
          </w:rPr>
          <w:fldChar w:fldCharType="end"/>
        </w:r>
      </w:hyperlink>
    </w:p>
    <w:p w14:paraId="65FA0606" w14:textId="539435B7" w:rsidR="002D39EC" w:rsidRDefault="002D39EC">
      <w:pPr>
        <w:pStyle w:val="TableofFigures"/>
        <w:tabs>
          <w:tab w:val="right" w:leader="dot" w:pos="9350"/>
        </w:tabs>
        <w:rPr>
          <w:rFonts w:asciiTheme="minorHAnsi" w:eastAsiaTheme="minorEastAsia" w:hAnsiTheme="minorHAnsi" w:cstheme="minorBidi"/>
          <w:noProof/>
          <w:kern w:val="2"/>
          <w:szCs w:val="24"/>
          <w14:ligatures w14:val="standardContextual"/>
        </w:rPr>
      </w:pPr>
      <w:hyperlink w:anchor="_Toc221710272" w:history="1">
        <w:r w:rsidRPr="00975351">
          <w:rPr>
            <w:rStyle w:val="Hyperlink"/>
            <w:noProof/>
          </w:rPr>
          <w:t>Table 5. Applications</w:t>
        </w:r>
        <w:r>
          <w:rPr>
            <w:noProof/>
            <w:webHidden/>
          </w:rPr>
          <w:tab/>
        </w:r>
        <w:r>
          <w:rPr>
            <w:noProof/>
            <w:webHidden/>
          </w:rPr>
          <w:fldChar w:fldCharType="begin"/>
        </w:r>
        <w:r>
          <w:rPr>
            <w:noProof/>
            <w:webHidden/>
          </w:rPr>
          <w:instrText xml:space="preserve"> PAGEREF _Toc221710272 \h </w:instrText>
        </w:r>
        <w:r>
          <w:rPr>
            <w:noProof/>
            <w:webHidden/>
          </w:rPr>
        </w:r>
        <w:r>
          <w:rPr>
            <w:noProof/>
            <w:webHidden/>
          </w:rPr>
          <w:fldChar w:fldCharType="separate"/>
        </w:r>
        <w:r>
          <w:rPr>
            <w:noProof/>
            <w:webHidden/>
          </w:rPr>
          <w:t>5</w:t>
        </w:r>
        <w:r>
          <w:rPr>
            <w:noProof/>
            <w:webHidden/>
          </w:rPr>
          <w:fldChar w:fldCharType="end"/>
        </w:r>
      </w:hyperlink>
    </w:p>
    <w:p w14:paraId="43C612E2" w14:textId="07B450F1" w:rsidR="002D39EC" w:rsidRDefault="002D39EC">
      <w:pPr>
        <w:pStyle w:val="TableofFigures"/>
        <w:tabs>
          <w:tab w:val="right" w:leader="dot" w:pos="9350"/>
        </w:tabs>
        <w:rPr>
          <w:rFonts w:asciiTheme="minorHAnsi" w:eastAsiaTheme="minorEastAsia" w:hAnsiTheme="minorHAnsi" w:cstheme="minorBidi"/>
          <w:noProof/>
          <w:kern w:val="2"/>
          <w:szCs w:val="24"/>
          <w14:ligatures w14:val="standardContextual"/>
        </w:rPr>
      </w:pPr>
      <w:hyperlink w:anchor="_Toc221710273" w:history="1">
        <w:r w:rsidRPr="00975351">
          <w:rPr>
            <w:rStyle w:val="Hyperlink"/>
            <w:noProof/>
          </w:rPr>
          <w:t>Table 6. Web Applications Slated for Testing</w:t>
        </w:r>
        <w:r>
          <w:rPr>
            <w:noProof/>
            <w:webHidden/>
          </w:rPr>
          <w:tab/>
        </w:r>
        <w:r>
          <w:rPr>
            <w:noProof/>
            <w:webHidden/>
          </w:rPr>
          <w:fldChar w:fldCharType="begin"/>
        </w:r>
        <w:r>
          <w:rPr>
            <w:noProof/>
            <w:webHidden/>
          </w:rPr>
          <w:instrText xml:space="preserve"> PAGEREF _Toc221710273 \h </w:instrText>
        </w:r>
        <w:r>
          <w:rPr>
            <w:noProof/>
            <w:webHidden/>
          </w:rPr>
        </w:r>
        <w:r>
          <w:rPr>
            <w:noProof/>
            <w:webHidden/>
          </w:rPr>
          <w:fldChar w:fldCharType="separate"/>
        </w:r>
        <w:r>
          <w:rPr>
            <w:noProof/>
            <w:webHidden/>
          </w:rPr>
          <w:t>5</w:t>
        </w:r>
        <w:r>
          <w:rPr>
            <w:noProof/>
            <w:webHidden/>
          </w:rPr>
          <w:fldChar w:fldCharType="end"/>
        </w:r>
      </w:hyperlink>
    </w:p>
    <w:p w14:paraId="20CF47DD" w14:textId="14AC6FA7" w:rsidR="002D39EC" w:rsidRDefault="002D39EC">
      <w:pPr>
        <w:pStyle w:val="TableofFigures"/>
        <w:tabs>
          <w:tab w:val="right" w:leader="dot" w:pos="9350"/>
        </w:tabs>
        <w:rPr>
          <w:rFonts w:asciiTheme="minorHAnsi" w:eastAsiaTheme="minorEastAsia" w:hAnsiTheme="minorHAnsi" w:cstheme="minorBidi"/>
          <w:noProof/>
          <w:kern w:val="2"/>
          <w:szCs w:val="24"/>
          <w14:ligatures w14:val="standardContextual"/>
        </w:rPr>
      </w:pPr>
      <w:hyperlink w:anchor="_Toc221710274" w:history="1">
        <w:r w:rsidRPr="00975351">
          <w:rPr>
            <w:rStyle w:val="Hyperlink"/>
            <w:noProof/>
          </w:rPr>
          <w:t>Table 7. Infrastructure and Network Components Slated for Testing</w:t>
        </w:r>
        <w:r>
          <w:rPr>
            <w:noProof/>
            <w:webHidden/>
          </w:rPr>
          <w:tab/>
        </w:r>
        <w:r>
          <w:rPr>
            <w:noProof/>
            <w:webHidden/>
          </w:rPr>
          <w:fldChar w:fldCharType="begin"/>
        </w:r>
        <w:r>
          <w:rPr>
            <w:noProof/>
            <w:webHidden/>
          </w:rPr>
          <w:instrText xml:space="preserve"> PAGEREF _Toc221710274 \h </w:instrText>
        </w:r>
        <w:r>
          <w:rPr>
            <w:noProof/>
            <w:webHidden/>
          </w:rPr>
        </w:r>
        <w:r>
          <w:rPr>
            <w:noProof/>
            <w:webHidden/>
          </w:rPr>
          <w:fldChar w:fldCharType="separate"/>
        </w:r>
        <w:r>
          <w:rPr>
            <w:noProof/>
            <w:webHidden/>
          </w:rPr>
          <w:t>6</w:t>
        </w:r>
        <w:r>
          <w:rPr>
            <w:noProof/>
            <w:webHidden/>
          </w:rPr>
          <w:fldChar w:fldCharType="end"/>
        </w:r>
      </w:hyperlink>
    </w:p>
    <w:p w14:paraId="4B04A201" w14:textId="6B7F98B3" w:rsidR="002D39EC" w:rsidRDefault="002D39EC">
      <w:pPr>
        <w:pStyle w:val="TableofFigures"/>
        <w:tabs>
          <w:tab w:val="right" w:leader="dot" w:pos="9350"/>
        </w:tabs>
        <w:rPr>
          <w:rFonts w:asciiTheme="minorHAnsi" w:eastAsiaTheme="minorEastAsia" w:hAnsiTheme="minorHAnsi" w:cstheme="minorBidi"/>
          <w:noProof/>
          <w:kern w:val="2"/>
          <w:szCs w:val="24"/>
          <w14:ligatures w14:val="standardContextual"/>
        </w:rPr>
      </w:pPr>
      <w:hyperlink w:anchor="_Toc221710275" w:history="1">
        <w:r w:rsidRPr="00975351">
          <w:rPr>
            <w:rStyle w:val="Hyperlink"/>
            <w:noProof/>
          </w:rPr>
          <w:t>Table 8. Databases Slated for Testing</w:t>
        </w:r>
        <w:r>
          <w:rPr>
            <w:noProof/>
            <w:webHidden/>
          </w:rPr>
          <w:tab/>
        </w:r>
        <w:r>
          <w:rPr>
            <w:noProof/>
            <w:webHidden/>
          </w:rPr>
          <w:fldChar w:fldCharType="begin"/>
        </w:r>
        <w:r>
          <w:rPr>
            <w:noProof/>
            <w:webHidden/>
          </w:rPr>
          <w:instrText xml:space="preserve"> PAGEREF _Toc221710275 \h </w:instrText>
        </w:r>
        <w:r>
          <w:rPr>
            <w:noProof/>
            <w:webHidden/>
          </w:rPr>
        </w:r>
        <w:r>
          <w:rPr>
            <w:noProof/>
            <w:webHidden/>
          </w:rPr>
          <w:fldChar w:fldCharType="separate"/>
        </w:r>
        <w:r>
          <w:rPr>
            <w:noProof/>
            <w:webHidden/>
          </w:rPr>
          <w:t>6</w:t>
        </w:r>
        <w:r>
          <w:rPr>
            <w:noProof/>
            <w:webHidden/>
          </w:rPr>
          <w:fldChar w:fldCharType="end"/>
        </w:r>
      </w:hyperlink>
    </w:p>
    <w:p w14:paraId="0BC7ED76" w14:textId="5F4F2157" w:rsidR="002D39EC" w:rsidRDefault="002D39EC">
      <w:pPr>
        <w:pStyle w:val="TableofFigures"/>
        <w:tabs>
          <w:tab w:val="right" w:leader="dot" w:pos="9350"/>
        </w:tabs>
        <w:rPr>
          <w:rFonts w:asciiTheme="minorHAnsi" w:eastAsiaTheme="minorEastAsia" w:hAnsiTheme="minorHAnsi" w:cstheme="minorBidi"/>
          <w:noProof/>
          <w:kern w:val="2"/>
          <w:szCs w:val="24"/>
          <w14:ligatures w14:val="standardContextual"/>
        </w:rPr>
      </w:pPr>
      <w:hyperlink w:anchor="_Toc221710276" w:history="1">
        <w:r w:rsidRPr="00975351">
          <w:rPr>
            <w:rStyle w:val="Hyperlink"/>
            <w:noProof/>
          </w:rPr>
          <w:t>Table 9: EDE Entity – Audit Review Standards</w:t>
        </w:r>
        <w:r>
          <w:rPr>
            <w:noProof/>
            <w:webHidden/>
          </w:rPr>
          <w:tab/>
        </w:r>
        <w:r>
          <w:rPr>
            <w:noProof/>
            <w:webHidden/>
          </w:rPr>
          <w:fldChar w:fldCharType="begin"/>
        </w:r>
        <w:r>
          <w:rPr>
            <w:noProof/>
            <w:webHidden/>
          </w:rPr>
          <w:instrText xml:space="preserve"> PAGEREF _Toc221710276 \h </w:instrText>
        </w:r>
        <w:r>
          <w:rPr>
            <w:noProof/>
            <w:webHidden/>
          </w:rPr>
        </w:r>
        <w:r>
          <w:rPr>
            <w:noProof/>
            <w:webHidden/>
          </w:rPr>
          <w:fldChar w:fldCharType="separate"/>
        </w:r>
        <w:r>
          <w:rPr>
            <w:noProof/>
            <w:webHidden/>
          </w:rPr>
          <w:t>8</w:t>
        </w:r>
        <w:r>
          <w:rPr>
            <w:noProof/>
            <w:webHidden/>
          </w:rPr>
          <w:fldChar w:fldCharType="end"/>
        </w:r>
      </w:hyperlink>
    </w:p>
    <w:p w14:paraId="0FED8D54" w14:textId="2E727C06" w:rsidR="002D39EC" w:rsidRDefault="002D39EC">
      <w:pPr>
        <w:pStyle w:val="TableofFigures"/>
        <w:tabs>
          <w:tab w:val="right" w:leader="dot" w:pos="9350"/>
        </w:tabs>
        <w:rPr>
          <w:rFonts w:asciiTheme="minorHAnsi" w:eastAsiaTheme="minorEastAsia" w:hAnsiTheme="minorHAnsi" w:cstheme="minorBidi"/>
          <w:noProof/>
          <w:kern w:val="2"/>
          <w:szCs w:val="24"/>
          <w14:ligatures w14:val="standardContextual"/>
        </w:rPr>
      </w:pPr>
      <w:hyperlink w:anchor="_Toc221710277" w:history="1">
        <w:r w:rsidRPr="00975351">
          <w:rPr>
            <w:rStyle w:val="Hyperlink"/>
            <w:noProof/>
          </w:rPr>
          <w:t>Table 10. Assessed Controls</w:t>
        </w:r>
        <w:r>
          <w:rPr>
            <w:noProof/>
            <w:webHidden/>
          </w:rPr>
          <w:tab/>
        </w:r>
        <w:r>
          <w:rPr>
            <w:noProof/>
            <w:webHidden/>
          </w:rPr>
          <w:fldChar w:fldCharType="begin"/>
        </w:r>
        <w:r>
          <w:rPr>
            <w:noProof/>
            <w:webHidden/>
          </w:rPr>
          <w:instrText xml:space="preserve"> PAGEREF _Toc221710277 \h </w:instrText>
        </w:r>
        <w:r>
          <w:rPr>
            <w:noProof/>
            <w:webHidden/>
          </w:rPr>
        </w:r>
        <w:r>
          <w:rPr>
            <w:noProof/>
            <w:webHidden/>
          </w:rPr>
          <w:fldChar w:fldCharType="separate"/>
        </w:r>
        <w:r>
          <w:rPr>
            <w:noProof/>
            <w:webHidden/>
          </w:rPr>
          <w:t>11</w:t>
        </w:r>
        <w:r>
          <w:rPr>
            <w:noProof/>
            <w:webHidden/>
          </w:rPr>
          <w:fldChar w:fldCharType="end"/>
        </w:r>
      </w:hyperlink>
    </w:p>
    <w:p w14:paraId="2753919B" w14:textId="767DE137" w:rsidR="002D39EC" w:rsidRDefault="002D39EC">
      <w:pPr>
        <w:pStyle w:val="TableofFigures"/>
        <w:tabs>
          <w:tab w:val="right" w:leader="dot" w:pos="9350"/>
        </w:tabs>
        <w:rPr>
          <w:rFonts w:asciiTheme="minorHAnsi" w:eastAsiaTheme="minorEastAsia" w:hAnsiTheme="minorHAnsi" w:cstheme="minorBidi"/>
          <w:noProof/>
          <w:kern w:val="2"/>
          <w:szCs w:val="24"/>
          <w14:ligatures w14:val="standardContextual"/>
        </w:rPr>
      </w:pPr>
      <w:hyperlink w:anchor="_Toc221710278" w:history="1">
        <w:r w:rsidRPr="00975351">
          <w:rPr>
            <w:rStyle w:val="Hyperlink"/>
            <w:noProof/>
          </w:rPr>
          <w:t>Table 11. System/Application Configuration</w:t>
        </w:r>
        <w:r>
          <w:rPr>
            <w:noProof/>
            <w:webHidden/>
          </w:rPr>
          <w:tab/>
        </w:r>
        <w:r>
          <w:rPr>
            <w:noProof/>
            <w:webHidden/>
          </w:rPr>
          <w:fldChar w:fldCharType="begin"/>
        </w:r>
        <w:r>
          <w:rPr>
            <w:noProof/>
            <w:webHidden/>
          </w:rPr>
          <w:instrText xml:space="preserve"> PAGEREF _Toc221710278 \h </w:instrText>
        </w:r>
        <w:r>
          <w:rPr>
            <w:noProof/>
            <w:webHidden/>
          </w:rPr>
        </w:r>
        <w:r>
          <w:rPr>
            <w:noProof/>
            <w:webHidden/>
          </w:rPr>
          <w:fldChar w:fldCharType="separate"/>
        </w:r>
        <w:r>
          <w:rPr>
            <w:noProof/>
            <w:webHidden/>
          </w:rPr>
          <w:t>14</w:t>
        </w:r>
        <w:r>
          <w:rPr>
            <w:noProof/>
            <w:webHidden/>
          </w:rPr>
          <w:fldChar w:fldCharType="end"/>
        </w:r>
      </w:hyperlink>
    </w:p>
    <w:p w14:paraId="4C05A2BA" w14:textId="6FB88E68" w:rsidR="002D39EC" w:rsidRDefault="002D39EC">
      <w:pPr>
        <w:pStyle w:val="TableofFigures"/>
        <w:tabs>
          <w:tab w:val="right" w:leader="dot" w:pos="9350"/>
        </w:tabs>
        <w:rPr>
          <w:rFonts w:asciiTheme="minorHAnsi" w:eastAsiaTheme="minorEastAsia" w:hAnsiTheme="minorHAnsi" w:cstheme="minorBidi"/>
          <w:noProof/>
          <w:kern w:val="2"/>
          <w:szCs w:val="24"/>
          <w14:ligatures w14:val="standardContextual"/>
        </w:rPr>
      </w:pPr>
      <w:hyperlink w:anchor="_Toc221710279" w:history="1">
        <w:r w:rsidRPr="00975351">
          <w:rPr>
            <w:rStyle w:val="Hyperlink"/>
            <w:noProof/>
          </w:rPr>
          <w:t>Table 12. Scanning Tools</w:t>
        </w:r>
        <w:r>
          <w:rPr>
            <w:noProof/>
            <w:webHidden/>
          </w:rPr>
          <w:tab/>
        </w:r>
        <w:r>
          <w:rPr>
            <w:noProof/>
            <w:webHidden/>
          </w:rPr>
          <w:fldChar w:fldCharType="begin"/>
        </w:r>
        <w:r>
          <w:rPr>
            <w:noProof/>
            <w:webHidden/>
          </w:rPr>
          <w:instrText xml:space="preserve"> PAGEREF _Toc221710279 \h </w:instrText>
        </w:r>
        <w:r>
          <w:rPr>
            <w:noProof/>
            <w:webHidden/>
          </w:rPr>
        </w:r>
        <w:r>
          <w:rPr>
            <w:noProof/>
            <w:webHidden/>
          </w:rPr>
          <w:fldChar w:fldCharType="separate"/>
        </w:r>
        <w:r>
          <w:rPr>
            <w:noProof/>
            <w:webHidden/>
          </w:rPr>
          <w:t>14</w:t>
        </w:r>
        <w:r>
          <w:rPr>
            <w:noProof/>
            <w:webHidden/>
          </w:rPr>
          <w:fldChar w:fldCharType="end"/>
        </w:r>
      </w:hyperlink>
    </w:p>
    <w:p w14:paraId="0F4094FC" w14:textId="19850182" w:rsidR="002D39EC" w:rsidRDefault="002D39EC">
      <w:pPr>
        <w:pStyle w:val="TableofFigures"/>
        <w:tabs>
          <w:tab w:val="right" w:leader="dot" w:pos="9350"/>
        </w:tabs>
        <w:rPr>
          <w:rFonts w:asciiTheme="minorHAnsi" w:eastAsiaTheme="minorEastAsia" w:hAnsiTheme="minorHAnsi" w:cstheme="minorBidi"/>
          <w:noProof/>
          <w:kern w:val="2"/>
          <w:szCs w:val="24"/>
          <w14:ligatures w14:val="standardContextual"/>
        </w:rPr>
      </w:pPr>
      <w:hyperlink w:anchor="_Toc221710280" w:history="1">
        <w:r w:rsidRPr="00975351">
          <w:rPr>
            <w:rStyle w:val="Hyperlink"/>
            <w:noProof/>
          </w:rPr>
          <w:t>Table 13. Personnel Interviews</w:t>
        </w:r>
        <w:r>
          <w:rPr>
            <w:noProof/>
            <w:webHidden/>
          </w:rPr>
          <w:tab/>
        </w:r>
        <w:r>
          <w:rPr>
            <w:noProof/>
            <w:webHidden/>
          </w:rPr>
          <w:fldChar w:fldCharType="begin"/>
        </w:r>
        <w:r>
          <w:rPr>
            <w:noProof/>
            <w:webHidden/>
          </w:rPr>
          <w:instrText xml:space="preserve"> PAGEREF _Toc221710280 \h </w:instrText>
        </w:r>
        <w:r>
          <w:rPr>
            <w:noProof/>
            <w:webHidden/>
          </w:rPr>
        </w:r>
        <w:r>
          <w:rPr>
            <w:noProof/>
            <w:webHidden/>
          </w:rPr>
          <w:fldChar w:fldCharType="separate"/>
        </w:r>
        <w:r>
          <w:rPr>
            <w:noProof/>
            <w:webHidden/>
          </w:rPr>
          <w:t>14</w:t>
        </w:r>
        <w:r>
          <w:rPr>
            <w:noProof/>
            <w:webHidden/>
          </w:rPr>
          <w:fldChar w:fldCharType="end"/>
        </w:r>
      </w:hyperlink>
    </w:p>
    <w:p w14:paraId="3BA0521A" w14:textId="35EE748A" w:rsidR="002D39EC" w:rsidRDefault="002D39EC">
      <w:pPr>
        <w:pStyle w:val="TableofFigures"/>
        <w:tabs>
          <w:tab w:val="right" w:leader="dot" w:pos="9350"/>
        </w:tabs>
        <w:rPr>
          <w:rFonts w:asciiTheme="minorHAnsi" w:eastAsiaTheme="minorEastAsia" w:hAnsiTheme="minorHAnsi" w:cstheme="minorBidi"/>
          <w:noProof/>
          <w:kern w:val="2"/>
          <w:szCs w:val="24"/>
          <w14:ligatures w14:val="standardContextual"/>
        </w:rPr>
      </w:pPr>
      <w:hyperlink w:anchor="_Toc221710281" w:history="1">
        <w:r w:rsidRPr="00975351">
          <w:rPr>
            <w:rStyle w:val="Hyperlink"/>
            <w:noProof/>
          </w:rPr>
          <w:t>Table 14. Manual Testing Procedures</w:t>
        </w:r>
        <w:r>
          <w:rPr>
            <w:noProof/>
            <w:webHidden/>
          </w:rPr>
          <w:tab/>
        </w:r>
        <w:r>
          <w:rPr>
            <w:noProof/>
            <w:webHidden/>
          </w:rPr>
          <w:fldChar w:fldCharType="begin"/>
        </w:r>
        <w:r>
          <w:rPr>
            <w:noProof/>
            <w:webHidden/>
          </w:rPr>
          <w:instrText xml:space="preserve"> PAGEREF _Toc221710281 \h </w:instrText>
        </w:r>
        <w:r>
          <w:rPr>
            <w:noProof/>
            <w:webHidden/>
          </w:rPr>
        </w:r>
        <w:r>
          <w:rPr>
            <w:noProof/>
            <w:webHidden/>
          </w:rPr>
          <w:fldChar w:fldCharType="separate"/>
        </w:r>
        <w:r>
          <w:rPr>
            <w:noProof/>
            <w:webHidden/>
          </w:rPr>
          <w:t>15</w:t>
        </w:r>
        <w:r>
          <w:rPr>
            <w:noProof/>
            <w:webHidden/>
          </w:rPr>
          <w:fldChar w:fldCharType="end"/>
        </w:r>
      </w:hyperlink>
    </w:p>
    <w:p w14:paraId="107A7F06" w14:textId="5E7E35B1" w:rsidR="002D39EC" w:rsidRDefault="002D39EC">
      <w:pPr>
        <w:pStyle w:val="TableofFigures"/>
        <w:tabs>
          <w:tab w:val="right" w:leader="dot" w:pos="9350"/>
        </w:tabs>
        <w:rPr>
          <w:rFonts w:asciiTheme="minorHAnsi" w:eastAsiaTheme="minorEastAsia" w:hAnsiTheme="minorHAnsi" w:cstheme="minorBidi"/>
          <w:noProof/>
          <w:kern w:val="2"/>
          <w:szCs w:val="24"/>
          <w14:ligatures w14:val="standardContextual"/>
        </w:rPr>
      </w:pPr>
      <w:hyperlink w:anchor="_Toc221710282" w:history="1">
        <w:r w:rsidRPr="00975351">
          <w:rPr>
            <w:rStyle w:val="Hyperlink"/>
            <w:noProof/>
          </w:rPr>
          <w:t xml:space="preserve">Table 15. </w:t>
        </w:r>
        <w:r w:rsidRPr="00975351">
          <w:rPr>
            <w:rStyle w:val="Hyperlink"/>
            <w:bCs/>
            <w:noProof/>
          </w:rPr>
          <w:t>&lt;Auditor Name&gt;</w:t>
        </w:r>
        <w:r w:rsidRPr="00975351">
          <w:rPr>
            <w:rStyle w:val="Hyperlink"/>
            <w:noProof/>
          </w:rPr>
          <w:t xml:space="preserve"> Security and Privacy Assessment Team</w:t>
        </w:r>
        <w:r>
          <w:rPr>
            <w:noProof/>
            <w:webHidden/>
          </w:rPr>
          <w:tab/>
        </w:r>
        <w:r>
          <w:rPr>
            <w:noProof/>
            <w:webHidden/>
          </w:rPr>
          <w:fldChar w:fldCharType="begin"/>
        </w:r>
        <w:r>
          <w:rPr>
            <w:noProof/>
            <w:webHidden/>
          </w:rPr>
          <w:instrText xml:space="preserve"> PAGEREF _Toc221710282 \h </w:instrText>
        </w:r>
        <w:r>
          <w:rPr>
            <w:noProof/>
            <w:webHidden/>
          </w:rPr>
        </w:r>
        <w:r>
          <w:rPr>
            <w:noProof/>
            <w:webHidden/>
          </w:rPr>
          <w:fldChar w:fldCharType="separate"/>
        </w:r>
        <w:r>
          <w:rPr>
            <w:noProof/>
            <w:webHidden/>
          </w:rPr>
          <w:t>16</w:t>
        </w:r>
        <w:r>
          <w:rPr>
            <w:noProof/>
            <w:webHidden/>
          </w:rPr>
          <w:fldChar w:fldCharType="end"/>
        </w:r>
      </w:hyperlink>
    </w:p>
    <w:p w14:paraId="4667B8E9" w14:textId="3A3D4F39" w:rsidR="002D39EC" w:rsidRDefault="002D39EC">
      <w:pPr>
        <w:pStyle w:val="TableofFigures"/>
        <w:tabs>
          <w:tab w:val="right" w:leader="dot" w:pos="9350"/>
        </w:tabs>
        <w:rPr>
          <w:rFonts w:asciiTheme="minorHAnsi" w:eastAsiaTheme="minorEastAsia" w:hAnsiTheme="minorHAnsi" w:cstheme="minorBidi"/>
          <w:noProof/>
          <w:kern w:val="2"/>
          <w:szCs w:val="24"/>
          <w14:ligatures w14:val="standardContextual"/>
        </w:rPr>
      </w:pPr>
      <w:hyperlink w:anchor="_Toc221710283" w:history="1">
        <w:r w:rsidRPr="00975351">
          <w:rPr>
            <w:rStyle w:val="Hyperlink"/>
            <w:noProof/>
          </w:rPr>
          <w:t>Table 16. Provider Testing Points of Contact</w:t>
        </w:r>
        <w:r>
          <w:rPr>
            <w:noProof/>
            <w:webHidden/>
          </w:rPr>
          <w:tab/>
        </w:r>
        <w:r>
          <w:rPr>
            <w:noProof/>
            <w:webHidden/>
          </w:rPr>
          <w:fldChar w:fldCharType="begin"/>
        </w:r>
        <w:r>
          <w:rPr>
            <w:noProof/>
            <w:webHidden/>
          </w:rPr>
          <w:instrText xml:space="preserve"> PAGEREF _Toc221710283 \h </w:instrText>
        </w:r>
        <w:r>
          <w:rPr>
            <w:noProof/>
            <w:webHidden/>
          </w:rPr>
        </w:r>
        <w:r>
          <w:rPr>
            <w:noProof/>
            <w:webHidden/>
          </w:rPr>
          <w:fldChar w:fldCharType="separate"/>
        </w:r>
        <w:r>
          <w:rPr>
            <w:noProof/>
            <w:webHidden/>
          </w:rPr>
          <w:t>17</w:t>
        </w:r>
        <w:r>
          <w:rPr>
            <w:noProof/>
            <w:webHidden/>
          </w:rPr>
          <w:fldChar w:fldCharType="end"/>
        </w:r>
      </w:hyperlink>
    </w:p>
    <w:p w14:paraId="142D912C" w14:textId="0E857867" w:rsidR="002D39EC" w:rsidRDefault="002D39EC">
      <w:pPr>
        <w:pStyle w:val="TableofFigures"/>
        <w:tabs>
          <w:tab w:val="right" w:leader="dot" w:pos="9350"/>
        </w:tabs>
        <w:rPr>
          <w:rFonts w:asciiTheme="minorHAnsi" w:eastAsiaTheme="minorEastAsia" w:hAnsiTheme="minorHAnsi" w:cstheme="minorBidi"/>
          <w:noProof/>
          <w:kern w:val="2"/>
          <w:szCs w:val="24"/>
          <w14:ligatures w14:val="standardContextual"/>
        </w:rPr>
      </w:pPr>
      <w:hyperlink w:anchor="_Toc221710284" w:history="1">
        <w:r w:rsidRPr="00975351">
          <w:rPr>
            <w:rStyle w:val="Hyperlink"/>
            <w:noProof/>
          </w:rPr>
          <w:t>Table 17. Test Schedule</w:t>
        </w:r>
        <w:r>
          <w:rPr>
            <w:noProof/>
            <w:webHidden/>
          </w:rPr>
          <w:tab/>
        </w:r>
        <w:r>
          <w:rPr>
            <w:noProof/>
            <w:webHidden/>
          </w:rPr>
          <w:fldChar w:fldCharType="begin"/>
        </w:r>
        <w:r>
          <w:rPr>
            <w:noProof/>
            <w:webHidden/>
          </w:rPr>
          <w:instrText xml:space="preserve"> PAGEREF _Toc221710284 \h </w:instrText>
        </w:r>
        <w:r>
          <w:rPr>
            <w:noProof/>
            <w:webHidden/>
          </w:rPr>
        </w:r>
        <w:r>
          <w:rPr>
            <w:noProof/>
            <w:webHidden/>
          </w:rPr>
          <w:fldChar w:fldCharType="separate"/>
        </w:r>
        <w:r>
          <w:rPr>
            <w:noProof/>
            <w:webHidden/>
          </w:rPr>
          <w:t>17</w:t>
        </w:r>
        <w:r>
          <w:rPr>
            <w:noProof/>
            <w:webHidden/>
          </w:rPr>
          <w:fldChar w:fldCharType="end"/>
        </w:r>
      </w:hyperlink>
    </w:p>
    <w:p w14:paraId="3327063F" w14:textId="1C40B910" w:rsidR="002D39EC" w:rsidRDefault="002D39EC">
      <w:pPr>
        <w:pStyle w:val="TableofFigures"/>
        <w:tabs>
          <w:tab w:val="right" w:leader="dot" w:pos="9350"/>
        </w:tabs>
        <w:rPr>
          <w:rFonts w:asciiTheme="minorHAnsi" w:eastAsiaTheme="minorEastAsia" w:hAnsiTheme="minorHAnsi" w:cstheme="minorBidi"/>
          <w:noProof/>
          <w:kern w:val="2"/>
          <w:szCs w:val="24"/>
          <w14:ligatures w14:val="standardContextual"/>
        </w:rPr>
      </w:pPr>
      <w:hyperlink w:anchor="_Toc221710285" w:history="1">
        <w:r w:rsidRPr="00975351">
          <w:rPr>
            <w:rStyle w:val="Hyperlink"/>
            <w:noProof/>
          </w:rPr>
          <w:t>Table 18. Schedule of Activities and Participation</w:t>
        </w:r>
        <w:r>
          <w:rPr>
            <w:noProof/>
            <w:webHidden/>
          </w:rPr>
          <w:tab/>
        </w:r>
        <w:r>
          <w:rPr>
            <w:noProof/>
            <w:webHidden/>
          </w:rPr>
          <w:fldChar w:fldCharType="begin"/>
        </w:r>
        <w:r>
          <w:rPr>
            <w:noProof/>
            <w:webHidden/>
          </w:rPr>
          <w:instrText xml:space="preserve"> PAGEREF _Toc221710285 \h </w:instrText>
        </w:r>
        <w:r>
          <w:rPr>
            <w:noProof/>
            <w:webHidden/>
          </w:rPr>
        </w:r>
        <w:r>
          <w:rPr>
            <w:noProof/>
            <w:webHidden/>
          </w:rPr>
          <w:fldChar w:fldCharType="separate"/>
        </w:r>
        <w:r>
          <w:rPr>
            <w:noProof/>
            <w:webHidden/>
          </w:rPr>
          <w:t>18</w:t>
        </w:r>
        <w:r>
          <w:rPr>
            <w:noProof/>
            <w:webHidden/>
          </w:rPr>
          <w:fldChar w:fldCharType="end"/>
        </w:r>
      </w:hyperlink>
    </w:p>
    <w:p w14:paraId="7B2780BD" w14:textId="2B1225AB" w:rsidR="002D39EC" w:rsidRDefault="002D39EC">
      <w:pPr>
        <w:pStyle w:val="TableofFigures"/>
        <w:tabs>
          <w:tab w:val="right" w:leader="dot" w:pos="9350"/>
        </w:tabs>
        <w:rPr>
          <w:rFonts w:asciiTheme="minorHAnsi" w:eastAsiaTheme="minorEastAsia" w:hAnsiTheme="minorHAnsi" w:cstheme="minorBidi"/>
          <w:noProof/>
          <w:kern w:val="2"/>
          <w:szCs w:val="24"/>
          <w14:ligatures w14:val="standardContextual"/>
        </w:rPr>
      </w:pPr>
      <w:hyperlink w:anchor="_Toc221710286" w:history="1">
        <w:r w:rsidRPr="00975351">
          <w:rPr>
            <w:rStyle w:val="Hyperlink"/>
            <w:rFonts w:eastAsia="Arial Narrow"/>
            <w:noProof/>
          </w:rPr>
          <w:t>Table 19. In</w:t>
        </w:r>
        <w:r w:rsidRPr="00975351">
          <w:rPr>
            <w:rStyle w:val="Hyperlink"/>
            <w:rFonts w:ascii="Cambria Math" w:eastAsia="Arial Narrow" w:hAnsi="Cambria Math" w:cs="Cambria Math"/>
            <w:noProof/>
          </w:rPr>
          <w:t>‑</w:t>
        </w:r>
        <w:r w:rsidRPr="00975351">
          <w:rPr>
            <w:rStyle w:val="Hyperlink"/>
            <w:rFonts w:eastAsia="Arial Narrow"/>
            <w:noProof/>
          </w:rPr>
          <w:t>Scope Systems, Components, and Boundary Elements.</w:t>
        </w:r>
        <w:r>
          <w:rPr>
            <w:noProof/>
            <w:webHidden/>
          </w:rPr>
          <w:tab/>
        </w:r>
        <w:r>
          <w:rPr>
            <w:noProof/>
            <w:webHidden/>
          </w:rPr>
          <w:fldChar w:fldCharType="begin"/>
        </w:r>
        <w:r>
          <w:rPr>
            <w:noProof/>
            <w:webHidden/>
          </w:rPr>
          <w:instrText xml:space="preserve"> PAGEREF _Toc221710286 \h </w:instrText>
        </w:r>
        <w:r>
          <w:rPr>
            <w:noProof/>
            <w:webHidden/>
          </w:rPr>
        </w:r>
        <w:r>
          <w:rPr>
            <w:noProof/>
            <w:webHidden/>
          </w:rPr>
          <w:fldChar w:fldCharType="separate"/>
        </w:r>
        <w:r>
          <w:rPr>
            <w:noProof/>
            <w:webHidden/>
          </w:rPr>
          <w:t>25</w:t>
        </w:r>
        <w:r>
          <w:rPr>
            <w:noProof/>
            <w:webHidden/>
          </w:rPr>
          <w:fldChar w:fldCharType="end"/>
        </w:r>
      </w:hyperlink>
    </w:p>
    <w:p w14:paraId="60F389BE" w14:textId="3582DB68" w:rsidR="00DE7565" w:rsidRDefault="00DE7565" w:rsidP="00A9210F">
      <w:pPr>
        <w:keepNext/>
        <w:keepLines/>
      </w:pPr>
      <w:r>
        <w:fldChar w:fldCharType="end"/>
      </w:r>
    </w:p>
    <w:p w14:paraId="79F82B6A" w14:textId="77777777" w:rsidR="00DE7565" w:rsidRDefault="00DE7565" w:rsidP="00DE7565"/>
    <w:bookmarkEnd w:id="0"/>
    <w:p w14:paraId="587810DC" w14:textId="7AD376FA" w:rsidR="00A35A81" w:rsidRDefault="00A35A81">
      <w:pPr>
        <w:sectPr w:rsidR="00A35A81" w:rsidSect="00B70060">
          <w:pgSz w:w="12240" w:h="15840" w:code="1"/>
          <w:pgMar w:top="1440" w:right="1440" w:bottom="1440" w:left="1440" w:header="504" w:footer="504" w:gutter="0"/>
          <w:pgNumType w:fmt="lowerRoman"/>
          <w:cols w:space="720"/>
          <w:titlePg/>
        </w:sectPr>
      </w:pPr>
    </w:p>
    <w:p w14:paraId="112BB878" w14:textId="77777777" w:rsidR="001762E2" w:rsidRDefault="00563DD2">
      <w:pPr>
        <w:pStyle w:val="Heading1"/>
      </w:pPr>
      <w:bookmarkStart w:id="2" w:name="_Toc510936693"/>
      <w:bookmarkStart w:id="3" w:name="_Toc510936873"/>
      <w:bookmarkStart w:id="4" w:name="_Toc510948564"/>
      <w:bookmarkStart w:id="5" w:name="_Toc1260547"/>
      <w:bookmarkStart w:id="6" w:name="_Toc221710889"/>
      <w:bookmarkStart w:id="7" w:name="_Toc497871702"/>
      <w:bookmarkStart w:id="8" w:name="_Toc497872046"/>
      <w:bookmarkStart w:id="9" w:name="_Toc497872814"/>
      <w:bookmarkStart w:id="10" w:name="_Toc497872969"/>
      <w:bookmarkStart w:id="11" w:name="_Toc497873017"/>
      <w:r>
        <w:t>Introduction</w:t>
      </w:r>
      <w:bookmarkEnd w:id="2"/>
      <w:bookmarkEnd w:id="3"/>
      <w:bookmarkEnd w:id="4"/>
      <w:bookmarkEnd w:id="5"/>
      <w:bookmarkEnd w:id="6"/>
    </w:p>
    <w:p w14:paraId="79AAF3EC" w14:textId="7FA4AECD" w:rsidR="008F7BED" w:rsidRDefault="4F7A608E">
      <w:r>
        <w:t>The HPS AgentLink (HPS-AL) will be assessed by &lt;Auditor Name — TBD&gt;, the Auditor. This Security and Privacy Assessment Plan (SAP) must be submitted to the Centers for Medicare &amp; Medicaid Services (CMS) for review prior to the assessment. This SAP is required for entities that directly connect to the Federally-Facilitated Exchange (FFE)—i.e., Primary EDE Entities—and/or operate systems that access, transmit, process, or store Marketplace data through a CMS-approved technical integration—i.e., Hybrid Issuer Upstream EDE Entities implementing SSO, and Hybrid Non-Issuer Upstream EDE Entities. The following entities are not required to submit a SAP to CMS—i.e., Upstream EDE White-Label Users, Upstream EDE White Label Issuers, ABEs, Web-Brokers, State Healthcare Agencies, and healthcare organizations that handle Marketplace-related data but are not directly subject to CMS oversight. Non-Exchange Entities (NEEs)—i.e., Entities￼— must have a fully completed and implemented System Security and Privacy Plan (SSPP) prior to starting the security and privacy audit.</w:t>
      </w:r>
      <w:r w:rsidRPr="6CD6256F">
        <w:rPr>
          <w:color w:val="0000FF"/>
        </w:rPr>
      </w:r>
      <w:r w:rsidR="55BB5A08" w:rsidRPr="3C092DE6">
        <w:rPr>
          <w:color w:val="0000FF"/>
        </w:rPr>
      </w:r>
      <w:r w:rsidRPr="1C3FB6E5">
        <w:rPr>
          <w:color w:val="0000FF"/>
        </w:rPr>
      </w:r>
      <w:r w:rsidRPr="1C3FB6E5">
        <w:rPr>
          <w:color w:val="1F487C"/>
        </w:rPr>
      </w:r>
      <w:r/>
      <w:r w:rsidRPr="1C3FB6E5">
        <w:rPr>
          <w:color w:val="0000FF"/>
        </w:rPr>
      </w:r>
      <w:r w:rsidR="06BCE758" w:rsidRPr="1C3FB6E5">
        <w:rPr>
          <w:color w:val="0000FF"/>
        </w:rPr>
      </w:r>
      <w:r w:rsidRPr="1C3FB6E5">
        <w:rPr>
          <w:color w:val="0000FF"/>
        </w:rPr>
      </w:r>
      <w:r/>
      <w:r w:rsidR="06BCE758"/>
      <w:r/>
      <w:r w:rsidR="02328AAD"/>
      <w:r w:rsidR="124014C0"/>
      <w:r w:rsidR="552CFDFA"/>
      <w:r w:rsidR="124014C0"/>
      <w:r w:rsidR="02328AAD"/>
      <w:r w:rsidR="39A566FF"/>
      <w:r w:rsidR="02328AAD"/>
      <w:r w:rsidR="39A566FF"/>
      <w:r w:rsidR="02328AAD"/>
      <w:r w:rsidR="4703A73C"/>
      <w:r w:rsidR="72545EF3"/>
      <w:r w:rsidR="49324E5B"/>
      <w:r w:rsidR="72545EF3"/>
      <w:r w:rsidR="366603D0"/>
      <w:r w:rsidR="3CC48B44"/>
      <w:r w:rsidR="366603D0"/>
      <w:r w:rsidR="72545EF3"/>
      <w:r w:rsidR="70A2AC49"/>
      <w:r w:rsidR="72545EF3"/>
      <w:r w:rsidR="205BC811"/>
      <w:r w:rsidR="5BDBFA7D"/>
      <w:r w:rsidR="72545EF3"/>
      <w:r w:rsidR="3FC9853E"/>
      <w:r w:rsidR="72545EF3"/>
      <w:r w:rsidR="51D6D7E9"/>
      <w:r w:rsidR="72545EF3"/>
      <w:r w:rsidR="0CDE362D"/>
      <w:r w:rsidR="7BC73302"/>
      <w:r w:rsidR="5345D51F"/>
      <w:r w:rsidR="48E9DEA2"/>
      <w:r w:rsidR="5345D51F"/>
      <w:r w:rsidR="7BC73302"/>
      <w:r w:rsidR="4DEF3386"/>
      <w:r w:rsidR="7BC73302"/>
      <w:r w:rsidR="4ABD8FAA"/>
      <w:r w:rsidR="0FB381AB"/>
      <w:r w:rsidR="72545EF3"/>
      <w:r w:rsidR="07F8B9B8"/>
      <w:r w:rsidR="78E2DF1A"/>
      <w:r w:rsidR="21BD370A"/>
      <w:r w:rsidR="72545EF3"/>
      <w:r w:rsidR="4703A73C"/>
      <w:r w:rsidR="55A5AD8F"/>
      <w:r w:rsidR="25A64FAC"/>
      <w:r w:rsidR="487BEBD0"/>
      <w:r w:rsidR="00563DD2" w:rsidRPr="1C3FB6E5">
        <w:rPr>
          <w:rStyle w:val="FootnoteReference"/>
        </w:rPr>
      </w:r>
      <w:r w:rsidR="4703A73C"/>
      <w:r w:rsidR="52BFEF28" w:rsidDel="00563DD2"/>
      <w:r w:rsidR="25A64FAC"/>
      <w:r w:rsidR="3934A4C5"/>
      <w:r w:rsidR="4703A73C"/>
      <w:r w:rsidR="5B9DA184"/>
      <w:r w:rsidR="4703A73C"/>
    </w:p>
    <w:p w14:paraId="0C57DADB" w14:textId="545FC8E6" w:rsidR="001762E2" w:rsidRDefault="00563DD2">
      <w:r>
        <w:t xml:space="preserve">The use of an independent assessment team reduces the potential for conflicts of interest that could occur in verifying the implementation status and effectiveness of the security controls. National Institute of Standards and Technology (NIST) Special Publication (SP) 800-39, </w:t>
      </w:r>
      <w:r>
        <w:rPr>
          <w:i/>
        </w:rPr>
        <w:t>Managing Information Security Risk</w:t>
      </w:r>
      <w:r>
        <w:t xml:space="preserve"> states:</w:t>
      </w:r>
    </w:p>
    <w:p w14:paraId="2173A9D9" w14:textId="35504E5D" w:rsidR="001762E2" w:rsidRDefault="00563DD2">
      <w:pPr>
        <w:pStyle w:val="Quotation"/>
      </w:pPr>
      <w:r>
        <w:t>Assessor independence is an important factor in: (i) preserving the impartial and unbiased nature of the assessment process; (ii) determining the credibility of the security assessment results; and (iii) ensuring that the authorizing official receives the most objective information possible in order to make an informed, risk-based, authorization decision.</w:t>
      </w:r>
    </w:p>
    <w:p w14:paraId="64DB155B" w14:textId="67B271CB" w:rsidR="008F7BED" w:rsidRPr="008F7BED" w:rsidRDefault="008F7BED" w:rsidP="008F7BED">
      <w:r w:rsidRPr="008F7BED">
        <w:t xml:space="preserve">An </w:t>
      </w:r>
      <w:r w:rsidR="005869D3">
        <w:t>Auditor</w:t>
      </w:r>
      <w:r w:rsidRPr="008F7BED">
        <w:t xml:space="preserve"> is independent if there is no perceived or actual conflict of interest involving the developmental, operational, and/or management chain associated with the system and the determination of security and privacy control effectiveness. The </w:t>
      </w:r>
      <w:r w:rsidR="005869D3">
        <w:t>Auditor</w:t>
      </w:r>
      <w:r w:rsidRPr="008F7BED">
        <w:t xml:space="preserve">’s role is to provide an independent assessment of the compliance of the enhanced direct enrollment pathway and to maintain the integrity of the audit process. </w:t>
      </w:r>
      <w:r>
        <w:t xml:space="preserve">The </w:t>
      </w:r>
      <w:r w:rsidR="005869D3">
        <w:t>Auditor</w:t>
      </w:r>
      <w:r w:rsidRPr="008F7BED">
        <w:t xml:space="preserve"> </w:t>
      </w:r>
      <w:r>
        <w:t>is</w:t>
      </w:r>
      <w:r w:rsidRPr="008F7BED">
        <w:t xml:space="preserve"> required to attest to their independence and objectivity</w:t>
      </w:r>
      <w:r>
        <w:t xml:space="preserve"> </w:t>
      </w:r>
      <w:r w:rsidRPr="008F7BED">
        <w:t xml:space="preserve">in completing the audit, and that neither the </w:t>
      </w:r>
      <w:r w:rsidR="00EA249B">
        <w:t>NEE</w:t>
      </w:r>
      <w:r w:rsidRPr="008F7BED">
        <w:t xml:space="preserve"> nor the </w:t>
      </w:r>
      <w:r w:rsidR="005869D3">
        <w:t>Auditor</w:t>
      </w:r>
      <w:r w:rsidRPr="008F7BED">
        <w:t xml:space="preserve"> took any actions that might impair the objectivity of the findings in the audit in </w:t>
      </w:r>
      <w:r w:rsidR="004E6DD8">
        <w:t>S</w:t>
      </w:r>
      <w:r w:rsidRPr="008F7BED">
        <w:t>ection 6.7.</w:t>
      </w:r>
    </w:p>
    <w:p w14:paraId="6D47BCB3" w14:textId="77777777" w:rsidR="001762E2" w:rsidRDefault="00563DD2">
      <w:pPr>
        <w:pStyle w:val="Heading2"/>
      </w:pPr>
      <w:bookmarkStart w:id="12" w:name="_Toc1260548"/>
      <w:bookmarkStart w:id="13" w:name="_Toc221710890"/>
      <w:r>
        <w:t>Applicable Laws, Regulations, and Standards</w:t>
      </w:r>
      <w:bookmarkEnd w:id="12"/>
      <w:bookmarkEnd w:id="13"/>
    </w:p>
    <w:p w14:paraId="741F1B2E" w14:textId="73326758" w:rsidR="001762E2" w:rsidRDefault="00563DD2">
      <w:r>
        <w:t>By interconnecting with the CMS network and CMS information system, Wipro Healthplan Services agrees to be bound by the Interconnection Security Agreement (ISA) and the use of the CMS network and information system in compliance with the ISA. Laws, regulations, and standards that apply include the following:</w:t>
      </w:r>
      <w:r w:rsidRPr="00111CB4"/>
      <w:r w:rsidR="006A025D" w:rsidRPr="006A025D">
        <w:rPr>
          <w:color w:val="0000FF"/>
        </w:rPr>
      </w:r>
      <w:sdt>
        <w:sdtPr>
          <w:rPr>
            <w:color w:val="0000FF"/>
          </w:rPr>
          <w:alias w:val="CSP Name"/>
          <w:tag w:val="cspname"/>
          <w:id w:val="715933869"/>
          <w:placeholder>
            <w:docPart w:val="9682A332BDD54F97A9A14D5F2A61E88B"/>
          </w:placeholder>
          <w:dataBinding w:xpath="/root/companyinfo[1]/cspname[1]" w:storeItemID="{9F6E0DE8-005F-4352-83D5-04E381171CC7}"/>
          <w:text/>
        </w:sdtPr>
        <w:sdtContent>
          <w:r w:rsidR="005A3C52" w:rsidRPr="00997D8D">
            <w:rPr>
              <w:color w:val="0000FF"/>
            </w:rPr>
            <w:t xml:space="preserve">&lt;Name of </w:t>
          </w:r>
          <w:r w:rsidR="005A3C52">
            <w:rPr>
              <w:color w:val="0000FF"/>
            </w:rPr>
            <w:t>NEE</w:t>
          </w:r>
          <w:r w:rsidR="005A3C52" w:rsidRPr="00997D8D">
            <w:rPr>
              <w:color w:val="0000FF"/>
            </w:rPr>
            <w:t>&gt;</w:t>
          </w:r>
        </w:sdtContent>
      </w:sdt>
      <w:r w:rsidRPr="00111CB4"/>
      <w:r/>
      <w:r w:rsidR="00111CB4"/>
      <w:r/>
    </w:p>
    <w:p w14:paraId="6862B329" w14:textId="77777777" w:rsidR="001762E2" w:rsidRDefault="00563DD2">
      <w:pPr>
        <w:pStyle w:val="BulletListMultiple"/>
      </w:pPr>
      <w:r>
        <w:t>Federal Information Security Management Act of 2014 (FISMA)</w:t>
      </w:r>
    </w:p>
    <w:p w14:paraId="2D802B0D" w14:textId="77777777" w:rsidR="001762E2" w:rsidRDefault="00563DD2">
      <w:pPr>
        <w:pStyle w:val="BulletListMultiple"/>
      </w:pPr>
      <w:r>
        <w:t xml:space="preserve">OMB Circular A-130, Appendix III, </w:t>
      </w:r>
      <w:r>
        <w:rPr>
          <w:i/>
        </w:rPr>
        <w:t>Security of Federal Automated Information Systems</w:t>
      </w:r>
    </w:p>
    <w:p w14:paraId="29004E91" w14:textId="43A41279" w:rsidR="001762E2" w:rsidRDefault="00563DD2">
      <w:pPr>
        <w:pStyle w:val="BulletListMultiple"/>
      </w:pPr>
      <w:r>
        <w:t xml:space="preserve">18 U.S.C. </w:t>
      </w:r>
      <w:r w:rsidR="00F31972">
        <w:t xml:space="preserve">§ </w:t>
      </w:r>
      <w:r>
        <w:t>641 Criminal Code:  Public Money, Property or Records</w:t>
      </w:r>
    </w:p>
    <w:p w14:paraId="0BD2D709" w14:textId="166C846D" w:rsidR="001762E2" w:rsidRDefault="00563DD2">
      <w:pPr>
        <w:pStyle w:val="BulletListMultiple"/>
      </w:pPr>
      <w:r>
        <w:t xml:space="preserve">18 U.S.C. </w:t>
      </w:r>
      <w:r w:rsidR="00F31972">
        <w:t xml:space="preserve">§ </w:t>
      </w:r>
      <w:r>
        <w:t>1905 Criminal Code:  Disclosure of Confidential Information</w:t>
      </w:r>
    </w:p>
    <w:p w14:paraId="32903D40" w14:textId="78CCE147" w:rsidR="001762E2" w:rsidRDefault="00563DD2">
      <w:pPr>
        <w:pStyle w:val="BulletListMultiple"/>
      </w:pPr>
      <w:r>
        <w:t xml:space="preserve">Privacy Act of 1974, </w:t>
      </w:r>
      <w:r w:rsidR="00F31972">
        <w:t xml:space="preserve">5 </w:t>
      </w:r>
      <w:r>
        <w:t xml:space="preserve">U.S.C. </w:t>
      </w:r>
      <w:r w:rsidR="00F31972">
        <w:t xml:space="preserve">§ </w:t>
      </w:r>
      <w:r>
        <w:t>552a</w:t>
      </w:r>
    </w:p>
    <w:p w14:paraId="628A96F1" w14:textId="77777777" w:rsidR="001762E2" w:rsidRDefault="00563DD2">
      <w:pPr>
        <w:pStyle w:val="BulletListMultiple"/>
      </w:pPr>
      <w:r>
        <w:t>Health Insurance Portability and Accountability Act (HIPAA) of 1966 P.L. 104-191</w:t>
      </w:r>
    </w:p>
    <w:p w14:paraId="79CD7B75" w14:textId="77777777" w:rsidR="001762E2" w:rsidRDefault="00563DD2">
      <w:pPr>
        <w:pStyle w:val="BulletListMultiple"/>
      </w:pPr>
      <w:r>
        <w:t>Patient Protection and Affordability Care Act (“PPACA”) of 2010</w:t>
      </w:r>
    </w:p>
    <w:p w14:paraId="5B062486" w14:textId="77777777" w:rsidR="001762E2" w:rsidRDefault="00563DD2">
      <w:pPr>
        <w:pStyle w:val="BulletListMultiple"/>
      </w:pPr>
      <w:r>
        <w:t>HHS Regulation 45 CFR §155.260 – Privacy and Security of Personally Identifiable Information</w:t>
      </w:r>
    </w:p>
    <w:p w14:paraId="15B40D9C" w14:textId="77777777" w:rsidR="001762E2" w:rsidRDefault="00563DD2">
      <w:pPr>
        <w:pStyle w:val="BulletListMultiple"/>
      </w:pPr>
      <w:r>
        <w:t>HHS Regulation 45 CFR §155.280 – Oversight and monitoring of privacy and security requirements</w:t>
      </w:r>
    </w:p>
    <w:p w14:paraId="377AE6D9" w14:textId="6BD2FC4F" w:rsidR="001762E2" w:rsidRDefault="00563DD2">
      <w:pPr>
        <w:pStyle w:val="BulletListMultiple"/>
      </w:pPr>
      <w:r>
        <w:t xml:space="preserve">NIST SP 800-53, Revision </w:t>
      </w:r>
      <w:r w:rsidR="006518FD">
        <w:t>5</w:t>
      </w:r>
      <w:r>
        <w:t xml:space="preserve">, </w:t>
      </w:r>
      <w:r>
        <w:rPr>
          <w:i/>
        </w:rPr>
        <w:t>Security and Privacy Controls for Federal Information Systems and Organizations</w:t>
      </w:r>
    </w:p>
    <w:p w14:paraId="00F6F01F" w14:textId="6C23DACB" w:rsidR="001762E2" w:rsidRDefault="00563DD2">
      <w:pPr>
        <w:pStyle w:val="BulletListMultipleLast"/>
      </w:pPr>
      <w:r>
        <w:t>NIST SP 800-53A,</w:t>
      </w:r>
      <w:r w:rsidR="001E529B">
        <w:t xml:space="preserve"> Revision5,</w:t>
      </w:r>
      <w:r>
        <w:t xml:space="preserve"> </w:t>
      </w:r>
      <w:r>
        <w:rPr>
          <w:i/>
        </w:rPr>
        <w:t>Assessing Security and Privacy Controls in Federal Information Systems and Organizations</w:t>
      </w:r>
    </w:p>
    <w:p w14:paraId="1C668E36" w14:textId="77777777" w:rsidR="001762E2" w:rsidRDefault="00563DD2">
      <w:pPr>
        <w:pStyle w:val="Heading2"/>
      </w:pPr>
      <w:bookmarkStart w:id="14" w:name="_Toc1260549"/>
      <w:bookmarkStart w:id="15" w:name="_Toc221710891"/>
      <w:r>
        <w:t>Purpose</w:t>
      </w:r>
      <w:bookmarkEnd w:id="14"/>
      <w:bookmarkEnd w:id="15"/>
    </w:p>
    <w:p w14:paraId="256A62E5" w14:textId="672F58A8" w:rsidR="001762E2" w:rsidRDefault="52BFEF28">
      <w:r>
        <w:t>This SAP documents all testing to be conducted during the assessment to validate the security and privacy controls for HPS-AL. It has been completed by &lt;Auditor Name — TBD&gt; for the benefit of Wipro Healthplan Services. NIST SP 800-39, Managing Information Security Risk states:</w:t>
      </w:r>
      <w:r w:rsidR="5C6CA285" w:rsidRPr="007C517C"/>
      <w:r w:rsidRPr="3C092DE6"/>
      <w:r/>
      <w:r w:rsidRPr="3C092DE6">
        <w:rPr>
          <w:color w:val="0000FF"/>
        </w:rPr>
      </w:r>
      <w:r w:rsidR="15E99A11" w:rsidRPr="3C092DE6">
        <w:rPr>
          <w:color w:val="0000FF"/>
        </w:rPr>
      </w:r>
      <w:r w:rsidRPr="3C092DE6">
        <w:rPr>
          <w:color w:val="0000FF"/>
        </w:rPr>
      </w:r>
      <w:r/>
      <w:sdt>
        <w:sdtPr>
          <w:rPr>
            <w:color w:val="0000FF"/>
          </w:rPr>
          <w:alias w:val="Third Party Assessment Organization"/>
          <w:tag w:val="thirdpartyassessmentorganization"/>
          <w:id w:val="-1149907128"/>
          <w:placeholder>
            <w:docPart w:val="57763D44712246B3B80D4F1E9F239AE7"/>
          </w:placeholder>
          <w:dataBinding w:xpath="/root/companyinfo[1]/thirdpartyassessmentorganization[1]" w:storeItemID="{9F6E0DE8-005F-4352-83D5-04E381171CC7}"/>
          <w:text/>
        </w:sdtPr>
        <w:sdtContent>
          <w:r w:rsidRPr="3C092DE6">
            <w:rPr>
              <w:color w:val="0000FF"/>
            </w:rPr>
            <w:t>&lt;</w:t>
          </w:r>
          <w:r w:rsidR="22B9352F" w:rsidRPr="3C092DE6">
            <w:rPr>
              <w:color w:val="0000FF"/>
            </w:rPr>
            <w:t>Auditor</w:t>
          </w:r>
          <w:r w:rsidRPr="3C092DE6">
            <w:rPr>
              <w:color w:val="0000FF"/>
            </w:rPr>
            <w:t xml:space="preserve"> Name&gt;</w:t>
          </w:r>
        </w:sdtContent>
      </w:sdt>
      <w:r/>
      <w:bookmarkStart w:id="16" w:name="_Hlk59536473"/>
      <w:sdt>
        <w:sdtPr>
          <w:rPr>
            <w:color w:val="0000FF"/>
          </w:rPr>
          <w:alias w:val="CSP Name"/>
          <w:tag w:val="cspname"/>
          <w:id w:val="1839963602"/>
          <w:placeholder>
            <w:docPart w:val="E7B5BACCA99E493DAC179A98ECCCBCE9"/>
          </w:placeholder>
          <w:dataBinding w:xpath="/root/companyinfo[1]/cspname[1]" w:storeItemID="{9F6E0DE8-005F-4352-83D5-04E381171CC7}"/>
          <w:text/>
        </w:sdtPr>
        <w:sdtContent>
          <w:r w:rsidR="1EFD71BE" w:rsidRPr="3C092DE6">
            <w:rPr>
              <w:color w:val="0000FF"/>
            </w:rPr>
            <w:t xml:space="preserve">  &lt;Name of NEE&gt;</w:t>
          </w:r>
        </w:sdtContent>
      </w:sdt>
      <w:r/>
      <w:bookmarkEnd w:id="16"/>
      <w:r/>
      <w:r w:rsidRPr="3C092DE6">
        <w:rPr>
          <w:i/>
          <w:iCs/>
        </w:rPr>
      </w:r>
      <w:r/>
    </w:p>
    <w:p w14:paraId="7D60AFC9" w14:textId="77777777" w:rsidR="001762E2" w:rsidRDefault="00563DD2">
      <w:pPr>
        <w:pStyle w:val="Quotation"/>
      </w:pPr>
      <w:r>
        <w:t>The information system owner and common control provider rely on the security expertise and the technical judgment of the assessor to: (i) assess the security controls employed within and inherited by the information system using assessment procedures specified in the security assessment plan; and (ii) provide specific recommendations on how to correct weaknesses or deficiencies in the controls and address identified vulnerabilities.</w:t>
      </w:r>
    </w:p>
    <w:p w14:paraId="0144AA3F" w14:textId="77777777" w:rsidR="001762E2" w:rsidRDefault="00563DD2">
      <w:pPr>
        <w:pStyle w:val="Heading1"/>
      </w:pPr>
      <w:bookmarkStart w:id="17" w:name="_Toc1260550"/>
      <w:bookmarkStart w:id="18" w:name="_Toc221710892"/>
      <w:r>
        <w:t>Scope</w:t>
      </w:r>
      <w:bookmarkEnd w:id="17"/>
      <w:bookmarkEnd w:id="18"/>
    </w:p>
    <w:p w14:paraId="4243E444" w14:textId="77777777" w:rsidR="001762E2" w:rsidRDefault="00563DD2">
      <w:pPr>
        <w:pStyle w:val="Heading2"/>
      </w:pPr>
      <w:bookmarkStart w:id="19" w:name="_Toc1260551"/>
      <w:bookmarkStart w:id="20" w:name="_Toc221710893"/>
      <w:r>
        <w:t>System or Application Name</w:t>
      </w:r>
      <w:bookmarkEnd w:id="19"/>
      <w:bookmarkEnd w:id="20"/>
    </w:p>
    <w:p w14:paraId="1ABB4EE8" w14:textId="698FFDCA" w:rsidR="000C76E4" w:rsidRDefault="00563DD2">
      <w:pPr>
        <w:pStyle w:val="Instruction"/>
      </w:pPr>
      <w:r>
        <w:rPr>
          <w:b/>
        </w:rPr>
        <w:t>Instruction:</w:t>
      </w:r>
      <w:r>
        <w:t xml:space="preserve"> </w:t>
      </w:r>
      <w:r w:rsidR="000C76E4">
        <w:t xml:space="preserve">Complete Table 1 with the </w:t>
      </w:r>
      <w:r>
        <w:t>name</w:t>
      </w:r>
      <w:r w:rsidR="000C76E4">
        <w:t xml:space="preserve"> of</w:t>
      </w:r>
      <w:r>
        <w:t xml:space="preserve"> the system</w:t>
      </w:r>
      <w:r w:rsidR="000C76E4">
        <w:t>(s)</w:t>
      </w:r>
      <w:r>
        <w:t xml:space="preserve"> </w:t>
      </w:r>
      <w:r w:rsidR="000C76E4">
        <w:t>and/</w:t>
      </w:r>
      <w:r>
        <w:t>or application</w:t>
      </w:r>
      <w:r w:rsidR="000C76E4">
        <w:t>(s)</w:t>
      </w:r>
      <w:r>
        <w:t xml:space="preserve"> that </w:t>
      </w:r>
      <w:r w:rsidR="000C76E4">
        <w:t>are</w:t>
      </w:r>
      <w:r>
        <w:t xml:space="preserve"> scheduled for testing</w:t>
      </w:r>
      <w:r w:rsidR="000C76E4">
        <w:t xml:space="preserve">. </w:t>
      </w:r>
      <w:r w:rsidR="000C76E4" w:rsidRPr="000C76E4">
        <w:t>Briefly describe the system components. The description can be copied from the description in the System Security and Privacy Plan (</w:t>
      </w:r>
      <w:r w:rsidR="00957AF3">
        <w:t>SSPP</w:t>
      </w:r>
      <w:r w:rsidR="000C76E4" w:rsidRPr="000C76E4">
        <w:t xml:space="preserve">). </w:t>
      </w:r>
    </w:p>
    <w:p w14:paraId="1BE740FD" w14:textId="664EC24E" w:rsidR="000C76E4" w:rsidRDefault="000C76E4">
      <w:pPr>
        <w:pStyle w:val="Instruction"/>
      </w:pPr>
      <w:r>
        <w:t>Complete Table 2 with</w:t>
      </w:r>
      <w:r w:rsidR="00563DD2">
        <w:t xml:space="preserve"> the geographic location of all</w:t>
      </w:r>
      <w:r>
        <w:t xml:space="preserve"> the</w:t>
      </w:r>
      <w:r w:rsidR="00563DD2">
        <w:t xml:space="preserve"> components that will be tested. </w:t>
      </w:r>
    </w:p>
    <w:p w14:paraId="453F7F9C" w14:textId="7BC96880" w:rsidR="003F4CA9" w:rsidRDefault="00563DD2">
      <w:pPr>
        <w:pStyle w:val="Instruction"/>
      </w:pPr>
      <w:r>
        <w:t>Include additional rows as necessary to the tables.</w:t>
      </w:r>
    </w:p>
    <w:p w14:paraId="4198D314" w14:textId="08D0037B" w:rsidR="001762E2" w:rsidRDefault="00AC17F4">
      <w:pPr>
        <w:pStyle w:val="Instruction"/>
      </w:pPr>
      <w:r>
        <w:t>If N/A is provided, please provide a detailed explanation as to why.</w:t>
      </w:r>
    </w:p>
    <w:p w14:paraId="1EE68B6C" w14:textId="77777777" w:rsidR="001762E2" w:rsidRDefault="00563DD2" w:rsidP="001E3F30">
      <w:pPr>
        <w:pStyle w:val="Instruction"/>
        <w:spacing w:after="240"/>
      </w:pPr>
      <w:r>
        <w:t>[Delete this and all other instructions from your final version of this document.]</w:t>
      </w:r>
    </w:p>
    <w:bookmarkStart w:id="21" w:name="_Hlk965940"/>
    <w:p w14:paraId="0D7F69F5" w14:textId="77777777" w:rsidR="001762E2" w:rsidRDefault="00563DD2">
      <w:r>
        <w:fldChar w:fldCharType="begin"/>
      </w:r>
      <w:r>
        <w:instrText xml:space="preserve">MACROBUTTON NoMacro [Click </w:instrText>
      </w:r>
      <w:r>
        <w:rPr>
          <w:b/>
        </w:rPr>
        <w:instrText>here</w:instrText>
      </w:r>
      <w:r>
        <w:instrText xml:space="preserve"> and type text.]</w:instrText>
      </w:r>
      <w:r>
        <w:fldChar w:fldCharType="end"/>
      </w:r>
    </w:p>
    <w:bookmarkEnd w:id="21"/>
    <w:p w14:paraId="6C108690" w14:textId="350554C9" w:rsidR="001762E2" w:rsidRDefault="00F31972">
      <w:pPr>
        <w:spacing w:after="240"/>
      </w:pPr>
      <w:r>
        <w:t xml:space="preserve">Table 1 </w:t>
      </w:r>
      <w:r w:rsidR="000C76E4">
        <w:t>describes</w:t>
      </w:r>
      <w:r>
        <w:t xml:space="preserve"> the</w:t>
      </w:r>
      <w:r w:rsidR="00817548">
        <w:t xml:space="preserve"> information system</w:t>
      </w:r>
      <w:r w:rsidR="00DA64A2">
        <w:t>(s)</w:t>
      </w:r>
      <w:r w:rsidR="00817548">
        <w:t xml:space="preserve"> </w:t>
      </w:r>
      <w:r w:rsidR="00DA64A2">
        <w:t>and/</w:t>
      </w:r>
      <w:r w:rsidR="00817548">
        <w:t>or application</w:t>
      </w:r>
      <w:r w:rsidR="00DA64A2">
        <w:t>(s)</w:t>
      </w:r>
      <w:r w:rsidR="00817548">
        <w:t xml:space="preserve"> </w:t>
      </w:r>
      <w:r w:rsidR="00DA64A2">
        <w:t>scheduled for testing</w:t>
      </w:r>
      <w:r w:rsidR="00817548">
        <w:t>.</w:t>
      </w:r>
    </w:p>
    <w:p w14:paraId="72E46650" w14:textId="28926508" w:rsidR="00646D95" w:rsidRDefault="00646D95" w:rsidP="001E3F30">
      <w:pPr>
        <w:pStyle w:val="TableCaption"/>
      </w:pPr>
      <w:bookmarkStart w:id="22" w:name="_Toc1260535"/>
      <w:bookmarkStart w:id="23" w:name="_Toc221710268"/>
      <w:r>
        <w:t xml:space="preserve">Table </w:t>
      </w:r>
      <w:r w:rsidR="0022282E">
        <w:rPr>
          <w:noProof/>
        </w:rPr>
        <w:fldChar w:fldCharType="begin"/>
      </w:r>
      <w:r w:rsidR="0022282E">
        <w:rPr>
          <w:noProof/>
        </w:rPr>
        <w:instrText xml:space="preserve"> SEQ Table \* ARABIC </w:instrText>
      </w:r>
      <w:r w:rsidR="0022282E">
        <w:rPr>
          <w:noProof/>
        </w:rPr>
        <w:fldChar w:fldCharType="separate"/>
      </w:r>
      <w:r w:rsidR="0070525C">
        <w:rPr>
          <w:noProof/>
        </w:rPr>
        <w:t>1</w:t>
      </w:r>
      <w:r w:rsidR="0022282E">
        <w:rPr>
          <w:noProof/>
        </w:rPr>
        <w:fldChar w:fldCharType="end"/>
      </w:r>
      <w:r w:rsidR="00B32D92">
        <w:t>.</w:t>
      </w:r>
      <w:r>
        <w:t xml:space="preserve"> Information System Name and Description</w:t>
      </w:r>
      <w:bookmarkEnd w:id="22"/>
      <w:bookmarkEnd w:id="23"/>
    </w:p>
    <w:tbl>
      <w:tblPr>
        <w:tblStyle w:val="TableGrid"/>
        <w:tblW w:w="0" w:type="auto"/>
        <w:tblLayout w:type="fixed"/>
        <w:tblCellMar>
          <w:left w:w="115" w:type="dxa"/>
          <w:right w:w="115" w:type="dxa"/>
        </w:tblCellMar>
        <w:tblLook w:val="04A0" w:firstRow="1" w:lastRow="0" w:firstColumn="1" w:lastColumn="0" w:noHBand="0" w:noVBand="1"/>
      </w:tblPr>
      <w:tblGrid>
        <w:gridCol w:w="4675"/>
        <w:gridCol w:w="4675"/>
      </w:tblGrid>
      <w:tr w:rsidR="001762E2" w14:paraId="6082B8BE" w14:textId="77777777">
        <w:trPr>
          <w:trHeight w:val="432"/>
          <w:tblHeader/>
        </w:trPr>
        <w:tc>
          <w:tcPr>
            <w:tcW w:w="4675" w:type="dxa"/>
            <w:shd w:val="clear" w:color="auto" w:fill="C6D9F1" w:themeFill="text2" w:themeFillTint="33"/>
            <w:vAlign w:val="center"/>
          </w:tcPr>
          <w:p w14:paraId="510722BF" w14:textId="133ABEB9" w:rsidR="001762E2" w:rsidRDefault="00EE72DB">
            <w:pPr>
              <w:pStyle w:val="TableColumnHeading"/>
            </w:pPr>
            <w:r>
              <w:t xml:space="preserve">Information System Name </w:t>
            </w:r>
          </w:p>
        </w:tc>
        <w:tc>
          <w:tcPr>
            <w:tcW w:w="4675" w:type="dxa"/>
            <w:shd w:val="clear" w:color="auto" w:fill="C6D9F1" w:themeFill="text2" w:themeFillTint="33"/>
            <w:vAlign w:val="center"/>
          </w:tcPr>
          <w:p w14:paraId="19CCCA89" w14:textId="4FB37860" w:rsidR="001762E2" w:rsidRDefault="00EE72DB">
            <w:pPr>
              <w:pStyle w:val="TableColumnHeading"/>
            </w:pPr>
            <w:r>
              <w:t xml:space="preserve">Information System Description </w:t>
            </w:r>
          </w:p>
        </w:tc>
      </w:tr>
      <w:tr w:rsidR="001762E2" w14:paraId="0CE78040" w14:textId="77777777">
        <w:trPr>
          <w:trHeight w:val="360"/>
        </w:trPr>
        <w:tc>
          <w:tcPr>
            <w:tcW w:w="4675" w:type="dxa"/>
          </w:tcPr>
          <w:p w14:paraId="11F63C19" w14:textId="2E170DFB" w:rsidR="001762E2" w:rsidRPr="007D1BD7" w:rsidRDefault="0087189E" w:rsidP="007D1BD7">
            <w:pPr>
              <w:pStyle w:val="TableText"/>
              <w:rPr>
                <w:color w:val="1F497D" w:themeColor="text2"/>
                <w:sz w:val="18"/>
                <w:szCs w:val="18"/>
              </w:rPr>
            </w:pPr>
            <w:r w:rsidRPr="007D1BD7">
              <w:rPr>
                <w:color w:val="1F497D" w:themeColor="text2"/>
                <w:sz w:val="18"/>
                <w:szCs w:val="18"/>
              </w:rPr>
              <w:t>HPS AgentLink</w:t>
            </w:r>
          </w:p>
        </w:tc>
        <w:tc>
          <w:tcPr>
            <w:tcW w:w="4675" w:type="dxa"/>
          </w:tcPr>
          <w:p w14:paraId="2E6C5437" w14:textId="49108CB1" w:rsidR="001762E2" w:rsidRPr="007D1BD7" w:rsidRDefault="0087189E" w:rsidP="007D1BD7">
            <w:pPr>
              <w:pStyle w:val="TableText"/>
              <w:rPr>
                <w:color w:val="1F497D" w:themeColor="text2"/>
                <w:sz w:val="18"/>
                <w:szCs w:val="18"/>
              </w:rPr>
            </w:pPr>
            <w:r w:rsidRPr="007D1BD7">
              <w:rPr>
                <w:color w:val="1F497D" w:themeColor="text2"/>
                <w:sz w:val="18"/>
                <w:szCs w:val="18"/>
              </w:rPr>
              <w:t>HPS AgentLink is a CMS Enhanced Direct Enrollment (EDE) certified broker portal for Affordable Care Act (ACA) marketplace enrollment. The system enables licensed insurance agents and brokers to assist consumers with health insurance plan selection, eligibility determination, and enrollment through the Federally Facilitated Exchange (FFE). The application processes Personally Identifiable Information (PII), Protected Health Information (PHI), and Federal Tax Information (FTI) in accordance with CMS security requirements.</w:t>
            </w:r>
          </w:p>
        </w:tc>
      </w:tr>
    </w:tbl>
    <w:p w14:paraId="282FC88E" w14:textId="77777777" w:rsidR="001762E2" w:rsidRDefault="001762E2">
      <w:pPr>
        <w:pStyle w:val="LineSpacer"/>
      </w:pPr>
    </w:p>
    <w:p w14:paraId="4C2DB6FE" w14:textId="76C14575" w:rsidR="001762E2" w:rsidRDefault="00F31972" w:rsidP="00997D8D">
      <w:pPr>
        <w:keepNext/>
        <w:keepLines/>
        <w:spacing w:after="240"/>
      </w:pPr>
      <w:r>
        <w:fldChar w:fldCharType="begin"/>
      </w:r>
      <w:r>
        <w:instrText xml:space="preserve"> REF _Ref827457 \h </w:instrText>
      </w:r>
      <w:r>
        <w:fldChar w:fldCharType="separate"/>
      </w:r>
      <w:r>
        <w:t xml:space="preserve">Table </w:t>
      </w:r>
      <w:r>
        <w:rPr>
          <w:noProof/>
        </w:rPr>
        <w:t>2</w:t>
      </w:r>
      <w:r>
        <w:fldChar w:fldCharType="end"/>
      </w:r>
      <w:r>
        <w:t xml:space="preserve"> </w:t>
      </w:r>
      <w:r w:rsidR="4921AD24">
        <w:t>d</w:t>
      </w:r>
      <w:r w:rsidR="69BA7969">
        <w:t>escribe</w:t>
      </w:r>
      <w:r w:rsidR="7CD2C180">
        <w:t>s</w:t>
      </w:r>
      <w:r w:rsidR="00817548">
        <w:t xml:space="preserve"> t</w:t>
      </w:r>
      <w:r w:rsidR="00563DD2">
        <w:t>he physical locations of all components that will be tested.</w:t>
      </w:r>
    </w:p>
    <w:p w14:paraId="6C0A8419" w14:textId="387390BD" w:rsidR="00646D95" w:rsidRDefault="00646D95">
      <w:pPr>
        <w:pStyle w:val="TableCaption"/>
      </w:pPr>
      <w:bookmarkStart w:id="24" w:name="_Ref827457"/>
      <w:bookmarkStart w:id="25" w:name="_Toc1260536"/>
      <w:bookmarkStart w:id="26" w:name="_Toc221710269"/>
      <w:r>
        <w:t xml:space="preserve">Table </w:t>
      </w:r>
      <w:r w:rsidR="0022282E">
        <w:rPr>
          <w:noProof/>
        </w:rPr>
        <w:fldChar w:fldCharType="begin"/>
      </w:r>
      <w:r w:rsidR="0022282E">
        <w:rPr>
          <w:noProof/>
        </w:rPr>
        <w:instrText xml:space="preserve"> SEQ Table \* ARABIC </w:instrText>
      </w:r>
      <w:r w:rsidR="0022282E">
        <w:rPr>
          <w:noProof/>
        </w:rPr>
        <w:fldChar w:fldCharType="separate"/>
      </w:r>
      <w:r w:rsidR="0070525C">
        <w:rPr>
          <w:noProof/>
        </w:rPr>
        <w:t>2</w:t>
      </w:r>
      <w:r w:rsidR="0022282E">
        <w:rPr>
          <w:noProof/>
        </w:rPr>
        <w:fldChar w:fldCharType="end"/>
      </w:r>
      <w:bookmarkEnd w:id="24"/>
      <w:r w:rsidR="00B32D92">
        <w:t>.</w:t>
      </w:r>
      <w:r>
        <w:t xml:space="preserve"> Information System Components</w:t>
      </w:r>
      <w:bookmarkEnd w:id="25"/>
      <w:bookmarkEnd w:id="26"/>
    </w:p>
    <w:tbl>
      <w:tblPr>
        <w:tblStyle w:val="TableGrid"/>
        <w:tblW w:w="0" w:type="auto"/>
        <w:tblLayout w:type="fixed"/>
        <w:tblCellMar>
          <w:left w:w="115" w:type="dxa"/>
          <w:right w:w="115" w:type="dxa"/>
        </w:tblCellMar>
        <w:tblLook w:val="04A0" w:firstRow="1" w:lastRow="0" w:firstColumn="1" w:lastColumn="0" w:noHBand="0" w:noVBand="1"/>
      </w:tblPr>
      <w:tblGrid>
        <w:gridCol w:w="4225"/>
        <w:gridCol w:w="2787"/>
        <w:gridCol w:w="2338"/>
      </w:tblGrid>
      <w:tr w:rsidR="001762E2" w14:paraId="7B51A6E9" w14:textId="77777777">
        <w:trPr>
          <w:trHeight w:val="432"/>
          <w:tblHeader/>
        </w:trPr>
        <w:tc>
          <w:tcPr>
            <w:tcW w:w="4225" w:type="dxa"/>
            <w:shd w:val="clear" w:color="auto" w:fill="C6D9F1" w:themeFill="text2" w:themeFillTint="33"/>
            <w:vAlign w:val="center"/>
          </w:tcPr>
          <w:p w14:paraId="10D20C16" w14:textId="56E45BA5" w:rsidR="001762E2" w:rsidRDefault="00563DD2" w:rsidP="00ED643C">
            <w:pPr>
              <w:pStyle w:val="TableColumnHeading"/>
            </w:pPr>
            <w:r>
              <w:t>Data Center Site Name</w:t>
            </w:r>
            <w:r w:rsidR="4729E5C1">
              <w:t xml:space="preserve"> / Login URL*</w:t>
            </w:r>
          </w:p>
        </w:tc>
        <w:tc>
          <w:tcPr>
            <w:tcW w:w="2787" w:type="dxa"/>
            <w:shd w:val="clear" w:color="auto" w:fill="C6D9F1" w:themeFill="text2" w:themeFillTint="33"/>
            <w:vAlign w:val="center"/>
          </w:tcPr>
          <w:p w14:paraId="65266B5A" w14:textId="77777777" w:rsidR="001762E2" w:rsidRDefault="00563DD2">
            <w:pPr>
              <w:pStyle w:val="TableColumnHeading"/>
            </w:pPr>
            <w:r>
              <w:t>Address</w:t>
            </w:r>
          </w:p>
        </w:tc>
        <w:tc>
          <w:tcPr>
            <w:tcW w:w="2338" w:type="dxa"/>
            <w:shd w:val="clear" w:color="auto" w:fill="C6D9F1" w:themeFill="text2" w:themeFillTint="33"/>
            <w:vAlign w:val="center"/>
          </w:tcPr>
          <w:p w14:paraId="0DF140DA" w14:textId="77777777" w:rsidR="001762E2" w:rsidRDefault="00563DD2">
            <w:pPr>
              <w:pStyle w:val="TableColumnHeading"/>
            </w:pPr>
            <w:r>
              <w:t>Description of Components</w:t>
            </w:r>
          </w:p>
        </w:tc>
      </w:tr>
      <w:tr w:rsidR="001762E2" w14:paraId="496A97B5" w14:textId="77777777">
        <w:trPr>
          <w:trHeight w:val="360"/>
        </w:trPr>
        <w:tc>
          <w:tcPr>
            <w:tcW w:w="4225" w:type="dxa"/>
          </w:tcPr>
          <w:p w14:paraId="067D2FEF" w14:textId="119C9C31" w:rsidR="001762E2" w:rsidRPr="007D1BD7" w:rsidRDefault="0087189E" w:rsidP="007D1BD7">
            <w:pPr>
              <w:pStyle w:val="TableText"/>
              <w:rPr>
                <w:color w:val="1F497D" w:themeColor="text2"/>
                <w:sz w:val="18"/>
                <w:szCs w:val="18"/>
              </w:rPr>
            </w:pPr>
            <w:r w:rsidRPr="007D1BD7">
              <w:rPr>
                <w:color w:val="1F497D" w:themeColor="text2"/>
                <w:sz w:val="18"/>
                <w:szCs w:val="18"/>
              </w:rPr>
              <w:t>Tampa Datacenter</w:t>
            </w:r>
            <w:r w:rsidR="259F2FFC" w:rsidRPr="77664820">
              <w:rPr>
                <w:color w:val="1F497D" w:themeColor="text2"/>
                <w:sz w:val="18"/>
                <w:szCs w:val="18"/>
              </w:rPr>
            </w:r>
            <w:r w:rsidR="45B01FA9" w:rsidRPr="77664820">
              <w:rPr>
                <w:color w:val="1F497D" w:themeColor="text2"/>
                <w:sz w:val="18"/>
                <w:szCs w:val="18"/>
              </w:rPr>
            </w:r>
          </w:p>
        </w:tc>
        <w:tc>
          <w:tcPr>
            <w:tcW w:w="2787" w:type="dxa"/>
          </w:tcPr>
          <w:p w14:paraId="0BA49DE6" w14:textId="7AC96F2E" w:rsidR="001762E2" w:rsidRPr="007D1BD7" w:rsidRDefault="0087189E" w:rsidP="007D1BD7">
            <w:pPr>
              <w:pStyle w:val="TableText"/>
              <w:rPr>
                <w:color w:val="1F497D" w:themeColor="text2"/>
                <w:sz w:val="18"/>
                <w:szCs w:val="18"/>
              </w:rPr>
            </w:pPr>
            <w:r w:rsidRPr="007D1BD7">
              <w:rPr>
                <w:color w:val="1F497D" w:themeColor="text2"/>
                <w:sz w:val="18"/>
                <w:szCs w:val="18"/>
              </w:rPr>
              <w:t>3501 E Frontage Rd, Tampa, FL 33607</w:t>
            </w:r>
          </w:p>
        </w:tc>
        <w:tc>
          <w:tcPr>
            <w:tcW w:w="2338" w:type="dxa"/>
          </w:tcPr>
          <w:p w14:paraId="454A2B44" w14:textId="584FA159" w:rsidR="001762E2" w:rsidRPr="007D1BD7" w:rsidRDefault="0087189E" w:rsidP="007D1BD7">
            <w:pPr>
              <w:pStyle w:val="TableText"/>
              <w:rPr>
                <w:color w:val="1F497D" w:themeColor="text2"/>
                <w:sz w:val="18"/>
                <w:szCs w:val="18"/>
              </w:rPr>
            </w:pPr>
            <w:r w:rsidRPr="007D1BD7">
              <w:rPr>
                <w:color w:val="1F497D" w:themeColor="text2"/>
                <w:sz w:val="18"/>
                <w:szCs w:val="18"/>
              </w:rPr>
              <w:t>Application Server — Hosts the HPS AgentLink web application (Node.js runtime, Next.js 15 framework)</w:t>
            </w:r>
          </w:p>
        </w:tc>
      </w:tr>
      <w:tr w:rsidR="001762E2" w14:paraId="4FF76C5B" w14:textId="77777777">
        <w:trPr>
          <w:trHeight w:val="360"/>
        </w:trPr>
        <w:tc>
          <w:tcPr>
            <w:tcW w:w="4225" w:type="dxa"/>
          </w:tcPr>
          <w:p w14:paraId="194AE9F3" w14:textId="77777777" w:rsidR="001762E2" w:rsidRDefault="001762E2">
            <w:pPr>
              <w:pStyle w:val="TableText"/>
            </w:pPr>
            <w:r>
              <w:t>Tampa Datacenter</w:t>
            </w:r>
          </w:p>
        </w:tc>
        <w:tc>
          <w:tcPr>
            <w:tcW w:w="2787" w:type="dxa"/>
          </w:tcPr>
          <w:p w14:paraId="69FDD808" w14:textId="77777777" w:rsidR="001762E2" w:rsidRDefault="001762E2">
            <w:pPr>
              <w:pStyle w:val="TableText"/>
            </w:pPr>
            <w:r>
              <w:t>3501 E Frontage Rd, Tampa, FL 33607</w:t>
            </w:r>
          </w:p>
        </w:tc>
        <w:tc>
          <w:tcPr>
            <w:tcW w:w="2338" w:type="dxa"/>
          </w:tcPr>
          <w:p w14:paraId="4A55930E" w14:textId="77777777" w:rsidR="001762E2" w:rsidRDefault="001762E2">
            <w:pPr>
              <w:pStyle w:val="TableText"/>
            </w:pPr>
            <w:r>
              <w:t>Database Server — PostgreSQL database server with Prisma ORM; stores enrollment records, agent profiles, audit logs, and associated PII/PHI/FTI data</w:t>
            </w:r>
          </w:p>
        </w:tc>
      </w:tr>
      <w:tr w:rsidR="001762E2" w14:paraId="3922091C" w14:textId="77777777">
        <w:trPr>
          <w:trHeight w:val="360"/>
        </w:trPr>
        <w:tc>
          <w:tcPr>
            <w:tcW w:w="4225" w:type="dxa"/>
          </w:tcPr>
          <w:p w14:paraId="6204CAF4" w14:textId="77777777" w:rsidR="001762E2" w:rsidRDefault="001762E2">
            <w:pPr>
              <w:pStyle w:val="TableText"/>
            </w:pPr>
            <w:r>
              <w:t>https://[production-domain-TBD]</w:t>
            </w:r>
          </w:p>
        </w:tc>
        <w:tc>
          <w:tcPr>
            <w:tcW w:w="2787" w:type="dxa"/>
          </w:tcPr>
          <w:p w14:paraId="6CEAE20E" w14:textId="77777777" w:rsidR="001762E2" w:rsidRDefault="001762E2">
            <w:pPr>
              <w:pStyle w:val="TableText"/>
            </w:pPr>
            <w:r>
              <w:t>3501 E Frontage Rd, Tampa, FL 33607</w:t>
            </w:r>
          </w:p>
        </w:tc>
        <w:tc>
          <w:tcPr>
            <w:tcW w:w="2338" w:type="dxa"/>
          </w:tcPr>
          <w:p w14:paraId="09EF371D" w14:textId="77777777" w:rsidR="001762E2" w:rsidRDefault="001762E2">
            <w:pPr>
              <w:pStyle w:val="TableText"/>
            </w:pPr>
            <w:r>
              <w:t>Web Application — HPS AgentLink broker portal; HTTPS-only front-end providing agent/broker enrollment workflows, consumer eligibility checks, and administrative dashboards</w:t>
            </w:r>
          </w:p>
        </w:tc>
      </w:tr>
    </w:tbl>
    <w:p w14:paraId="69C44C23" w14:textId="7AE73504" w:rsidR="001762E2" w:rsidRDefault="00563DD2">
      <w:r>
        <w:t>*</w:t>
      </w:r>
      <w:r w:rsidR="00786245">
        <w:t xml:space="preserve">  </w:t>
      </w:r>
      <w:r>
        <w:t>Uniform Resource Locator (URL)</w:t>
      </w:r>
    </w:p>
    <w:p w14:paraId="2AA9DA2B" w14:textId="77777777" w:rsidR="001762E2" w:rsidRDefault="00563DD2">
      <w:pPr>
        <w:pStyle w:val="Heading2"/>
      </w:pPr>
      <w:bookmarkStart w:id="27" w:name="_Toc1260552"/>
      <w:bookmarkStart w:id="28" w:name="_Toc221710894"/>
      <w:r>
        <w:t>IP Addresses Slated for Testing</w:t>
      </w:r>
      <w:bookmarkEnd w:id="27"/>
      <w:bookmarkEnd w:id="28"/>
    </w:p>
    <w:p w14:paraId="51237C56" w14:textId="4B2A400E" w:rsidR="001762E2" w:rsidRDefault="00563DD2">
      <w:pPr>
        <w:pStyle w:val="Instruction"/>
      </w:pPr>
      <w:r w:rsidRPr="77664820">
        <w:rPr>
          <w:b/>
          <w:bCs/>
        </w:rPr>
        <w:t>Instruction:</w:t>
      </w:r>
      <w:r>
        <w:t xml:space="preserve"> List the IP addresses of all system components that will be tested. You will need to obtain this information from the </w:t>
      </w:r>
      <w:r w:rsidR="00957AF3">
        <w:t>SSPP</w:t>
      </w:r>
      <w:r>
        <w:t xml:space="preserve"> and the organization. </w:t>
      </w:r>
      <w:r w:rsidR="1CAE5869">
        <w:t>Ensure</w:t>
      </w:r>
      <w:r>
        <w:t xml:space="preserve"> that the IP addresses found in the </w:t>
      </w:r>
      <w:r w:rsidR="00957AF3">
        <w:t>SSPP</w:t>
      </w:r>
      <w:r>
        <w:t xml:space="preserve"> </w:t>
      </w:r>
      <w:r w:rsidR="33129BFF">
        <w:t>are</w:t>
      </w:r>
      <w:r>
        <w:t xml:space="preserve"> consistent with the boundary. If additional IP addresses are discovered that were not included in the </w:t>
      </w:r>
      <w:r w:rsidR="00957AF3">
        <w:t>SSPP</w:t>
      </w:r>
      <w:r>
        <w:t xml:space="preserve">, </w:t>
      </w:r>
      <w:r w:rsidR="4DCE0AD6">
        <w:t xml:space="preserve">document </w:t>
      </w:r>
      <w:r>
        <w:t xml:space="preserve">a finding and advise the organization to update the inventory and boundary information in the </w:t>
      </w:r>
      <w:r w:rsidR="00957AF3">
        <w:t>SSPP</w:t>
      </w:r>
      <w:r>
        <w:t xml:space="preserve">. IP addresses can be listed by network ranges and </w:t>
      </w:r>
      <w:r w:rsidR="00066BD6" w:rsidRPr="00066BD6">
        <w:t xml:space="preserve">Classless Inter-Domain Routing </w:t>
      </w:r>
      <w:r w:rsidR="00066BD6">
        <w:t>(</w:t>
      </w:r>
      <w:r>
        <w:t>CIDR</w:t>
      </w:r>
      <w:r w:rsidR="00066BD6">
        <w:t>)</w:t>
      </w:r>
      <w:r>
        <w:t xml:space="preserve"> blocks. If the network is a large network, test a subset of the IP addresses. Include additional rows to the table as necessary.</w:t>
      </w:r>
    </w:p>
    <w:p w14:paraId="5965CB7A" w14:textId="0D1B0847" w:rsidR="001762E2" w:rsidRDefault="00563DD2">
      <w:pPr>
        <w:pStyle w:val="Instruction"/>
      </w:pPr>
      <w:r>
        <w:t xml:space="preserve">The </w:t>
      </w:r>
      <w:r w:rsidR="00786245">
        <w:t xml:space="preserve">Auditor </w:t>
      </w:r>
      <w:r>
        <w:t xml:space="preserve">must ensure that the inventory is current before testing and that the inventory and components to be tested are in agreement with the </w:t>
      </w:r>
      <w:r w:rsidR="00EA249B">
        <w:t>NEE</w:t>
      </w:r>
      <w:r>
        <w:t xml:space="preserve">. In lieu of filling out this table, the </w:t>
      </w:r>
      <w:r w:rsidR="00786245">
        <w:t xml:space="preserve">Auditor </w:t>
      </w:r>
      <w:r>
        <w:t xml:space="preserve">may embed a separate file as long as all required information is included. In addition, the </w:t>
      </w:r>
      <w:r w:rsidR="00786245">
        <w:t xml:space="preserve">Auditor </w:t>
      </w:r>
      <w:r>
        <w:t>may use any unique identifier (e.g., MAC address or hostname), instead of the IP address.</w:t>
      </w:r>
    </w:p>
    <w:p w14:paraId="10DD414A" w14:textId="7350F599" w:rsidR="002102A1" w:rsidRDefault="002102A1">
      <w:pPr>
        <w:pStyle w:val="Instruction"/>
      </w:pPr>
      <w:r>
        <w:t>If N/A is provided, please provide a detailed explanation as to why.</w:t>
      </w:r>
    </w:p>
    <w:p w14:paraId="313BF82A" w14:textId="77777777" w:rsidR="001762E2" w:rsidRDefault="00563DD2" w:rsidP="001E3F30">
      <w:pPr>
        <w:pStyle w:val="Instruction"/>
        <w:spacing w:after="240"/>
      </w:pPr>
      <w:r>
        <w:t>[Delete this and all other instructions from your final version of this document.]</w:t>
      </w:r>
    </w:p>
    <w:p w14:paraId="64AC2BDD" w14:textId="21B2AFEB" w:rsidR="001762E2" w:rsidRDefault="00F31972">
      <w:pPr>
        <w:spacing w:after="240"/>
      </w:pPr>
      <w:r>
        <w:t>Table 3</w:t>
      </w:r>
      <w:r w:rsidR="00817548">
        <w:t xml:space="preserve"> </w:t>
      </w:r>
      <w:r>
        <w:t xml:space="preserve">identifies </w:t>
      </w:r>
      <w:r w:rsidR="00817548">
        <w:t xml:space="preserve">the </w:t>
      </w:r>
      <w:r w:rsidR="00563DD2">
        <w:t>IP addresses and network range of the system that will be tested.</w:t>
      </w:r>
    </w:p>
    <w:p w14:paraId="1B643781" w14:textId="5F139287" w:rsidR="00923C24" w:rsidRDefault="00923C24" w:rsidP="001E3F30">
      <w:pPr>
        <w:pStyle w:val="TableCaption"/>
      </w:pPr>
      <w:bookmarkStart w:id="29" w:name="_Toc1260537"/>
      <w:bookmarkStart w:id="30" w:name="_Toc221710270"/>
      <w:r>
        <w:t xml:space="preserve">Table </w:t>
      </w:r>
      <w:r w:rsidR="0022282E">
        <w:rPr>
          <w:noProof/>
        </w:rPr>
        <w:fldChar w:fldCharType="begin"/>
      </w:r>
      <w:r w:rsidR="0022282E">
        <w:rPr>
          <w:noProof/>
        </w:rPr>
        <w:instrText xml:space="preserve"> SEQ Table \* ARABIC </w:instrText>
      </w:r>
      <w:r w:rsidR="0022282E">
        <w:rPr>
          <w:noProof/>
        </w:rPr>
        <w:fldChar w:fldCharType="separate"/>
      </w:r>
      <w:r w:rsidR="0070525C">
        <w:rPr>
          <w:noProof/>
        </w:rPr>
        <w:t>3</w:t>
      </w:r>
      <w:r w:rsidR="0022282E">
        <w:rPr>
          <w:noProof/>
        </w:rPr>
        <w:fldChar w:fldCharType="end"/>
      </w:r>
      <w:r w:rsidR="00B32D92">
        <w:t>.</w:t>
      </w:r>
      <w:r>
        <w:t xml:space="preserve"> IP Addresses Slated for Testing</w:t>
      </w:r>
      <w:bookmarkEnd w:id="29"/>
      <w:bookmarkEnd w:id="30"/>
    </w:p>
    <w:tbl>
      <w:tblPr>
        <w:tblStyle w:val="TableGrid"/>
        <w:tblW w:w="9450" w:type="dxa"/>
        <w:jc w:val="center"/>
        <w:tblLayout w:type="fixed"/>
        <w:tblCellMar>
          <w:left w:w="115" w:type="dxa"/>
          <w:right w:w="115" w:type="dxa"/>
        </w:tblCellMar>
        <w:tblLook w:val="04A0" w:firstRow="1" w:lastRow="0" w:firstColumn="1" w:lastColumn="0" w:noHBand="0" w:noVBand="1"/>
      </w:tblPr>
      <w:tblGrid>
        <w:gridCol w:w="553"/>
        <w:gridCol w:w="1602"/>
        <w:gridCol w:w="1171"/>
        <w:gridCol w:w="1171"/>
        <w:gridCol w:w="1711"/>
        <w:gridCol w:w="1351"/>
        <w:gridCol w:w="1891"/>
      </w:tblGrid>
      <w:tr w:rsidR="0087189E" w14:paraId="42CF3DBF" w14:textId="77777777" w:rsidTr="007D1BD7">
        <w:trPr>
          <w:trHeight w:val="288"/>
          <w:tblHeader/>
          <w:jc w:val="center"/>
        </w:trPr>
        <w:tc>
          <w:tcPr>
            <w:tcW w:w="554"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54E06AC8" w14:textId="77777777" w:rsidR="0087189E" w:rsidRPr="007D1BD7" w:rsidRDefault="0087189E">
            <w:pPr>
              <w:pStyle w:val="TableColumnHeading"/>
              <w:keepNext w:val="0"/>
              <w:spacing w:before="40" w:after="40"/>
              <w:rPr>
                <w:rFonts w:cs="Arial"/>
                <w:sz w:val="18"/>
                <w:szCs w:val="18"/>
              </w:rPr>
            </w:pPr>
            <w:r w:rsidRPr="007D1BD7">
              <w:rPr>
                <w:rFonts w:cs="Arial"/>
                <w:sz w:val="18"/>
                <w:szCs w:val="18"/>
              </w:rPr>
              <w:t>No.</w:t>
            </w:r>
          </w:p>
        </w:tc>
        <w:tc>
          <w:tcPr>
            <w:tcW w:w="1601"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406D56F8" w14:textId="77777777" w:rsidR="0087189E" w:rsidRPr="007D1BD7" w:rsidRDefault="0087189E">
            <w:pPr>
              <w:pStyle w:val="TableColumnHeading"/>
              <w:keepNext w:val="0"/>
              <w:spacing w:before="40" w:after="40"/>
              <w:rPr>
                <w:rFonts w:cs="Arial"/>
                <w:sz w:val="18"/>
                <w:szCs w:val="18"/>
              </w:rPr>
            </w:pPr>
            <w:r w:rsidRPr="007D1BD7">
              <w:rPr>
                <w:rFonts w:cs="Arial"/>
                <w:sz w:val="18"/>
                <w:szCs w:val="18"/>
              </w:rPr>
              <w:t>Item (Manufacturer and Model)</w:t>
            </w:r>
          </w:p>
        </w:tc>
        <w:tc>
          <w:tcPr>
            <w:tcW w:w="117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3DAE398B" w14:textId="77777777" w:rsidR="0087189E" w:rsidRPr="007D1BD7" w:rsidRDefault="0087189E">
            <w:pPr>
              <w:pStyle w:val="TableColumnHeading"/>
              <w:keepNext w:val="0"/>
              <w:spacing w:before="40" w:after="40"/>
              <w:rPr>
                <w:rFonts w:cs="Arial"/>
                <w:sz w:val="18"/>
                <w:szCs w:val="18"/>
              </w:rPr>
            </w:pPr>
            <w:r w:rsidRPr="007D1BD7">
              <w:rPr>
                <w:rFonts w:cs="Arial"/>
                <w:sz w:val="18"/>
                <w:szCs w:val="18"/>
              </w:rPr>
              <w:t>IP Address(s) or Range</w:t>
            </w:r>
          </w:p>
        </w:tc>
        <w:tc>
          <w:tcPr>
            <w:tcW w:w="117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5FE24DFB" w14:textId="07102EA9" w:rsidR="0087189E" w:rsidRPr="007D1BD7" w:rsidRDefault="0087189E">
            <w:pPr>
              <w:pStyle w:val="TableColumnHeading"/>
              <w:keepNext w:val="0"/>
              <w:spacing w:before="40" w:after="40"/>
              <w:rPr>
                <w:rFonts w:cs="Arial"/>
                <w:sz w:val="18"/>
                <w:szCs w:val="18"/>
              </w:rPr>
            </w:pPr>
            <w:r w:rsidRPr="007D1BD7">
              <w:rPr>
                <w:rFonts w:cs="Arial"/>
                <w:sz w:val="18"/>
                <w:szCs w:val="18"/>
              </w:rPr>
              <w:t>Machine /</w:t>
            </w:r>
            <w:r w:rsidR="6807072E" w:rsidRPr="77664820">
              <w:rPr>
                <w:rFonts w:cs="Arial"/>
                <w:sz w:val="18"/>
                <w:szCs w:val="18"/>
              </w:rPr>
              <w:t xml:space="preserve"> </w:t>
            </w:r>
            <w:r w:rsidRPr="007D1BD7">
              <w:rPr>
                <w:rFonts w:cs="Arial"/>
                <w:sz w:val="18"/>
                <w:szCs w:val="18"/>
              </w:rPr>
              <w:t>Hostname</w:t>
            </w:r>
          </w:p>
        </w:tc>
        <w:tc>
          <w:tcPr>
            <w:tcW w:w="171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07D670C7" w14:textId="030FEA27" w:rsidR="0087189E" w:rsidRPr="007D1BD7" w:rsidRDefault="0087189E">
            <w:pPr>
              <w:pStyle w:val="TableColumnHeading"/>
              <w:keepNext w:val="0"/>
              <w:spacing w:before="40" w:after="40"/>
              <w:rPr>
                <w:rFonts w:cs="Arial"/>
                <w:sz w:val="18"/>
                <w:szCs w:val="18"/>
              </w:rPr>
            </w:pPr>
            <w:r w:rsidRPr="007D1BD7">
              <w:rPr>
                <w:rFonts w:cs="Arial"/>
                <w:sz w:val="18"/>
                <w:szCs w:val="18"/>
              </w:rPr>
              <w:t>Operating System</w:t>
            </w:r>
            <w:r w:rsidR="7D21E9FB" w:rsidRPr="77664820">
              <w:rPr>
                <w:rFonts w:cs="Arial"/>
                <w:sz w:val="18"/>
                <w:szCs w:val="18"/>
              </w:rPr>
              <w:t xml:space="preserve"> </w:t>
            </w:r>
            <w:r w:rsidR="45B01FA9" w:rsidRPr="77664820">
              <w:rPr>
                <w:rFonts w:cs="Arial"/>
                <w:sz w:val="18"/>
                <w:szCs w:val="18"/>
              </w:rPr>
              <w:t>/</w:t>
            </w:r>
            <w:r w:rsidR="35DE49EC" w:rsidRPr="77664820">
              <w:rPr>
                <w:rFonts w:cs="Arial"/>
                <w:sz w:val="18"/>
                <w:szCs w:val="18"/>
              </w:rPr>
              <w:t xml:space="preserve"> </w:t>
            </w:r>
            <w:r w:rsidRPr="007D1BD7">
              <w:rPr>
                <w:rFonts w:cs="Arial"/>
                <w:sz w:val="18"/>
                <w:szCs w:val="18"/>
              </w:rPr>
              <w:t>Software and Version</w:t>
            </w:r>
          </w:p>
        </w:tc>
        <w:tc>
          <w:tcPr>
            <w:tcW w:w="135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48B1268F" w14:textId="77777777" w:rsidR="0087189E" w:rsidRPr="007D1BD7" w:rsidRDefault="0087189E">
            <w:pPr>
              <w:pStyle w:val="TableColumnHeading"/>
              <w:keepNext w:val="0"/>
              <w:spacing w:before="40" w:after="40"/>
              <w:rPr>
                <w:rFonts w:cs="Arial"/>
                <w:sz w:val="18"/>
                <w:szCs w:val="18"/>
              </w:rPr>
            </w:pPr>
            <w:r w:rsidRPr="007D1BD7">
              <w:rPr>
                <w:rFonts w:cs="Arial"/>
                <w:sz w:val="18"/>
                <w:szCs w:val="18"/>
              </w:rPr>
              <w:t>Function</w:t>
            </w:r>
          </w:p>
        </w:tc>
        <w:tc>
          <w:tcPr>
            <w:tcW w:w="189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4F21127E" w14:textId="77777777" w:rsidR="0087189E" w:rsidRPr="007D1BD7" w:rsidRDefault="0087189E">
            <w:pPr>
              <w:pStyle w:val="TableColumnHeading"/>
              <w:keepNext w:val="0"/>
              <w:spacing w:before="40" w:after="40"/>
              <w:rPr>
                <w:rFonts w:cs="Arial"/>
                <w:sz w:val="18"/>
                <w:szCs w:val="18"/>
              </w:rPr>
            </w:pPr>
            <w:r w:rsidRPr="007D1BD7">
              <w:rPr>
                <w:rFonts w:cs="Arial"/>
                <w:sz w:val="18"/>
                <w:szCs w:val="18"/>
              </w:rPr>
              <w:t>Item Physical location</w:t>
            </w:r>
          </w:p>
        </w:tc>
      </w:tr>
      <w:tr w:rsidR="0087189E" w14:paraId="143563CD" w14:textId="77777777" w:rsidTr="0087189E">
        <w:trPr>
          <w:cantSplit/>
          <w:trHeight w:val="432"/>
          <w:jc w:val="center"/>
        </w:trPr>
        <w:tc>
          <w:tcPr>
            <w:tcW w:w="554" w:type="dxa"/>
            <w:tcBorders>
              <w:top w:val="single" w:sz="4" w:space="0" w:color="auto"/>
              <w:left w:val="single" w:sz="4" w:space="0" w:color="auto"/>
              <w:bottom w:val="single" w:sz="4" w:space="0" w:color="auto"/>
              <w:right w:val="single" w:sz="4" w:space="0" w:color="auto"/>
            </w:tcBorders>
            <w:vAlign w:val="center"/>
            <w:hideMark/>
          </w:tcPr>
          <w:p w14:paraId="2380974A" w14:textId="77777777" w:rsidR="0087189E" w:rsidRPr="007D1BD7" w:rsidRDefault="0087189E" w:rsidP="007D1BD7">
            <w:pPr>
              <w:pStyle w:val="TableText"/>
              <w:rPr>
                <w:color w:val="1F497D" w:themeColor="text2"/>
                <w:sz w:val="18"/>
                <w:szCs w:val="18"/>
              </w:rPr>
            </w:pPr>
            <w:r w:rsidRPr="007D1BD7">
              <w:rPr>
                <w:color w:val="1F497D" w:themeColor="text2"/>
                <w:sz w:val="18"/>
                <w:szCs w:val="18"/>
              </w:rPr>
              <w:t>1</w:t>
            </w:r>
          </w:p>
        </w:tc>
        <w:tc>
          <w:tcPr>
            <w:tcW w:w="1601" w:type="dxa"/>
            <w:tcBorders>
              <w:top w:val="single" w:sz="4" w:space="0" w:color="auto"/>
              <w:left w:val="single" w:sz="4" w:space="0" w:color="auto"/>
              <w:bottom w:val="single" w:sz="4" w:space="0" w:color="auto"/>
              <w:right w:val="single" w:sz="4" w:space="0" w:color="auto"/>
            </w:tcBorders>
            <w:vAlign w:val="center"/>
            <w:hideMark/>
          </w:tcPr>
          <w:p w14:paraId="1738AFA0" w14:textId="77777777" w:rsidR="0087189E" w:rsidRPr="007D1BD7" w:rsidRDefault="0087189E" w:rsidP="007D1BD7">
            <w:pPr>
              <w:pStyle w:val="TableText"/>
              <w:rPr>
                <w:color w:val="1F497D" w:themeColor="text2"/>
                <w:sz w:val="18"/>
                <w:szCs w:val="18"/>
              </w:rPr>
            </w:pPr>
            <w:r w:rsidRPr="007D1BD7">
              <w:rPr>
                <w:color w:val="1F497D" w:themeColor="text2"/>
                <w:sz w:val="18"/>
                <w:szCs w:val="18"/>
              </w:rPr>
              <w:t>On-premises server</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4B65A60" w14:textId="77777777" w:rsidR="0087189E" w:rsidRPr="007D1BD7" w:rsidRDefault="0087189E" w:rsidP="007D1BD7">
            <w:pPr>
              <w:pStyle w:val="TableText"/>
              <w:rPr>
                <w:color w:val="1F497D" w:themeColor="text2"/>
                <w:sz w:val="18"/>
                <w:szCs w:val="18"/>
              </w:rPr>
            </w:pPr>
            <w:r w:rsidRPr="007D1BD7">
              <w:rPr>
                <w:color w:val="1F497D" w:themeColor="text2"/>
                <w:sz w:val="18"/>
                <w:szCs w:val="18"/>
              </w:rPr>
              <w:t>TBD — to be provided by infrastructure team prior to assessment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2B5F922" w14:textId="77777777" w:rsidR="0087189E" w:rsidRPr="007D1BD7" w:rsidRDefault="0087189E" w:rsidP="007D1BD7">
            <w:pPr>
              <w:pStyle w:val="TableText"/>
              <w:rPr>
                <w:color w:val="1F497D" w:themeColor="text2"/>
                <w:sz w:val="18"/>
                <w:szCs w:val="18"/>
              </w:rPr>
            </w:pPr>
            <w:r w:rsidRPr="007D1BD7">
              <w:rPr>
                <w:color w:val="1F497D" w:themeColor="text2"/>
                <w:sz w:val="18"/>
                <w:szCs w:val="18"/>
              </w:rPr>
              <w:t>hps-al-app-01</w:t>
            </w:r>
          </w:p>
        </w:tc>
        <w:tc>
          <w:tcPr>
            <w:tcW w:w="1710" w:type="dxa"/>
            <w:tcBorders>
              <w:top w:val="single" w:sz="4" w:space="0" w:color="auto"/>
              <w:left w:val="single" w:sz="4" w:space="0" w:color="auto"/>
              <w:bottom w:val="single" w:sz="4" w:space="0" w:color="auto"/>
              <w:right w:val="single" w:sz="4" w:space="0" w:color="auto"/>
            </w:tcBorders>
            <w:vAlign w:val="center"/>
            <w:hideMark/>
          </w:tcPr>
          <w:p w14:paraId="6A234253" w14:textId="77777777" w:rsidR="0087189E" w:rsidRPr="007D1BD7" w:rsidRDefault="0087189E" w:rsidP="007D1BD7">
            <w:pPr>
              <w:pStyle w:val="TableText"/>
              <w:rPr>
                <w:color w:val="1F497D" w:themeColor="text2"/>
                <w:sz w:val="18"/>
                <w:szCs w:val="18"/>
              </w:rPr>
            </w:pPr>
            <w:r w:rsidRPr="007D1BD7">
              <w:rPr>
                <w:color w:val="1F497D" w:themeColor="text2"/>
                <w:sz w:val="18"/>
                <w:szCs w:val="18"/>
              </w:rPr>
              <w:t>Linux / Node.js 20 LTS</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5B45419" w14:textId="77777777" w:rsidR="0087189E" w:rsidRPr="007D1BD7" w:rsidRDefault="0087189E" w:rsidP="007D1BD7">
            <w:pPr>
              <w:pStyle w:val="TableText"/>
              <w:rPr>
                <w:color w:val="1F497D" w:themeColor="text2"/>
                <w:sz w:val="18"/>
                <w:szCs w:val="18"/>
              </w:rPr>
            </w:pPr>
            <w:r w:rsidRPr="007D1BD7">
              <w:rPr>
                <w:color w:val="1F497D" w:themeColor="text2"/>
                <w:sz w:val="18"/>
                <w:szCs w:val="18"/>
              </w:rPr>
              <w:t>Application Server</w:t>
            </w:r>
          </w:p>
        </w:tc>
        <w:tc>
          <w:tcPr>
            <w:tcW w:w="1890" w:type="dxa"/>
            <w:tcBorders>
              <w:top w:val="single" w:sz="4" w:space="0" w:color="auto"/>
              <w:left w:val="single" w:sz="4" w:space="0" w:color="auto"/>
              <w:bottom w:val="single" w:sz="4" w:space="0" w:color="auto"/>
              <w:right w:val="single" w:sz="4" w:space="0" w:color="auto"/>
            </w:tcBorders>
            <w:vAlign w:val="center"/>
            <w:hideMark/>
          </w:tcPr>
          <w:p w14:paraId="520B3D24" w14:textId="77777777" w:rsidR="0087189E" w:rsidRPr="007D1BD7" w:rsidRDefault="0087189E" w:rsidP="007D1BD7">
            <w:pPr>
              <w:pStyle w:val="TableText"/>
              <w:rPr>
                <w:color w:val="1F497D" w:themeColor="text2"/>
                <w:sz w:val="18"/>
                <w:szCs w:val="18"/>
              </w:rPr>
            </w:pPr>
            <w:r w:rsidRPr="007D1BD7">
              <w:rPr>
                <w:color w:val="1F497D" w:themeColor="text2"/>
                <w:sz w:val="18"/>
                <w:szCs w:val="18"/>
              </w:rPr>
              <w:t>Tampa Datacenter, 3501 E Frontage Rd, Tampa, FL 33607</w:t>
            </w:r>
          </w:p>
        </w:tc>
      </w:tr>
      <w:tr w:rsidR="0087189E" w14:paraId="0D0D0857" w14:textId="77777777" w:rsidTr="0087189E">
        <w:trPr>
          <w:cantSplit/>
          <w:trHeight w:val="432"/>
          <w:jc w:val="center"/>
        </w:trPr>
        <w:tc>
          <w:tcPr>
            <w:tcW w:w="554" w:type="dxa"/>
            <w:tcBorders>
              <w:top w:val="single" w:sz="4" w:space="0" w:color="auto"/>
              <w:left w:val="single" w:sz="4" w:space="0" w:color="auto"/>
              <w:bottom w:val="single" w:sz="4" w:space="0" w:color="auto"/>
              <w:right w:val="single" w:sz="4" w:space="0" w:color="auto"/>
            </w:tcBorders>
            <w:vAlign w:val="center"/>
          </w:tcPr>
          <w:p w14:paraId="5F425B27" w14:textId="77777777" w:rsidR="0087189E" w:rsidRDefault="0087189E">
            <w:pPr>
              <w:pStyle w:val="TableText"/>
              <w:jc w:val="center"/>
              <w:rPr>
                <w:rFonts w:ascii="Times New Roman" w:hAnsi="Times New Roman"/>
              </w:rPr>
            </w:pPr>
            <w:r>
              <w:t>2</w:t>
            </w:r>
          </w:p>
        </w:tc>
        <w:tc>
          <w:tcPr>
            <w:tcW w:w="1601" w:type="dxa"/>
            <w:tcBorders>
              <w:top w:val="single" w:sz="4" w:space="0" w:color="auto"/>
              <w:left w:val="single" w:sz="4" w:space="0" w:color="auto"/>
              <w:bottom w:val="single" w:sz="4" w:space="0" w:color="auto"/>
              <w:right w:val="single" w:sz="4" w:space="0" w:color="auto"/>
            </w:tcBorders>
            <w:vAlign w:val="center"/>
          </w:tcPr>
          <w:p w14:paraId="0FAFE367" w14:textId="77777777" w:rsidR="0087189E" w:rsidRDefault="0087189E">
            <w:pPr>
              <w:pStyle w:val="TableText"/>
              <w:rPr>
                <w:rFonts w:ascii="Times New Roman" w:hAnsi="Times New Roman"/>
              </w:rPr>
            </w:pPr>
            <w:r>
              <w:t>On-premises server</w:t>
            </w:r>
          </w:p>
        </w:tc>
        <w:tc>
          <w:tcPr>
            <w:tcW w:w="1170" w:type="dxa"/>
            <w:tcBorders>
              <w:top w:val="single" w:sz="4" w:space="0" w:color="auto"/>
              <w:left w:val="single" w:sz="4" w:space="0" w:color="auto"/>
              <w:bottom w:val="single" w:sz="4" w:space="0" w:color="auto"/>
              <w:right w:val="single" w:sz="4" w:space="0" w:color="auto"/>
            </w:tcBorders>
            <w:vAlign w:val="center"/>
          </w:tcPr>
          <w:p w14:paraId="69B3A009" w14:textId="77777777" w:rsidR="0087189E" w:rsidRDefault="0087189E">
            <w:pPr>
              <w:pStyle w:val="TableText"/>
              <w:rPr>
                <w:rFonts w:ascii="Times New Roman" w:hAnsi="Times New Roman"/>
              </w:rPr>
            </w:pPr>
            <w:r>
              <w:t>TBD — to be provided by infrastructure team prior to assessment</w:t>
            </w:r>
          </w:p>
        </w:tc>
        <w:tc>
          <w:tcPr>
            <w:tcW w:w="1170" w:type="dxa"/>
            <w:tcBorders>
              <w:top w:val="single" w:sz="4" w:space="0" w:color="auto"/>
              <w:left w:val="single" w:sz="4" w:space="0" w:color="auto"/>
              <w:bottom w:val="single" w:sz="4" w:space="0" w:color="auto"/>
              <w:right w:val="single" w:sz="4" w:space="0" w:color="auto"/>
            </w:tcBorders>
            <w:vAlign w:val="center"/>
          </w:tcPr>
          <w:p w14:paraId="2B0F6D43" w14:textId="77777777" w:rsidR="0087189E" w:rsidRDefault="0087189E">
            <w:pPr>
              <w:pStyle w:val="TableText"/>
              <w:rPr>
                <w:rFonts w:ascii="Times New Roman" w:hAnsi="Times New Roman"/>
              </w:rPr>
            </w:pPr>
            <w:r>
              <w:t>hps-al-db-01</w:t>
            </w:r>
          </w:p>
        </w:tc>
        <w:tc>
          <w:tcPr>
            <w:tcW w:w="1710" w:type="dxa"/>
            <w:tcBorders>
              <w:top w:val="single" w:sz="4" w:space="0" w:color="auto"/>
              <w:left w:val="single" w:sz="4" w:space="0" w:color="auto"/>
              <w:bottom w:val="single" w:sz="4" w:space="0" w:color="auto"/>
              <w:right w:val="single" w:sz="4" w:space="0" w:color="auto"/>
            </w:tcBorders>
            <w:vAlign w:val="center"/>
          </w:tcPr>
          <w:p w14:paraId="09DF5DB6" w14:textId="77777777" w:rsidR="0087189E" w:rsidRDefault="0087189E">
            <w:pPr>
              <w:pStyle w:val="TableText"/>
              <w:rPr>
                <w:rFonts w:ascii="Times New Roman" w:hAnsi="Times New Roman"/>
              </w:rPr>
            </w:pPr>
            <w:r>
              <w:t>Linux / PostgreSQL 16</w:t>
            </w:r>
          </w:p>
        </w:tc>
        <w:tc>
          <w:tcPr>
            <w:tcW w:w="1350" w:type="dxa"/>
            <w:tcBorders>
              <w:top w:val="single" w:sz="4" w:space="0" w:color="auto"/>
              <w:left w:val="single" w:sz="4" w:space="0" w:color="auto"/>
              <w:bottom w:val="single" w:sz="4" w:space="0" w:color="auto"/>
              <w:right w:val="single" w:sz="4" w:space="0" w:color="auto"/>
            </w:tcBorders>
            <w:vAlign w:val="center"/>
          </w:tcPr>
          <w:p w14:paraId="591AD5B3" w14:textId="77777777" w:rsidR="0087189E" w:rsidRDefault="0087189E">
            <w:pPr>
              <w:pStyle w:val="TableText"/>
              <w:rPr>
                <w:rFonts w:ascii="Times New Roman" w:hAnsi="Times New Roman"/>
              </w:rPr>
            </w:pPr>
            <w:r>
              <w:t>Database Server</w:t>
            </w:r>
          </w:p>
        </w:tc>
        <w:tc>
          <w:tcPr>
            <w:tcW w:w="1890" w:type="dxa"/>
            <w:tcBorders>
              <w:top w:val="single" w:sz="4" w:space="0" w:color="auto"/>
              <w:left w:val="single" w:sz="4" w:space="0" w:color="auto"/>
              <w:bottom w:val="single" w:sz="4" w:space="0" w:color="auto"/>
              <w:right w:val="single" w:sz="4" w:space="0" w:color="auto"/>
            </w:tcBorders>
            <w:vAlign w:val="center"/>
          </w:tcPr>
          <w:p w14:paraId="758511E9" w14:textId="77777777" w:rsidR="0087189E" w:rsidRDefault="0087189E">
            <w:pPr>
              <w:pStyle w:val="TableText"/>
              <w:rPr>
                <w:rFonts w:ascii="Times New Roman" w:hAnsi="Times New Roman"/>
              </w:rPr>
            </w:pPr>
            <w:r>
              <w:t>Tampa Datacenter, 3501 E Frontage Rd, Tampa, FL 33607</w:t>
            </w:r>
          </w:p>
        </w:tc>
      </w:tr>
    </w:tbl>
    <w:p w14:paraId="595433D3" w14:textId="77777777" w:rsidR="001762E2" w:rsidRDefault="001762E2">
      <w:pPr>
        <w:pStyle w:val="LineSpacer"/>
      </w:pPr>
    </w:p>
    <w:p w14:paraId="0E54F8FA" w14:textId="77777777" w:rsidR="001762E2" w:rsidRDefault="00563DD2">
      <w:pPr>
        <w:pStyle w:val="Heading2"/>
      </w:pPr>
      <w:bookmarkStart w:id="31" w:name="_Toc1260553"/>
      <w:bookmarkStart w:id="32" w:name="_Toc221710895"/>
      <w:r>
        <w:t>Roles Slated for Testing</w:t>
      </w:r>
      <w:bookmarkEnd w:id="31"/>
      <w:bookmarkEnd w:id="32"/>
    </w:p>
    <w:p w14:paraId="0A84F533" w14:textId="2EE83879" w:rsidR="00AF6961" w:rsidRDefault="52BFEF28">
      <w:pPr>
        <w:pStyle w:val="Instruction"/>
      </w:pPr>
      <w:r w:rsidRPr="3C092DE6">
        <w:rPr>
          <w:b/>
          <w:bCs/>
        </w:rPr>
        <w:t>Instruction: Roles to be tested should correspond to those roles listed in the HPS-AL SSPP.  Role testing will be performed to test the authorization restrictions for each role. The Auditor will access the system while logged in as different user types and attempt to perform restricted functions as unprivileged users.</w:t>
      </w:r>
      <w:r/>
      <w:r w:rsidR="3AF08B45"/>
      <w:r/>
      <w:r w:rsidR="052167F9"/>
      <w:r/>
      <w:r w:rsidR="21E68A94"/>
    </w:p>
    <w:p w14:paraId="6CE058B2" w14:textId="2F22368A" w:rsidR="001762E2" w:rsidRDefault="00AF6961">
      <w:pPr>
        <w:pStyle w:val="Instruction"/>
      </w:pPr>
      <w:r>
        <w:t>If N/A is provided, please provide a detailed explanation as to why.</w:t>
      </w:r>
    </w:p>
    <w:p w14:paraId="75B7A89C" w14:textId="77777777" w:rsidR="001762E2" w:rsidRDefault="00563DD2" w:rsidP="001E3F30">
      <w:pPr>
        <w:pStyle w:val="Instruction"/>
        <w:spacing w:after="240"/>
      </w:pPr>
      <w:r>
        <w:t>[Delete this and all other instructions from your final version of this document.]</w:t>
      </w:r>
    </w:p>
    <w:p w14:paraId="21CC63EE" w14:textId="3BE88DB4" w:rsidR="001762E2" w:rsidRDefault="00563DD2">
      <w:pPr>
        <w:rPr>
          <w:iCs/>
        </w:rPr>
      </w:pPr>
      <w:r>
        <w:rPr>
          <w:iCs/>
        </w:rPr>
        <w:t>For this assessment, &lt;Auditor Name — TBD&gt; staff names have been associated with the specific roles and corresponding responsibilities.</w:t>
      </w:r>
      <w:r w:rsidRPr="00997D8D">
        <w:rPr>
          <w:color w:val="0000FF"/>
        </w:rPr>
      </w:r>
      <w:r w:rsidR="005869D3" w:rsidRPr="00997D8D">
        <w:rPr>
          <w:color w:val="0000FF"/>
        </w:rPr>
      </w:r>
      <w:r w:rsidRPr="00997D8D">
        <w:rPr>
          <w:color w:val="0000FF"/>
        </w:rPr>
      </w:r>
      <w:r w:rsidRPr="004E6DD8">
        <w:rPr>
          <w:color w:val="0000FF"/>
        </w:rPr>
      </w:r>
      <w:r>
        <w:rPr>
          <w:iCs/>
        </w:rPr>
      </w:r>
    </w:p>
    <w:p w14:paraId="392273A8" w14:textId="1AC05DBC" w:rsidR="001762E2" w:rsidRDefault="00817548">
      <w:pPr>
        <w:spacing w:after="240"/>
      </w:pPr>
      <w:r>
        <w:t>Table 4 identifies the roles slated for testing.</w:t>
      </w:r>
    </w:p>
    <w:p w14:paraId="70DF879F" w14:textId="60D8C82A" w:rsidR="00923C24" w:rsidRDefault="00923C24" w:rsidP="001E3F30">
      <w:pPr>
        <w:pStyle w:val="TableCaption"/>
      </w:pPr>
      <w:bookmarkStart w:id="33" w:name="_Toc1260538"/>
      <w:bookmarkStart w:id="34" w:name="_Toc221710271"/>
      <w:r>
        <w:t xml:space="preserve">Table </w:t>
      </w:r>
      <w:r w:rsidR="0022282E">
        <w:rPr>
          <w:noProof/>
        </w:rPr>
        <w:fldChar w:fldCharType="begin"/>
      </w:r>
      <w:r w:rsidR="0022282E">
        <w:rPr>
          <w:noProof/>
        </w:rPr>
        <w:instrText xml:space="preserve"> SEQ Table \* ARABIC </w:instrText>
      </w:r>
      <w:r w:rsidR="0022282E">
        <w:rPr>
          <w:noProof/>
        </w:rPr>
        <w:fldChar w:fldCharType="separate"/>
      </w:r>
      <w:r w:rsidR="0070525C">
        <w:rPr>
          <w:noProof/>
        </w:rPr>
        <w:t>4</w:t>
      </w:r>
      <w:r w:rsidR="0022282E">
        <w:rPr>
          <w:noProof/>
        </w:rPr>
        <w:fldChar w:fldCharType="end"/>
      </w:r>
      <w:r w:rsidR="00B32D92">
        <w:t>.</w:t>
      </w:r>
      <w:r>
        <w:t xml:space="preserve"> Roles Slated for Testing</w:t>
      </w:r>
      <w:bookmarkEnd w:id="33"/>
      <w:bookmarkEnd w:id="34"/>
    </w:p>
    <w:tbl>
      <w:tblPr>
        <w:tblStyle w:val="TableGrid"/>
        <w:tblW w:w="0" w:type="auto"/>
        <w:jc w:val="center"/>
        <w:tblLayout w:type="fixed"/>
        <w:tblCellMar>
          <w:left w:w="115" w:type="dxa"/>
          <w:right w:w="115" w:type="dxa"/>
        </w:tblCellMar>
        <w:tblLook w:val="04A0" w:firstRow="1" w:lastRow="0" w:firstColumn="1" w:lastColumn="0" w:noHBand="0" w:noVBand="1"/>
      </w:tblPr>
      <w:tblGrid>
        <w:gridCol w:w="1525"/>
        <w:gridCol w:w="3060"/>
        <w:gridCol w:w="2070"/>
        <w:gridCol w:w="2695"/>
      </w:tblGrid>
      <w:tr w:rsidR="001762E2" w14:paraId="05B268BA" w14:textId="77777777" w:rsidTr="00EC1228">
        <w:trPr>
          <w:trHeight w:val="432"/>
          <w:tblHeader/>
          <w:jc w:val="center"/>
        </w:trPr>
        <w:tc>
          <w:tcPr>
            <w:tcW w:w="1525" w:type="dxa"/>
            <w:shd w:val="clear" w:color="auto" w:fill="C6D9F1" w:themeFill="text2" w:themeFillTint="33"/>
            <w:vAlign w:val="center"/>
          </w:tcPr>
          <w:p w14:paraId="79BBD7D5" w14:textId="0CA900F1" w:rsidR="001762E2" w:rsidRPr="007C517C" w:rsidRDefault="00EA249B">
            <w:pPr>
              <w:pStyle w:val="TableColumnHeading"/>
              <w:rPr>
                <w:color w:val="000000" w:themeColor="text1"/>
              </w:rPr>
            </w:pPr>
            <w:r w:rsidRPr="007C517C">
              <w:rPr>
                <w:color w:val="000000" w:themeColor="text1"/>
              </w:rPr>
              <w:t>NEE</w:t>
            </w:r>
            <w:r w:rsidR="00236A8D" w:rsidRPr="007C517C">
              <w:rPr>
                <w:color w:val="000000" w:themeColor="text1"/>
              </w:rPr>
              <w:t xml:space="preserve"> </w:t>
            </w:r>
            <w:r w:rsidR="00563DD2" w:rsidRPr="007C517C">
              <w:rPr>
                <w:color w:val="000000" w:themeColor="text1"/>
              </w:rPr>
              <w:t>Role Name</w:t>
            </w:r>
          </w:p>
        </w:tc>
        <w:tc>
          <w:tcPr>
            <w:tcW w:w="3060" w:type="dxa"/>
            <w:shd w:val="clear" w:color="auto" w:fill="C6D9F1" w:themeFill="text2" w:themeFillTint="33"/>
            <w:vAlign w:val="center"/>
          </w:tcPr>
          <w:p w14:paraId="3654047C" w14:textId="38AFDD3A" w:rsidR="001762E2" w:rsidRPr="007C517C" w:rsidRDefault="00EA249B">
            <w:pPr>
              <w:pStyle w:val="TableColumnHeading"/>
              <w:rPr>
                <w:color w:val="000000" w:themeColor="text1"/>
              </w:rPr>
            </w:pPr>
            <w:r w:rsidRPr="007C517C">
              <w:rPr>
                <w:color w:val="000000" w:themeColor="text1"/>
              </w:rPr>
              <w:t>NEE</w:t>
            </w:r>
            <w:r w:rsidR="00236A8D" w:rsidRPr="007C517C">
              <w:rPr>
                <w:color w:val="000000" w:themeColor="text1"/>
              </w:rPr>
              <w:t xml:space="preserve"> </w:t>
            </w:r>
            <w:r w:rsidR="00563DD2" w:rsidRPr="007C517C">
              <w:rPr>
                <w:color w:val="000000" w:themeColor="text1"/>
              </w:rPr>
              <w:t>Test User ID</w:t>
            </w:r>
            <w:r w:rsidR="132A62E6" w:rsidRPr="77664820">
              <w:rPr>
                <w:color w:val="000000" w:themeColor="text1"/>
              </w:rPr>
              <w:t xml:space="preserve"> </w:t>
            </w:r>
            <w:r w:rsidR="089FCF7D" w:rsidRPr="007C517C">
              <w:rPr>
                <w:color w:val="000000" w:themeColor="text1"/>
              </w:rPr>
              <w:t>/</w:t>
            </w:r>
            <w:r w:rsidR="132A62E6" w:rsidRPr="77664820">
              <w:rPr>
                <w:color w:val="000000" w:themeColor="text1"/>
              </w:rPr>
              <w:t xml:space="preserve"> </w:t>
            </w:r>
            <w:r w:rsidR="00563DD2" w:rsidRPr="007C517C">
              <w:rPr>
                <w:color w:val="000000" w:themeColor="text1"/>
              </w:rPr>
              <w:t>Credential</w:t>
            </w:r>
          </w:p>
        </w:tc>
        <w:tc>
          <w:tcPr>
            <w:tcW w:w="2070" w:type="dxa"/>
            <w:shd w:val="clear" w:color="auto" w:fill="C6D9F1" w:themeFill="text2" w:themeFillTint="33"/>
            <w:vAlign w:val="center"/>
          </w:tcPr>
          <w:p w14:paraId="503CD77F" w14:textId="7783EF69" w:rsidR="001762E2" w:rsidRDefault="005869D3">
            <w:pPr>
              <w:pStyle w:val="TableColumnHeading"/>
            </w:pPr>
            <w:r>
              <w:t>Auditor</w:t>
            </w:r>
            <w:r w:rsidR="00563DD2">
              <w:t xml:space="preserve"> Staff Name</w:t>
            </w:r>
          </w:p>
        </w:tc>
        <w:tc>
          <w:tcPr>
            <w:tcW w:w="2695" w:type="dxa"/>
            <w:shd w:val="clear" w:color="auto" w:fill="C6D9F1" w:themeFill="text2" w:themeFillTint="33"/>
            <w:vAlign w:val="center"/>
          </w:tcPr>
          <w:p w14:paraId="492403CB" w14:textId="1B848E86" w:rsidR="001762E2" w:rsidRDefault="00236A8D">
            <w:pPr>
              <w:pStyle w:val="TableColumnHeading"/>
            </w:pPr>
            <w:r>
              <w:t xml:space="preserve">Auditor Staff </w:t>
            </w:r>
            <w:r w:rsidR="00563DD2">
              <w:t xml:space="preserve">Associated </w:t>
            </w:r>
            <w:r>
              <w:t>Responsibilities</w:t>
            </w:r>
          </w:p>
        </w:tc>
      </w:tr>
      <w:tr w:rsidR="0087189E" w14:paraId="74242AB6" w14:textId="77777777" w:rsidTr="00EC1228">
        <w:trPr>
          <w:trHeight w:val="360"/>
          <w:jc w:val="center"/>
        </w:trPr>
        <w:tc>
          <w:tcPr>
            <w:tcW w:w="1525" w:type="dxa"/>
            <w:vAlign w:val="center"/>
          </w:tcPr>
          <w:p w14:paraId="28686337" w14:textId="3CA05C0D" w:rsidR="0087189E" w:rsidRPr="007D1BD7" w:rsidRDefault="00CB3C07" w:rsidP="007D1BD7">
            <w:pPr>
              <w:pStyle w:val="TableText"/>
              <w:rPr>
                <w:color w:val="1F497D" w:themeColor="text2"/>
                <w:sz w:val="18"/>
                <w:szCs w:val="18"/>
              </w:rPr>
            </w:pPr>
            <w:r w:rsidRPr="007D1BD7">
              <w:rPr>
                <w:color w:val="1F497D" w:themeColor="text2"/>
                <w:sz w:val="18"/>
                <w:szCs w:val="18"/>
              </w:rPr>
              <w:t>OWNER</w:t>
            </w:r>
            <w:r w:rsidR="0087189E" w:rsidRPr="007D1BD7">
              <w:rPr>
                <w:color w:val="1F497D" w:themeColor="text2"/>
                <w:sz w:val="18"/>
                <w:szCs w:val="18"/>
              </w:rPr>
            </w:r>
            <w:r w:rsidR="005352D9" w:rsidRPr="007D1BD7">
              <w:rPr>
                <w:color w:val="1F497D" w:themeColor="text2"/>
                <w:sz w:val="18"/>
                <w:szCs w:val="18"/>
              </w:rPr>
            </w:r>
          </w:p>
        </w:tc>
        <w:tc>
          <w:tcPr>
            <w:tcW w:w="3060" w:type="dxa"/>
            <w:vAlign w:val="center"/>
          </w:tcPr>
          <w:p w14:paraId="47B2FEEF" w14:textId="15748C7F" w:rsidR="0087189E" w:rsidRPr="007D1BD7" w:rsidRDefault="005352D9" w:rsidP="007D1BD7">
            <w:pPr>
              <w:pStyle w:val="TableText"/>
              <w:rPr>
                <w:color w:val="1F497D" w:themeColor="text2"/>
                <w:sz w:val="18"/>
                <w:szCs w:val="18"/>
              </w:rPr>
            </w:pPr>
            <w:r w:rsidRPr="007D1BD7">
              <w:rPr>
                <w:color w:val="1F497D" w:themeColor="text2"/>
                <w:sz w:val="18"/>
                <w:szCs w:val="18"/>
              </w:rPr>
              <w:t>test-owner-01</w:t>
            </w:r>
            <w:r w:rsidR="0087189E" w:rsidRPr="007D1BD7">
              <w:rPr>
                <w:color w:val="1F497D" w:themeColor="text2"/>
                <w:sz w:val="18"/>
                <w:szCs w:val="18"/>
              </w:rPr>
            </w:r>
            <w:r w:rsidRPr="007D1BD7">
              <w:rPr>
                <w:color w:val="1F497D" w:themeColor="text2"/>
                <w:sz w:val="18"/>
                <w:szCs w:val="18"/>
              </w:rPr>
            </w:r>
          </w:p>
        </w:tc>
        <w:tc>
          <w:tcPr>
            <w:tcW w:w="2070" w:type="dxa"/>
            <w:tcBorders>
              <w:top w:val="single" w:sz="4" w:space="0" w:color="auto"/>
              <w:left w:val="single" w:sz="4" w:space="0" w:color="auto"/>
              <w:bottom w:val="single" w:sz="4" w:space="0" w:color="auto"/>
              <w:right w:val="single" w:sz="4" w:space="0" w:color="auto"/>
            </w:tcBorders>
            <w:vAlign w:val="center"/>
          </w:tcPr>
          <w:p w14:paraId="38EAFB61" w14:textId="04FFF310" w:rsidR="0087189E" w:rsidRPr="007D1BD7" w:rsidRDefault="005352D9" w:rsidP="007D1BD7">
            <w:pPr>
              <w:pStyle w:val="TableText"/>
              <w:rPr>
                <w:color w:val="1F497D" w:themeColor="text2"/>
                <w:sz w:val="18"/>
                <w:szCs w:val="18"/>
              </w:rPr>
            </w:pPr>
            <w:r w:rsidRPr="007D1BD7">
              <w:rPr>
                <w:color w:val="1F497D" w:themeColor="text2"/>
                <w:sz w:val="18"/>
                <w:szCs w:val="18"/>
              </w:rPr>
              <w:t>&lt;Auditor Name — TBD&gt;</w:t>
            </w:r>
            <w:r w:rsidR="0087189E" w:rsidRPr="007D1BD7">
              <w:rPr>
                <w:color w:val="1F497D" w:themeColor="text2"/>
                <w:sz w:val="18"/>
                <w:szCs w:val="18"/>
              </w:rPr>
            </w:r>
          </w:p>
        </w:tc>
        <w:tc>
          <w:tcPr>
            <w:tcW w:w="2695" w:type="dxa"/>
            <w:tcBorders>
              <w:top w:val="single" w:sz="4" w:space="0" w:color="auto"/>
              <w:left w:val="single" w:sz="4" w:space="0" w:color="auto"/>
              <w:bottom w:val="single" w:sz="4" w:space="0" w:color="auto"/>
              <w:right w:val="single" w:sz="4" w:space="0" w:color="auto"/>
            </w:tcBorders>
            <w:vAlign w:val="center"/>
          </w:tcPr>
          <w:p w14:paraId="29BA88F0" w14:textId="2752FD25" w:rsidR="0087189E" w:rsidRPr="007D1BD7" w:rsidRDefault="005352D9" w:rsidP="007D1BD7">
            <w:pPr>
              <w:pStyle w:val="TableText"/>
              <w:rPr>
                <w:color w:val="1F497D" w:themeColor="text2"/>
                <w:sz w:val="18"/>
                <w:szCs w:val="18"/>
              </w:rPr>
            </w:pPr>
            <w:r w:rsidRPr="007D1BD7">
              <w:rPr>
                <w:color w:val="1F497D" w:themeColor="text2"/>
                <w:sz w:val="18"/>
                <w:szCs w:val="18"/>
              </w:rPr>
              <w:t>System Owner role — Full administrative access, manages system configuration, user provisioning, and compliance settings</w:t>
            </w:r>
            <w:r w:rsidR="0087189E" w:rsidRPr="007D1BD7">
              <w:rPr>
                <w:color w:val="1F497D" w:themeColor="text2"/>
                <w:sz w:val="18"/>
                <w:szCs w:val="18"/>
              </w:rPr>
            </w:r>
          </w:p>
        </w:tc>
      </w:tr>
      <w:tr w:rsidR="0087189E" w14:paraId="05884990" w14:textId="77777777" w:rsidTr="00EC1228">
        <w:trPr>
          <w:trHeight w:val="360"/>
          <w:jc w:val="center"/>
        </w:trPr>
        <w:tc>
          <w:tcPr>
            <w:tcW w:w="1525" w:type="dxa"/>
            <w:vAlign w:val="center"/>
          </w:tcPr>
          <w:p w14:paraId="2A878BEB" w14:textId="045CC736" w:rsidR="0087189E" w:rsidRPr="007D1BD7" w:rsidRDefault="00CB3C07" w:rsidP="007D1BD7">
            <w:pPr>
              <w:pStyle w:val="TableText"/>
              <w:rPr>
                <w:color w:val="1F497D" w:themeColor="text2"/>
                <w:sz w:val="18"/>
                <w:szCs w:val="18"/>
              </w:rPr>
            </w:pPr>
            <w:r w:rsidRPr="007D1BD7">
              <w:rPr>
                <w:color w:val="1F497D" w:themeColor="text2"/>
                <w:sz w:val="18"/>
                <w:szCs w:val="18"/>
              </w:rPr>
              <w:t>ADMIN</w:t>
            </w:r>
            <w:r w:rsidR="0087189E" w:rsidRPr="007D1BD7">
              <w:rPr>
                <w:color w:val="1F497D" w:themeColor="text2"/>
                <w:sz w:val="18"/>
                <w:szCs w:val="18"/>
              </w:rPr>
            </w:r>
            <w:r w:rsidR="005352D9" w:rsidRPr="007D1BD7">
              <w:rPr>
                <w:color w:val="1F497D" w:themeColor="text2"/>
                <w:sz w:val="18"/>
                <w:szCs w:val="18"/>
              </w:rPr>
            </w:r>
          </w:p>
        </w:tc>
        <w:tc>
          <w:tcPr>
            <w:tcW w:w="3060" w:type="dxa"/>
            <w:vAlign w:val="center"/>
          </w:tcPr>
          <w:p w14:paraId="2D0F7D54" w14:textId="22745619" w:rsidR="0087189E" w:rsidRPr="007D1BD7" w:rsidRDefault="005352D9" w:rsidP="007D1BD7">
            <w:pPr>
              <w:pStyle w:val="TableText"/>
              <w:rPr>
                <w:color w:val="1F497D" w:themeColor="text2"/>
                <w:sz w:val="18"/>
                <w:szCs w:val="18"/>
              </w:rPr>
            </w:pPr>
            <w:r w:rsidRPr="007D1BD7">
              <w:rPr>
                <w:color w:val="1F497D" w:themeColor="text2"/>
                <w:sz w:val="18"/>
                <w:szCs w:val="18"/>
              </w:rPr>
              <w:t>test-admin-01</w:t>
            </w:r>
            <w:r w:rsidR="0087189E" w:rsidRPr="007D1BD7">
              <w:rPr>
                <w:color w:val="1F497D" w:themeColor="text2"/>
                <w:sz w:val="18"/>
                <w:szCs w:val="18"/>
              </w:rPr>
            </w:r>
            <w:r w:rsidRPr="007D1BD7">
              <w:rPr>
                <w:color w:val="1F497D" w:themeColor="text2"/>
                <w:sz w:val="18"/>
                <w:szCs w:val="18"/>
              </w:rPr>
            </w:r>
          </w:p>
        </w:tc>
        <w:tc>
          <w:tcPr>
            <w:tcW w:w="2070" w:type="dxa"/>
            <w:tcBorders>
              <w:top w:val="single" w:sz="4" w:space="0" w:color="auto"/>
              <w:left w:val="single" w:sz="4" w:space="0" w:color="auto"/>
              <w:bottom w:val="single" w:sz="4" w:space="0" w:color="auto"/>
              <w:right w:val="single" w:sz="4" w:space="0" w:color="auto"/>
            </w:tcBorders>
            <w:vAlign w:val="center"/>
          </w:tcPr>
          <w:p w14:paraId="4647D9E1" w14:textId="6E0D29F9" w:rsidR="0087189E" w:rsidRPr="007D1BD7" w:rsidRDefault="005352D9" w:rsidP="007D1BD7">
            <w:pPr>
              <w:pStyle w:val="TableText"/>
              <w:rPr>
                <w:color w:val="1F497D" w:themeColor="text2"/>
                <w:sz w:val="18"/>
                <w:szCs w:val="18"/>
              </w:rPr>
            </w:pPr>
            <w:r w:rsidRPr="007D1BD7">
              <w:rPr>
                <w:color w:val="1F497D" w:themeColor="text2"/>
                <w:sz w:val="18"/>
                <w:szCs w:val="18"/>
              </w:rPr>
              <w:t>&lt;Auditor Name — TBD&gt;</w:t>
            </w:r>
            <w:r w:rsidR="0087189E" w:rsidRPr="007D1BD7">
              <w:rPr>
                <w:color w:val="1F497D" w:themeColor="text2"/>
                <w:sz w:val="18"/>
                <w:szCs w:val="18"/>
              </w:rPr>
            </w:r>
          </w:p>
        </w:tc>
        <w:tc>
          <w:tcPr>
            <w:tcW w:w="2695" w:type="dxa"/>
            <w:tcBorders>
              <w:top w:val="single" w:sz="4" w:space="0" w:color="auto"/>
              <w:left w:val="single" w:sz="4" w:space="0" w:color="auto"/>
              <w:bottom w:val="single" w:sz="4" w:space="0" w:color="auto"/>
              <w:right w:val="single" w:sz="4" w:space="0" w:color="auto"/>
            </w:tcBorders>
            <w:vAlign w:val="center"/>
          </w:tcPr>
          <w:p w14:paraId="4D7E68D3" w14:textId="1452434F" w:rsidR="0087189E" w:rsidRPr="007D1BD7" w:rsidRDefault="005352D9" w:rsidP="007D1BD7">
            <w:pPr>
              <w:pStyle w:val="TableText"/>
              <w:rPr>
                <w:color w:val="1F497D" w:themeColor="text2"/>
                <w:sz w:val="18"/>
                <w:szCs w:val="18"/>
              </w:rPr>
            </w:pPr>
            <w:r w:rsidRPr="007D1BD7">
              <w:rPr>
                <w:color w:val="1F497D" w:themeColor="text2"/>
                <w:sz w:val="18"/>
                <w:szCs w:val="18"/>
              </w:rPr>
              <w:t>Administrator role — Manages agent accounts, reviews enrollment activity, accesses audit logs and reports</w:t>
            </w:r>
            <w:r w:rsidR="0087189E" w:rsidRPr="007D1BD7">
              <w:rPr>
                <w:color w:val="1F497D" w:themeColor="text2"/>
                <w:sz w:val="18"/>
                <w:szCs w:val="18"/>
              </w:rPr>
            </w:r>
          </w:p>
        </w:tc>
      </w:tr>
      <w:tr w:rsidR="0087189E" w14:paraId="17D8B135" w14:textId="77777777" w:rsidTr="00EC1228">
        <w:trPr>
          <w:trHeight w:val="360"/>
          <w:jc w:val="center"/>
        </w:trPr>
        <w:tc>
          <w:tcPr>
            <w:tcW w:w="1525" w:type="dxa"/>
          </w:tcPr>
          <w:p w14:paraId="587AC3CC" w14:textId="77777777" w:rsidR="0087189E" w:rsidRDefault="0087189E" w:rsidP="0087189E">
            <w:pPr>
              <w:pStyle w:val="TableText"/>
            </w:pPr>
            <w:r>
              <w:t>AGENT</w:t>
            </w:r>
          </w:p>
        </w:tc>
        <w:tc>
          <w:tcPr>
            <w:tcW w:w="3060" w:type="dxa"/>
          </w:tcPr>
          <w:p w14:paraId="78B64292" w14:textId="77777777" w:rsidR="0087189E" w:rsidRDefault="0087189E" w:rsidP="0087189E">
            <w:pPr>
              <w:pStyle w:val="TableText"/>
            </w:pPr>
            <w:r>
              <w:t>test-agent-01</w:t>
            </w:r>
          </w:p>
        </w:tc>
        <w:tc>
          <w:tcPr>
            <w:tcW w:w="2070" w:type="dxa"/>
          </w:tcPr>
          <w:p w14:paraId="0324D69A" w14:textId="77777777" w:rsidR="0087189E" w:rsidRDefault="0087189E" w:rsidP="0087189E">
            <w:pPr>
              <w:pStyle w:val="TableText"/>
            </w:pPr>
            <w:r>
              <w:t>&lt;Auditor Name — TBD&gt;</w:t>
            </w:r>
          </w:p>
        </w:tc>
        <w:tc>
          <w:tcPr>
            <w:tcW w:w="2695" w:type="dxa"/>
          </w:tcPr>
          <w:p w14:paraId="3749734A" w14:textId="77777777" w:rsidR="0087189E" w:rsidRDefault="0087189E" w:rsidP="0087189E">
            <w:pPr>
              <w:pStyle w:val="TableText"/>
            </w:pPr>
            <w:r>
              <w:t>Agent/Broker role — Licensed insurance agent with access to consumer enrollment workflows, plan comparison, eligibility determination, and application submission</w:t>
            </w:r>
          </w:p>
        </w:tc>
      </w:tr>
      <w:tr>
        <w:tc>
          <w:tcPr>
            <w:tcW w:type="dxa" w:w="1525"/>
          </w:tcPr>
          <w:p>
            <w:pPr>
              <w:pStyle w:val="TableText"/>
            </w:pPr>
            <w:r>
              <w:t>SUPPORT</w:t>
            </w:r>
          </w:p>
        </w:tc>
        <w:tc>
          <w:tcPr>
            <w:tcW w:type="dxa" w:w="3060"/>
          </w:tcPr>
          <w:p>
            <w:pPr>
              <w:pStyle w:val="TableText"/>
            </w:pPr>
            <w:r>
              <w:t>test-support-01</w:t>
            </w:r>
          </w:p>
        </w:tc>
        <w:tc>
          <w:tcPr>
            <w:tcW w:type="dxa" w:w="2070"/>
          </w:tcPr>
          <w:p>
            <w:pPr>
              <w:pStyle w:val="TableText"/>
            </w:pPr>
            <w:r>
              <w:t>&lt;Auditor Name — TBD&gt;</w:t>
            </w:r>
          </w:p>
        </w:tc>
        <w:tc>
          <w:tcPr>
            <w:tcW w:type="dxa" w:w="2695"/>
          </w:tcPr>
          <w:p>
            <w:pPr>
              <w:pStyle w:val="TableText"/>
            </w:pPr>
            <w:r>
              <w:t>Support role — Read-only access to assist agents with enrollment issues, can view but not modify consumer data or enrollment records</w:t>
            </w:r>
          </w:p>
        </w:tc>
      </w:tr>
    </w:tbl>
    <w:p w14:paraId="6F130821" w14:textId="77777777" w:rsidR="001762E2" w:rsidRDefault="001762E2">
      <w:pPr>
        <w:pStyle w:val="LineSpacer"/>
      </w:pPr>
    </w:p>
    <w:p w14:paraId="1FD19B57" w14:textId="66B02B20" w:rsidR="0087189E" w:rsidRPr="0087189E" w:rsidRDefault="0087189E" w:rsidP="0087189E">
      <w:pPr>
        <w:pStyle w:val="Heading2"/>
      </w:pPr>
      <w:bookmarkStart w:id="35" w:name="_Toc37088445"/>
      <w:bookmarkStart w:id="36" w:name="_Toc221710896"/>
      <w:bookmarkStart w:id="37" w:name="_Toc1260554"/>
      <w:r w:rsidRPr="0087189E">
        <w:t>Applications</w:t>
      </w:r>
      <w:bookmarkEnd w:id="35"/>
      <w:r w:rsidR="006A054C">
        <w:t xml:space="preserve"> Slated for Testing</w:t>
      </w:r>
      <w:bookmarkEnd w:id="36"/>
      <w:r w:rsidR="006A054C">
        <w:t xml:space="preserve"> </w:t>
      </w:r>
    </w:p>
    <w:p w14:paraId="47412867" w14:textId="12F3D58C" w:rsidR="0087189E" w:rsidRDefault="0087189E">
      <w:pPr>
        <w:pStyle w:val="Instruction"/>
      </w:pPr>
      <w:r w:rsidRPr="007D1BD7">
        <w:rPr>
          <w:b/>
          <w:bCs/>
        </w:rPr>
        <w:t>Instruction</w:t>
      </w:r>
      <w:r w:rsidRPr="007D1BD7">
        <w:t xml:space="preserve">: List all the </w:t>
      </w:r>
      <w:r w:rsidR="2C4770B8">
        <w:t>application</w:t>
      </w:r>
      <w:r w:rsidR="2BE9C88E">
        <w:t>s</w:t>
      </w:r>
      <w:r w:rsidRPr="007D1BD7">
        <w:t xml:space="preserve"> that will be tested. You will need to obtain this information from the </w:t>
      </w:r>
      <w:r w:rsidR="00957AF3">
        <w:t>SSPP</w:t>
      </w:r>
      <w:r w:rsidRPr="007D1BD7">
        <w:t xml:space="preserve"> and the organization.</w:t>
      </w:r>
    </w:p>
    <w:p w14:paraId="4E5521FD" w14:textId="07993DD4" w:rsidR="00AF6961" w:rsidRDefault="00AF6961">
      <w:pPr>
        <w:pStyle w:val="Instruction"/>
      </w:pPr>
      <w:r>
        <w:t>If N/A is provided, please provide a detailed explanation as to why.</w:t>
      </w:r>
    </w:p>
    <w:p w14:paraId="3B7D2B30" w14:textId="77777777" w:rsidR="00CF4541" w:rsidRDefault="00CF4541" w:rsidP="00CF4541">
      <w:pPr>
        <w:pStyle w:val="Instruction"/>
        <w:spacing w:after="240"/>
      </w:pPr>
      <w:r>
        <w:t>[Delete this and all other instructions from your final version of this document.]</w:t>
      </w:r>
    </w:p>
    <w:p w14:paraId="29B7E26B" w14:textId="1DCB3634" w:rsidR="0087189E" w:rsidRDefault="00E76C39" w:rsidP="0087189E">
      <w:pPr>
        <w:spacing w:after="240"/>
      </w:pPr>
      <w:r>
        <w:fldChar w:fldCharType="begin"/>
      </w:r>
      <w:r>
        <w:instrText xml:space="preserve"> REF _Ref59536980 \h </w:instrText>
      </w:r>
      <w:r>
        <w:fldChar w:fldCharType="separate"/>
      </w:r>
      <w:r>
        <w:t xml:space="preserve">Table </w:t>
      </w:r>
      <w:r>
        <w:rPr>
          <w:noProof/>
        </w:rPr>
        <w:t>5</w:t>
      </w:r>
      <w:r>
        <w:fldChar w:fldCharType="end"/>
      </w:r>
      <w:r>
        <w:t xml:space="preserve"> </w:t>
      </w:r>
      <w:r w:rsidR="0087189E">
        <w:t>indicates the list of applications to be tested.</w:t>
      </w:r>
    </w:p>
    <w:p w14:paraId="0E75E509" w14:textId="113D43DA" w:rsidR="0087189E" w:rsidRPr="004A37DC" w:rsidRDefault="0087189E" w:rsidP="007D1BD7">
      <w:pPr>
        <w:pStyle w:val="TableCaption"/>
      </w:pPr>
      <w:bookmarkStart w:id="38" w:name="_Ref35602742"/>
      <w:bookmarkStart w:id="39" w:name="_Ref59536980"/>
      <w:bookmarkStart w:id="40" w:name="_Toc37088482"/>
      <w:bookmarkStart w:id="41" w:name="_Ref59536972"/>
      <w:bookmarkStart w:id="42" w:name="_Toc221710272"/>
      <w:r w:rsidRPr="007D1BD7">
        <w:t xml:space="preserve">Table </w:t>
      </w:r>
      <w:bookmarkEnd w:id="38"/>
      <w:r w:rsidR="00B65AA8" w:rsidRPr="007D1BD7">
        <w:fldChar w:fldCharType="begin"/>
      </w:r>
      <w:r w:rsidR="00B65AA8" w:rsidRPr="007D1BD7">
        <w:instrText xml:space="preserve"> SEQ Table \* ARABIC </w:instrText>
      </w:r>
      <w:r w:rsidR="00B65AA8" w:rsidRPr="007D1BD7">
        <w:fldChar w:fldCharType="separate"/>
      </w:r>
      <w:r w:rsidR="00B65AA8" w:rsidRPr="007D1BD7">
        <w:t>5</w:t>
      </w:r>
      <w:r w:rsidR="00B65AA8" w:rsidRPr="007D1BD7">
        <w:fldChar w:fldCharType="end"/>
      </w:r>
      <w:bookmarkEnd w:id="39"/>
      <w:r w:rsidRPr="007D1BD7">
        <w:t>. Applications</w:t>
      </w:r>
      <w:bookmarkEnd w:id="40"/>
      <w:bookmarkEnd w:id="41"/>
      <w:bookmarkEnd w:id="42"/>
    </w:p>
    <w:tbl>
      <w:tblPr>
        <w:tblStyle w:val="TableGrid"/>
        <w:tblW w:w="8910" w:type="dxa"/>
        <w:tblLook w:val="04A0" w:firstRow="1" w:lastRow="0" w:firstColumn="1" w:lastColumn="0" w:noHBand="0" w:noVBand="1"/>
      </w:tblPr>
      <w:tblGrid>
        <w:gridCol w:w="3420"/>
        <w:gridCol w:w="3420"/>
        <w:gridCol w:w="2070"/>
      </w:tblGrid>
      <w:tr w:rsidR="0087189E" w14:paraId="3A8B00AF" w14:textId="77777777" w:rsidTr="007D1BD7">
        <w:trPr>
          <w:trHeight w:val="288"/>
        </w:trPr>
        <w:tc>
          <w:tcPr>
            <w:tcW w:w="342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5BE04CA8" w14:textId="77777777" w:rsidR="0087189E" w:rsidRPr="007D1BD7" w:rsidRDefault="0087189E">
            <w:pPr>
              <w:spacing w:before="40" w:after="40"/>
              <w:jc w:val="center"/>
              <w:rPr>
                <w:rFonts w:ascii="Arial" w:hAnsi="Arial" w:cs="Arial"/>
              </w:rPr>
            </w:pPr>
            <w:r w:rsidRPr="77664820">
              <w:rPr>
                <w:rFonts w:ascii="Arial" w:hAnsi="Arial" w:cs="Arial"/>
                <w:b/>
                <w:bCs/>
              </w:rPr>
              <w:t>Vendor</w:t>
            </w:r>
          </w:p>
        </w:tc>
        <w:tc>
          <w:tcPr>
            <w:tcW w:w="342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46E9A053" w14:textId="77777777" w:rsidR="0087189E" w:rsidRPr="007D1BD7" w:rsidRDefault="0087189E">
            <w:pPr>
              <w:spacing w:before="40" w:after="40"/>
              <w:jc w:val="center"/>
              <w:rPr>
                <w:rFonts w:ascii="Arial" w:hAnsi="Arial" w:cs="Arial"/>
              </w:rPr>
            </w:pPr>
            <w:r w:rsidRPr="77664820">
              <w:rPr>
                <w:rFonts w:ascii="Arial" w:hAnsi="Arial" w:cs="Arial"/>
                <w:b/>
                <w:bCs/>
              </w:rPr>
              <w:t>Product Name</w:t>
            </w:r>
          </w:p>
        </w:tc>
        <w:tc>
          <w:tcPr>
            <w:tcW w:w="207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0BB85B16" w14:textId="77777777" w:rsidR="0087189E" w:rsidRPr="007D1BD7" w:rsidRDefault="0087189E">
            <w:pPr>
              <w:spacing w:before="40" w:after="40"/>
              <w:jc w:val="center"/>
              <w:rPr>
                <w:rFonts w:ascii="Arial" w:hAnsi="Arial" w:cs="Arial"/>
                <w:b/>
                <w:bCs/>
              </w:rPr>
            </w:pPr>
            <w:r w:rsidRPr="77664820">
              <w:rPr>
                <w:rFonts w:ascii="Arial" w:hAnsi="Arial" w:cs="Arial"/>
                <w:b/>
                <w:bCs/>
              </w:rPr>
              <w:t>Version</w:t>
            </w:r>
          </w:p>
        </w:tc>
      </w:tr>
      <w:tr w:rsidR="0087189E" w14:paraId="6612A63C" w14:textId="77777777" w:rsidTr="0087189E">
        <w:trPr>
          <w:cantSplit/>
          <w:trHeight w:val="432"/>
        </w:trPr>
        <w:tc>
          <w:tcPr>
            <w:tcW w:w="3420" w:type="dxa"/>
            <w:tcBorders>
              <w:top w:val="single" w:sz="4" w:space="0" w:color="auto"/>
              <w:left w:val="single" w:sz="4" w:space="0" w:color="auto"/>
              <w:bottom w:val="single" w:sz="4" w:space="0" w:color="auto"/>
              <w:right w:val="single" w:sz="4" w:space="0" w:color="auto"/>
            </w:tcBorders>
            <w:vAlign w:val="center"/>
            <w:hideMark/>
          </w:tcPr>
          <w:p w14:paraId="01A5FB11" w14:textId="77777777" w:rsidR="0087189E" w:rsidRPr="007D1BD7" w:rsidRDefault="0087189E" w:rsidP="007D1BD7">
            <w:pPr>
              <w:pStyle w:val="TableText"/>
              <w:rPr>
                <w:rFonts w:cs="Arial"/>
                <w:color w:val="1F497D" w:themeColor="text2"/>
                <w:sz w:val="18"/>
                <w:szCs w:val="18"/>
              </w:rPr>
            </w:pPr>
            <w:r w:rsidRPr="007D1BD7">
              <w:rPr>
                <w:rFonts w:cs="Arial"/>
                <w:color w:val="1F497D" w:themeColor="text2"/>
                <w:sz w:val="18"/>
                <w:szCs w:val="18"/>
              </w:rPr>
              <w:t>Wipro Healthplan Services</w:t>
            </w:r>
          </w:p>
        </w:tc>
        <w:tc>
          <w:tcPr>
            <w:tcW w:w="3420" w:type="dxa"/>
            <w:tcBorders>
              <w:top w:val="single" w:sz="4" w:space="0" w:color="auto"/>
              <w:left w:val="single" w:sz="4" w:space="0" w:color="auto"/>
              <w:bottom w:val="single" w:sz="4" w:space="0" w:color="auto"/>
              <w:right w:val="single" w:sz="4" w:space="0" w:color="auto"/>
            </w:tcBorders>
            <w:vAlign w:val="center"/>
            <w:hideMark/>
          </w:tcPr>
          <w:p w14:paraId="579D6536" w14:textId="77777777" w:rsidR="0087189E" w:rsidRPr="007D1BD7" w:rsidRDefault="0087189E" w:rsidP="007D1BD7">
            <w:pPr>
              <w:pStyle w:val="TableText"/>
              <w:rPr>
                <w:rFonts w:cs="Arial"/>
                <w:color w:val="1F497D" w:themeColor="text2"/>
                <w:sz w:val="18"/>
                <w:szCs w:val="18"/>
              </w:rPr>
            </w:pPr>
            <w:r w:rsidRPr="007D1BD7">
              <w:rPr>
                <w:rFonts w:cs="Arial"/>
                <w:color w:val="1F497D" w:themeColor="text2"/>
                <w:sz w:val="18"/>
                <w:szCs w:val="18"/>
              </w:rPr>
              <w:t>HPS AgentLink Broker Portal</w:t>
            </w:r>
          </w:p>
        </w:tc>
        <w:tc>
          <w:tcPr>
            <w:tcW w:w="2070" w:type="dxa"/>
            <w:tcBorders>
              <w:top w:val="single" w:sz="4" w:space="0" w:color="auto"/>
              <w:left w:val="single" w:sz="4" w:space="0" w:color="auto"/>
              <w:bottom w:val="single" w:sz="4" w:space="0" w:color="auto"/>
              <w:right w:val="single" w:sz="4" w:space="0" w:color="auto"/>
            </w:tcBorders>
            <w:vAlign w:val="center"/>
            <w:hideMark/>
          </w:tcPr>
          <w:p w14:paraId="4C409EA3" w14:textId="77777777" w:rsidR="0087189E" w:rsidRPr="007D1BD7" w:rsidRDefault="0087189E" w:rsidP="007D1BD7">
            <w:pPr>
              <w:pStyle w:val="TableText"/>
              <w:rPr>
                <w:rFonts w:cs="Arial"/>
                <w:color w:val="1F497D" w:themeColor="text2"/>
                <w:sz w:val="18"/>
                <w:szCs w:val="18"/>
              </w:rPr>
            </w:pPr>
            <w:r w:rsidRPr="007D1BD7">
              <w:rPr>
                <w:rFonts w:cs="Arial"/>
                <w:color w:val="1F497D" w:themeColor="text2"/>
                <w:sz w:val="18"/>
                <w:szCs w:val="18"/>
              </w:rPr>
              <w:t>Next.js 15 / React 19</w:t>
            </w:r>
          </w:p>
        </w:tc>
      </w:tr>
      <w:tr w:rsidR="0087189E" w14:paraId="16CD6A5E" w14:textId="77777777" w:rsidTr="0087189E">
        <w:trPr>
          <w:cantSplit/>
          <w:trHeight w:val="432"/>
        </w:trPr>
        <w:tc>
          <w:tcPr>
            <w:tcW w:w="3420" w:type="dxa"/>
            <w:tcBorders>
              <w:top w:val="single" w:sz="4" w:space="0" w:color="auto"/>
              <w:left w:val="single" w:sz="4" w:space="0" w:color="auto"/>
              <w:bottom w:val="single" w:sz="4" w:space="0" w:color="auto"/>
              <w:right w:val="single" w:sz="4" w:space="0" w:color="auto"/>
            </w:tcBorders>
            <w:vAlign w:val="center"/>
          </w:tcPr>
          <w:p w14:paraId="74802F86" w14:textId="77777777" w:rsidR="0087189E" w:rsidRDefault="0087189E">
            <w:pPr>
              <w:spacing w:before="40" w:after="40"/>
            </w:pPr>
            <w:r>
              <w:t>OpenJS Foundation</w:t>
            </w:r>
          </w:p>
        </w:tc>
        <w:tc>
          <w:tcPr>
            <w:tcW w:w="3420" w:type="dxa"/>
            <w:tcBorders>
              <w:top w:val="single" w:sz="4" w:space="0" w:color="auto"/>
              <w:left w:val="single" w:sz="4" w:space="0" w:color="auto"/>
              <w:bottom w:val="single" w:sz="4" w:space="0" w:color="auto"/>
              <w:right w:val="single" w:sz="4" w:space="0" w:color="auto"/>
            </w:tcBorders>
            <w:vAlign w:val="center"/>
          </w:tcPr>
          <w:p w14:paraId="74AC1ED0" w14:textId="77777777" w:rsidR="0087189E" w:rsidRDefault="0087189E">
            <w:pPr>
              <w:spacing w:before="40" w:after="40"/>
            </w:pPr>
            <w:r>
              <w:t>Node.js Runtime</w:t>
            </w:r>
          </w:p>
        </w:tc>
        <w:tc>
          <w:tcPr>
            <w:tcW w:w="2070" w:type="dxa"/>
            <w:tcBorders>
              <w:top w:val="single" w:sz="4" w:space="0" w:color="auto"/>
              <w:left w:val="single" w:sz="4" w:space="0" w:color="auto"/>
              <w:bottom w:val="single" w:sz="4" w:space="0" w:color="auto"/>
              <w:right w:val="single" w:sz="4" w:space="0" w:color="auto"/>
            </w:tcBorders>
            <w:vAlign w:val="center"/>
          </w:tcPr>
          <w:p w14:paraId="0A270A93" w14:textId="77777777" w:rsidR="0087189E" w:rsidRDefault="0087189E">
            <w:pPr>
              <w:spacing w:before="40" w:after="40"/>
              <w:jc w:val="center"/>
            </w:pPr>
            <w:r>
              <w:t>20 LTS</w:t>
            </w:r>
          </w:p>
        </w:tc>
      </w:tr>
      <w:tr w:rsidR="0087189E" w14:paraId="2C1317CF" w14:textId="77777777" w:rsidTr="0087189E">
        <w:trPr>
          <w:cantSplit/>
          <w:trHeight w:val="432"/>
        </w:trPr>
        <w:tc>
          <w:tcPr>
            <w:tcW w:w="3420" w:type="dxa"/>
            <w:tcBorders>
              <w:top w:val="single" w:sz="4" w:space="0" w:color="auto"/>
              <w:left w:val="single" w:sz="4" w:space="0" w:color="auto"/>
              <w:bottom w:val="single" w:sz="4" w:space="0" w:color="auto"/>
              <w:right w:val="single" w:sz="4" w:space="0" w:color="auto"/>
            </w:tcBorders>
            <w:vAlign w:val="center"/>
          </w:tcPr>
          <w:p w14:paraId="61765E21" w14:textId="77777777" w:rsidR="0087189E" w:rsidRDefault="0087189E">
            <w:pPr>
              <w:spacing w:before="40" w:after="40"/>
            </w:pPr>
            <w:r>
              <w:t>PostgreSQL Global Development Group</w:t>
            </w:r>
          </w:p>
        </w:tc>
        <w:tc>
          <w:tcPr>
            <w:tcW w:w="3420" w:type="dxa"/>
            <w:tcBorders>
              <w:top w:val="single" w:sz="4" w:space="0" w:color="auto"/>
              <w:left w:val="single" w:sz="4" w:space="0" w:color="auto"/>
              <w:bottom w:val="single" w:sz="4" w:space="0" w:color="auto"/>
              <w:right w:val="single" w:sz="4" w:space="0" w:color="auto"/>
            </w:tcBorders>
            <w:vAlign w:val="center"/>
          </w:tcPr>
          <w:p w14:paraId="15060ADB" w14:textId="77777777" w:rsidR="0087189E" w:rsidRDefault="0087189E">
            <w:pPr>
              <w:spacing w:before="40" w:after="40"/>
            </w:pPr>
            <w:r>
              <w:t>PostgreSQL Database</w:t>
            </w:r>
          </w:p>
        </w:tc>
        <w:tc>
          <w:tcPr>
            <w:tcW w:w="2070" w:type="dxa"/>
            <w:tcBorders>
              <w:top w:val="single" w:sz="4" w:space="0" w:color="auto"/>
              <w:left w:val="single" w:sz="4" w:space="0" w:color="auto"/>
              <w:bottom w:val="single" w:sz="4" w:space="0" w:color="auto"/>
              <w:right w:val="single" w:sz="4" w:space="0" w:color="auto"/>
            </w:tcBorders>
            <w:vAlign w:val="center"/>
          </w:tcPr>
          <w:p w14:paraId="23DB387F" w14:textId="77777777" w:rsidR="0087189E" w:rsidRDefault="0087189E">
            <w:pPr>
              <w:spacing w:before="40" w:after="40"/>
              <w:jc w:val="center"/>
            </w:pPr>
            <w:r>
              <w:t>16</w:t>
            </w:r>
          </w:p>
        </w:tc>
      </w:tr>
    </w:tbl>
    <w:p w14:paraId="482BDDF0" w14:textId="5F0E9BBF" w:rsidR="001762E2" w:rsidRDefault="00563DD2">
      <w:pPr>
        <w:pStyle w:val="Heading2"/>
      </w:pPr>
      <w:bookmarkStart w:id="43" w:name="_Toc221710897"/>
      <w:r>
        <w:t>Web Application</w:t>
      </w:r>
      <w:r w:rsidR="00923C24">
        <w:t>s</w:t>
      </w:r>
      <w:r>
        <w:t xml:space="preserve"> Slated for Testing</w:t>
      </w:r>
      <w:bookmarkEnd w:id="37"/>
      <w:bookmarkEnd w:id="43"/>
    </w:p>
    <w:p w14:paraId="55EE1515" w14:textId="34DFBBB9" w:rsidR="001762E2" w:rsidRDefault="0397217E">
      <w:pPr>
        <w:pStyle w:val="Instruction"/>
      </w:pPr>
      <w:r w:rsidRPr="25F066C6">
        <w:rPr>
          <w:b/>
          <w:bCs/>
        </w:rPr>
        <w:t>Instruction:</w:t>
      </w:r>
      <w:r>
        <w:t xml:space="preserve"> T</w:t>
      </w:r>
      <w:r w:rsidR="559A674D">
        <w:t xml:space="preserve">he Auditor must test </w:t>
      </w:r>
      <w:r>
        <w:t>for</w:t>
      </w:r>
      <w:r w:rsidR="559A674D">
        <w:t xml:space="preserve"> the most current</w:t>
      </w:r>
      <w:r w:rsidR="421C81C0">
        <w:t xml:space="preserve"> Open Web Application Security Project</w:t>
      </w:r>
      <w:r w:rsidR="559A674D">
        <w:t xml:space="preserve"> </w:t>
      </w:r>
      <w:r w:rsidR="421C81C0">
        <w:t>(</w:t>
      </w:r>
      <w:r w:rsidR="559A674D">
        <w:t>OWASP</w:t>
      </w:r>
      <w:r w:rsidR="421C81C0">
        <w:t>)</w:t>
      </w:r>
      <w:r w:rsidR="559A674D">
        <w:t xml:space="preserve"> Top </w:t>
      </w:r>
      <w:r w:rsidR="000D000C">
        <w:t>Ten Web</w:t>
      </w:r>
      <w:r w:rsidR="559A674D">
        <w:t xml:space="preserve"> Application Security Risks.</w:t>
      </w:r>
      <w:r w:rsidRPr="1C3FB6E5">
        <w:rPr>
          <w:rStyle w:val="FootnoteReference"/>
        </w:rPr>
        <w:footnoteReference w:id="3"/>
      </w:r>
      <w:r w:rsidR="559A674D">
        <w:t xml:space="preserve"> </w:t>
      </w:r>
      <w:r>
        <w:t xml:space="preserve"> Provide any web application URL and components that will be in scope for this assessment in the following table.</w:t>
      </w:r>
    </w:p>
    <w:p w14:paraId="51B9395E" w14:textId="785ED16C" w:rsidR="00AF6961" w:rsidRDefault="00AF6961">
      <w:pPr>
        <w:pStyle w:val="Instruction"/>
      </w:pPr>
      <w:r>
        <w:t>If N/A is provided, please provide a detailed explanation as to why.</w:t>
      </w:r>
    </w:p>
    <w:p w14:paraId="29AB98C1" w14:textId="77777777" w:rsidR="001762E2" w:rsidRDefault="00563DD2" w:rsidP="001E3F30">
      <w:pPr>
        <w:pStyle w:val="Instruction"/>
        <w:spacing w:after="240"/>
      </w:pPr>
      <w:r>
        <w:t>[Delete this and all other instructions from your final version of this document.]</w:t>
      </w:r>
    </w:p>
    <w:p w14:paraId="1BE1FF0E" w14:textId="11DA9E0F" w:rsidR="00817548" w:rsidRPr="00E76C39" w:rsidRDefault="00E76C39" w:rsidP="007D1BD7">
      <w:pPr>
        <w:spacing w:after="240"/>
      </w:pPr>
      <w:r w:rsidRPr="007D1BD7">
        <w:fldChar w:fldCharType="begin"/>
      </w:r>
      <w:r w:rsidRPr="00E76C39">
        <w:instrText xml:space="preserve"> REF _Ref59537021 \h </w:instrText>
      </w:r>
      <w:r w:rsidRPr="007D1BD7">
        <w:instrText xml:space="preserve"> \* MERGEFORMAT </w:instrText>
      </w:r>
      <w:r w:rsidRPr="007D1BD7">
        <w:fldChar w:fldCharType="separate"/>
      </w:r>
      <w:r w:rsidRPr="007D1BD7">
        <w:t xml:space="preserve">Table </w:t>
      </w:r>
      <w:r w:rsidRPr="007D1BD7">
        <w:rPr>
          <w:noProof/>
        </w:rPr>
        <w:t>6</w:t>
      </w:r>
      <w:r w:rsidRPr="007D1BD7">
        <w:fldChar w:fldCharType="end"/>
      </w:r>
      <w:r w:rsidRPr="00E76C39">
        <w:t xml:space="preserve"> </w:t>
      </w:r>
      <w:r w:rsidR="009F1F37" w:rsidRPr="00E76C39">
        <w:t>identifies the web applications slated for testing</w:t>
      </w:r>
      <w:r w:rsidR="00817548" w:rsidRPr="00E76C39">
        <w:t>.</w:t>
      </w:r>
    </w:p>
    <w:p w14:paraId="287085D3" w14:textId="000522FA" w:rsidR="00923C24" w:rsidRDefault="00923C24" w:rsidP="001E3F30">
      <w:pPr>
        <w:pStyle w:val="TableCaption"/>
      </w:pPr>
      <w:bookmarkStart w:id="44" w:name="_Ref59537021"/>
      <w:bookmarkStart w:id="45" w:name="_Toc1260539"/>
      <w:bookmarkStart w:id="46" w:name="_Toc221710273"/>
      <w:r>
        <w:t xml:space="preserve">Table </w:t>
      </w:r>
      <w:r w:rsidR="0022282E">
        <w:rPr>
          <w:noProof/>
        </w:rPr>
        <w:fldChar w:fldCharType="begin"/>
      </w:r>
      <w:r w:rsidR="0022282E">
        <w:rPr>
          <w:noProof/>
        </w:rPr>
        <w:instrText xml:space="preserve"> SEQ Table \* ARABIC </w:instrText>
      </w:r>
      <w:r w:rsidR="0022282E">
        <w:rPr>
          <w:noProof/>
        </w:rPr>
        <w:fldChar w:fldCharType="separate"/>
      </w:r>
      <w:r w:rsidR="00E76C39">
        <w:rPr>
          <w:noProof/>
        </w:rPr>
        <w:t>6</w:t>
      </w:r>
      <w:r w:rsidR="0022282E">
        <w:rPr>
          <w:noProof/>
        </w:rPr>
        <w:fldChar w:fldCharType="end"/>
      </w:r>
      <w:bookmarkEnd w:id="44"/>
      <w:r w:rsidR="00B32D92">
        <w:t>.</w:t>
      </w:r>
      <w:r>
        <w:t xml:space="preserve"> </w:t>
      </w:r>
      <w:r w:rsidRPr="00B6534F">
        <w:t>Web Applications Slated for Testing</w:t>
      </w:r>
      <w:bookmarkEnd w:id="45"/>
      <w:bookmarkEnd w:id="46"/>
    </w:p>
    <w:tbl>
      <w:tblPr>
        <w:tblStyle w:val="TableGrid"/>
        <w:tblW w:w="0" w:type="auto"/>
        <w:tblLayout w:type="fixed"/>
        <w:tblCellMar>
          <w:left w:w="115" w:type="dxa"/>
          <w:right w:w="115" w:type="dxa"/>
        </w:tblCellMar>
        <w:tblLook w:val="04A0" w:firstRow="1" w:lastRow="0" w:firstColumn="1" w:lastColumn="0" w:noHBand="0" w:noVBand="1"/>
      </w:tblPr>
      <w:tblGrid>
        <w:gridCol w:w="3116"/>
        <w:gridCol w:w="3117"/>
        <w:gridCol w:w="3117"/>
      </w:tblGrid>
      <w:tr w:rsidR="001762E2" w14:paraId="4BFE41B3" w14:textId="77777777">
        <w:trPr>
          <w:trHeight w:val="432"/>
          <w:tblHeader/>
        </w:trPr>
        <w:tc>
          <w:tcPr>
            <w:tcW w:w="3116" w:type="dxa"/>
            <w:shd w:val="clear" w:color="auto" w:fill="C6D9F1" w:themeFill="text2" w:themeFillTint="33"/>
            <w:vAlign w:val="center"/>
          </w:tcPr>
          <w:p w14:paraId="41D815C2" w14:textId="79D8B8EE" w:rsidR="001762E2" w:rsidRDefault="00563DD2">
            <w:pPr>
              <w:pStyle w:val="TableColumnHeading"/>
            </w:pPr>
            <w:r>
              <w:t xml:space="preserve">Login URL for </w:t>
            </w:r>
            <w:r w:rsidR="00BB7052">
              <w:br/>
            </w:r>
            <w:r>
              <w:t>the Application</w:t>
            </w:r>
          </w:p>
        </w:tc>
        <w:tc>
          <w:tcPr>
            <w:tcW w:w="3117" w:type="dxa"/>
            <w:shd w:val="clear" w:color="auto" w:fill="C6D9F1" w:themeFill="text2" w:themeFillTint="33"/>
            <w:vAlign w:val="center"/>
          </w:tcPr>
          <w:p w14:paraId="19C78440" w14:textId="77777777" w:rsidR="001762E2" w:rsidRDefault="00563DD2">
            <w:pPr>
              <w:pStyle w:val="TableColumnHeading"/>
            </w:pPr>
            <w:r>
              <w:t>Web Application Name</w:t>
            </w:r>
          </w:p>
        </w:tc>
        <w:tc>
          <w:tcPr>
            <w:tcW w:w="3117" w:type="dxa"/>
            <w:shd w:val="clear" w:color="auto" w:fill="C6D9F1" w:themeFill="text2" w:themeFillTint="33"/>
            <w:vAlign w:val="center"/>
          </w:tcPr>
          <w:p w14:paraId="16295DC0" w14:textId="57F09F74" w:rsidR="001762E2" w:rsidRDefault="00563DD2">
            <w:pPr>
              <w:pStyle w:val="TableColumnHeading"/>
            </w:pPr>
            <w:r>
              <w:t>Function</w:t>
            </w:r>
            <w:r w:rsidR="00BB7052">
              <w:t xml:space="preserve"> </w:t>
            </w:r>
            <w:r>
              <w:t>/</w:t>
            </w:r>
            <w:r w:rsidR="00BB7052">
              <w:t xml:space="preserve"> </w:t>
            </w:r>
            <w:r>
              <w:t>Description</w:t>
            </w:r>
          </w:p>
        </w:tc>
      </w:tr>
      <w:tr w:rsidR="00EB362F" w14:paraId="1D6D9236" w14:textId="77777777" w:rsidTr="00102E78">
        <w:trPr>
          <w:trHeight w:val="360"/>
        </w:trPr>
        <w:tc>
          <w:tcPr>
            <w:tcW w:w="3116" w:type="dxa"/>
            <w:tcBorders>
              <w:top w:val="single" w:sz="4" w:space="0" w:color="auto"/>
              <w:left w:val="single" w:sz="4" w:space="0" w:color="auto"/>
              <w:bottom w:val="single" w:sz="4" w:space="0" w:color="auto"/>
              <w:right w:val="single" w:sz="4" w:space="0" w:color="auto"/>
            </w:tcBorders>
            <w:vAlign w:val="center"/>
          </w:tcPr>
          <w:p w14:paraId="742B5DA5" w14:textId="5D127A41" w:rsidR="00EB362F" w:rsidRPr="007D1BD7" w:rsidRDefault="00EB362F" w:rsidP="007D1BD7">
            <w:pPr>
              <w:pStyle w:val="TableText"/>
              <w:rPr>
                <w:color w:val="1F497D" w:themeColor="text2"/>
                <w:sz w:val="18"/>
                <w:szCs w:val="18"/>
              </w:rPr>
            </w:pPr>
            <w:r w:rsidRPr="007D1BD7">
              <w:rPr>
                <w:color w:val="1F497D" w:themeColor="text2"/>
                <w:sz w:val="18"/>
                <w:szCs w:val="18"/>
              </w:rPr>
              <w:t>https://[production-domain-TBD]</w:t>
            </w:r>
          </w:p>
        </w:tc>
        <w:tc>
          <w:tcPr>
            <w:tcW w:w="3117" w:type="dxa"/>
            <w:tcBorders>
              <w:top w:val="single" w:sz="4" w:space="0" w:color="auto"/>
              <w:left w:val="single" w:sz="4" w:space="0" w:color="auto"/>
              <w:bottom w:val="single" w:sz="4" w:space="0" w:color="auto"/>
              <w:right w:val="single" w:sz="4" w:space="0" w:color="auto"/>
            </w:tcBorders>
            <w:vAlign w:val="center"/>
          </w:tcPr>
          <w:p w14:paraId="3EB4792E" w14:textId="28E907CD" w:rsidR="00EB362F" w:rsidRPr="007D1BD7" w:rsidRDefault="00EB362F" w:rsidP="007D1BD7">
            <w:pPr>
              <w:pStyle w:val="TableText"/>
              <w:rPr>
                <w:color w:val="1F497D" w:themeColor="text2"/>
                <w:sz w:val="18"/>
                <w:szCs w:val="18"/>
              </w:rPr>
            </w:pPr>
            <w:r w:rsidRPr="007D1BD7">
              <w:rPr>
                <w:color w:val="1F497D" w:themeColor="text2"/>
                <w:sz w:val="18"/>
                <w:szCs w:val="18"/>
              </w:rPr>
              <w:t>HPS AgentLink Broker Portal</w:t>
            </w:r>
          </w:p>
        </w:tc>
        <w:tc>
          <w:tcPr>
            <w:tcW w:w="3117" w:type="dxa"/>
            <w:tcBorders>
              <w:top w:val="single" w:sz="4" w:space="0" w:color="auto"/>
              <w:left w:val="single" w:sz="4" w:space="0" w:color="auto"/>
              <w:bottom w:val="single" w:sz="4" w:space="0" w:color="auto"/>
              <w:right w:val="single" w:sz="4" w:space="0" w:color="auto"/>
            </w:tcBorders>
            <w:vAlign w:val="center"/>
          </w:tcPr>
          <w:p w14:paraId="2C99A577" w14:textId="0EDD12D3" w:rsidR="00EB362F" w:rsidRPr="007D1BD7" w:rsidRDefault="00EB362F" w:rsidP="007D1BD7">
            <w:pPr>
              <w:pStyle w:val="TableText"/>
              <w:rPr>
                <w:color w:val="1F497D" w:themeColor="text2"/>
                <w:sz w:val="18"/>
                <w:szCs w:val="18"/>
              </w:rPr>
            </w:pPr>
            <w:r w:rsidRPr="007D1BD7">
              <w:rPr>
                <w:color w:val="1F497D" w:themeColor="text2"/>
                <w:sz w:val="18"/>
                <w:szCs w:val="18"/>
              </w:rPr>
              <w:t>Primary web application for ACA marketplace enrollment. Built with Next.js 15 and React 19. Provides agent/broker authentication, consumer eligibility determination, plan comparison, enrollment submission, and administrative dashboards. All traffic encrypted via TLS 1.2+.</w:t>
            </w:r>
          </w:p>
        </w:tc>
      </w:tr>
      <w:tr w:rsidR="001762E2" w14:paraId="333F9834" w14:textId="77777777">
        <w:trPr>
          <w:trHeight w:val="360"/>
        </w:trPr>
        <w:tc>
          <w:tcPr>
            <w:tcW w:w="3116" w:type="dxa"/>
          </w:tcPr>
          <w:p w14:paraId="0F8EDC24" w14:textId="77777777" w:rsidR="001762E2" w:rsidRDefault="001762E2">
            <w:pPr>
              <w:pStyle w:val="TableText"/>
            </w:pPr>
            <w:r>
              <w:t>N/A</w:t>
            </w:r>
          </w:p>
        </w:tc>
        <w:tc>
          <w:tcPr>
            <w:tcW w:w="3117" w:type="dxa"/>
          </w:tcPr>
          <w:p w14:paraId="769FFF3B" w14:textId="77777777" w:rsidR="001762E2" w:rsidRDefault="001762E2">
            <w:pPr>
              <w:pStyle w:val="TableText"/>
            </w:pPr>
            <w:r>
              <w:t>N/A</w:t>
            </w:r>
          </w:p>
        </w:tc>
        <w:tc>
          <w:tcPr>
            <w:tcW w:w="3117" w:type="dxa"/>
          </w:tcPr>
          <w:p w14:paraId="730F7670" w14:textId="77777777" w:rsidR="001762E2" w:rsidRDefault="001762E2">
            <w:pPr>
              <w:pStyle w:val="TableText"/>
            </w:pPr>
            <w:r>
              <w:t>No additional web applications in scope</w:t>
            </w:r>
          </w:p>
        </w:tc>
      </w:tr>
      <w:tr w:rsidR="001762E2" w14:paraId="3218B6B8" w14:textId="77777777">
        <w:trPr>
          <w:trHeight w:val="360"/>
        </w:trPr>
        <w:tc>
          <w:tcPr>
            <w:tcW w:w="3116" w:type="dxa"/>
          </w:tcPr>
          <w:p w14:paraId="29BEE3ED" w14:textId="77777777" w:rsidR="001762E2" w:rsidRDefault="001762E2">
            <w:pPr>
              <w:pStyle w:val="TableText"/>
            </w:pPr>
            <w:r>
              <w:t>N/A</w:t>
            </w:r>
          </w:p>
        </w:tc>
        <w:tc>
          <w:tcPr>
            <w:tcW w:w="3117" w:type="dxa"/>
          </w:tcPr>
          <w:p w14:paraId="1B3AB731" w14:textId="77777777" w:rsidR="001762E2" w:rsidRDefault="001762E2">
            <w:pPr>
              <w:pStyle w:val="TableText"/>
            </w:pPr>
            <w:r>
              <w:t>N/A</w:t>
            </w:r>
          </w:p>
        </w:tc>
        <w:tc>
          <w:tcPr>
            <w:tcW w:w="3117" w:type="dxa"/>
          </w:tcPr>
          <w:p w14:paraId="3692A034" w14:textId="77777777" w:rsidR="001762E2" w:rsidRDefault="001762E2">
            <w:pPr>
              <w:pStyle w:val="TableText"/>
            </w:pPr>
            <w:r>
              <w:t>No additional web applications in scope</w:t>
            </w:r>
          </w:p>
        </w:tc>
      </w:tr>
    </w:tbl>
    <w:p w14:paraId="792683C9" w14:textId="77777777" w:rsidR="001762E2" w:rsidRDefault="001762E2">
      <w:pPr>
        <w:pStyle w:val="LineSpacer"/>
      </w:pPr>
    </w:p>
    <w:p w14:paraId="559AB925" w14:textId="77777777" w:rsidR="001762E2" w:rsidRDefault="00563DD2">
      <w:pPr>
        <w:pStyle w:val="Heading2"/>
      </w:pPr>
      <w:bookmarkStart w:id="47" w:name="_Toc1260555"/>
      <w:bookmarkStart w:id="48" w:name="_Toc221710898"/>
      <w:r>
        <w:t>Infrastructure and Network Slated for Testing</w:t>
      </w:r>
      <w:bookmarkEnd w:id="47"/>
      <w:bookmarkEnd w:id="48"/>
    </w:p>
    <w:p w14:paraId="24BEC4E9" w14:textId="4F011CD2" w:rsidR="00AF6961" w:rsidRDefault="52BFEF28">
      <w:pPr>
        <w:pStyle w:val="Instruction"/>
      </w:pPr>
      <w:r w:rsidRPr="4E1E0E25">
        <w:rPr>
          <w:b/>
          <w:bCs/>
        </w:rPr>
        <w:t>Instruction:</w:t>
      </w:r>
      <w:r>
        <w:t xml:space="preserve"> </w:t>
      </w:r>
      <w:r w:rsidR="365AF6E2">
        <w:t>Identify all</w:t>
      </w:r>
      <w:r>
        <w:t xml:space="preserve"> infrastructure components </w:t>
      </w:r>
      <w:r w:rsidR="365AF6E2">
        <w:t xml:space="preserve">that </w:t>
      </w:r>
      <w:r>
        <w:t>will be in scope for this assessment</w:t>
      </w:r>
      <w:r w:rsidR="0A90F8D0">
        <w:t xml:space="preserve"> in the table below. </w:t>
      </w:r>
      <w:r w:rsidR="42EC8ABC">
        <w:t xml:space="preserve">  </w:t>
      </w:r>
    </w:p>
    <w:p w14:paraId="57B2025A" w14:textId="396EEF78" w:rsidR="00AF6961" w:rsidRDefault="42EC8ABC">
      <w:pPr>
        <w:pStyle w:val="Instruction"/>
      </w:pPr>
      <w:r>
        <w:t>Penetration Testing Boundary Definition</w:t>
      </w:r>
      <w:r w:rsidR="007776FD">
        <w:t>:</w:t>
      </w:r>
    </w:p>
    <w:p w14:paraId="3E27AE2F" w14:textId="1FECBC50" w:rsidR="00AF6961" w:rsidRDefault="42EC8ABC">
      <w:pPr>
        <w:pStyle w:val="Instruction"/>
      </w:pPr>
      <w:r>
        <w:t xml:space="preserve">In alignment with ARC‑AMPE CA‑08 and the SAR, the Auditor must document the full penetration testing boundary, including: </w:t>
      </w:r>
    </w:p>
    <w:p w14:paraId="6B4C5EC9" w14:textId="2243BC7C" w:rsidR="00AF6961" w:rsidRDefault="42EC8ABC" w:rsidP="007C517C">
      <w:pPr>
        <w:pStyle w:val="Instruction"/>
        <w:numPr>
          <w:ilvl w:val="0"/>
          <w:numId w:val="31"/>
        </w:numPr>
      </w:pPr>
      <w:r>
        <w:t xml:space="preserve"> All systems, components, services, APIs, cloud assets, databases, appliances, and supporting infrastructure within the authorization boundary; </w:t>
      </w:r>
    </w:p>
    <w:p w14:paraId="15CB45E2" w14:textId="45B50DDD" w:rsidR="00AF6961" w:rsidRDefault="42EC8ABC" w:rsidP="007C517C">
      <w:pPr>
        <w:pStyle w:val="Instruction"/>
        <w:numPr>
          <w:ilvl w:val="0"/>
          <w:numId w:val="31"/>
        </w:numPr>
      </w:pPr>
      <w:r>
        <w:t xml:space="preserve">Any components excluded from testing with explicit justification; </w:t>
      </w:r>
    </w:p>
    <w:p w14:paraId="64525AE4" w14:textId="2F057BDA" w:rsidR="00AF6961" w:rsidRDefault="42EC8ABC" w:rsidP="007C517C">
      <w:pPr>
        <w:pStyle w:val="Instruction"/>
        <w:numPr>
          <w:ilvl w:val="0"/>
          <w:numId w:val="31"/>
        </w:numPr>
      </w:pPr>
      <w:r>
        <w:t xml:space="preserve">Testing depth permitted under the Rules of Engagement (ROE), including exploitation depth constraints, payload limitations, and safety requirements; </w:t>
      </w:r>
      <w:r w:rsidR="005430C4">
        <w:t>and</w:t>
      </w:r>
    </w:p>
    <w:p w14:paraId="279FAB3B" w14:textId="680D3B14" w:rsidR="00AF6961" w:rsidRDefault="42EC8ABC" w:rsidP="007C517C">
      <w:pPr>
        <w:pStyle w:val="Instruction"/>
        <w:numPr>
          <w:ilvl w:val="0"/>
          <w:numId w:val="31"/>
        </w:numPr>
      </w:pPr>
      <w:r>
        <w:t>Mechanisms ensuring that the SAP, ROE, and SAR all maintain boundary alignment as required under CA‑08.</w:t>
      </w:r>
    </w:p>
    <w:p w14:paraId="4589CE2E" w14:textId="546B6237" w:rsidR="00AF6961" w:rsidRDefault="36C98C0A">
      <w:pPr>
        <w:pStyle w:val="Instruction"/>
      </w:pPr>
      <w:r>
        <w:t>If N/A is provided, please provide a detailed explanation as to why.</w:t>
      </w:r>
    </w:p>
    <w:p w14:paraId="231C961B" w14:textId="77777777" w:rsidR="001762E2" w:rsidRDefault="00563DD2" w:rsidP="001E3F30">
      <w:pPr>
        <w:pStyle w:val="Instruction"/>
        <w:spacing w:after="240"/>
      </w:pPr>
      <w:r>
        <w:t>[Delete this and all other instructions from your final version of this document.]</w:t>
      </w:r>
    </w:p>
    <w:p w14:paraId="1AB75E68" w14:textId="62C58D99" w:rsidR="001762E2" w:rsidRDefault="00855986">
      <w:pPr>
        <w:spacing w:after="240"/>
      </w:pPr>
      <w:r>
        <w:fldChar w:fldCharType="begin"/>
      </w:r>
      <w:r>
        <w:instrText xml:space="preserve"> REF _Ref59537067 \h </w:instrText>
      </w:r>
      <w:r>
        <w:fldChar w:fldCharType="separate"/>
      </w:r>
      <w:r>
        <w:t xml:space="preserve">Table </w:t>
      </w:r>
      <w:r>
        <w:rPr>
          <w:noProof/>
        </w:rPr>
        <w:t>7</w:t>
      </w:r>
      <w:r>
        <w:fldChar w:fldCharType="end"/>
      </w:r>
      <w:r>
        <w:t xml:space="preserve"> </w:t>
      </w:r>
      <w:r w:rsidR="00817548">
        <w:t>identifies</w:t>
      </w:r>
      <w:r w:rsidR="00563DD2">
        <w:t xml:space="preserve"> the infrastructure and/or network components of the system that will be tested.</w:t>
      </w:r>
    </w:p>
    <w:p w14:paraId="2384E32F" w14:textId="2E0A6C2F" w:rsidR="00923C24" w:rsidRDefault="00923C24" w:rsidP="001E3F30">
      <w:pPr>
        <w:pStyle w:val="TableCaption"/>
      </w:pPr>
      <w:bookmarkStart w:id="49" w:name="_Ref59537067"/>
      <w:bookmarkStart w:id="50" w:name="_Toc1260540"/>
      <w:bookmarkStart w:id="51" w:name="_Toc221710274"/>
      <w:r>
        <w:t xml:space="preserve">Table </w:t>
      </w:r>
      <w:r w:rsidR="004E6DD8">
        <w:rPr>
          <w:noProof/>
        </w:rPr>
        <w:fldChar w:fldCharType="begin"/>
      </w:r>
      <w:r w:rsidR="004E6DD8">
        <w:rPr>
          <w:noProof/>
        </w:rPr>
        <w:instrText xml:space="preserve"> SEQ Table \* ARABIC </w:instrText>
      </w:r>
      <w:r w:rsidR="004E6DD8">
        <w:rPr>
          <w:noProof/>
        </w:rPr>
        <w:fldChar w:fldCharType="separate"/>
      </w:r>
      <w:r w:rsidR="00B65AA8">
        <w:rPr>
          <w:noProof/>
        </w:rPr>
        <w:t>7</w:t>
      </w:r>
      <w:r w:rsidR="004E6DD8">
        <w:rPr>
          <w:noProof/>
        </w:rPr>
        <w:fldChar w:fldCharType="end"/>
      </w:r>
      <w:bookmarkEnd w:id="49"/>
      <w:r w:rsidR="00B32D92">
        <w:t>.</w:t>
      </w:r>
      <w:r>
        <w:t xml:space="preserve"> </w:t>
      </w:r>
      <w:r w:rsidRPr="00FF468A">
        <w:t xml:space="preserve">Infrastructure and Network </w:t>
      </w:r>
      <w:r w:rsidR="009F1F37">
        <w:t xml:space="preserve">Components </w:t>
      </w:r>
      <w:r w:rsidRPr="00FF468A">
        <w:t>Slated for Testing</w:t>
      </w:r>
      <w:bookmarkEnd w:id="50"/>
      <w:bookmarkEnd w:id="51"/>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6A0" w:firstRow="1" w:lastRow="0" w:firstColumn="1" w:lastColumn="0" w:noHBand="1" w:noVBand="1"/>
      </w:tblPr>
      <w:tblGrid>
        <w:gridCol w:w="990"/>
        <w:gridCol w:w="1674"/>
        <w:gridCol w:w="1674"/>
        <w:gridCol w:w="1674"/>
        <w:gridCol w:w="1674"/>
        <w:gridCol w:w="1674"/>
      </w:tblGrid>
      <w:tr w:rsidR="00147676" w14:paraId="05724B69" w14:textId="77777777" w:rsidTr="007D1BD7">
        <w:trPr>
          <w:cantSplit/>
          <w:trHeight w:val="576"/>
          <w:tblHeader/>
        </w:trPr>
        <w:tc>
          <w:tcPr>
            <w:tcW w:w="99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07AD7208" w14:textId="77777777" w:rsidR="001762E2" w:rsidRDefault="00563DD2">
            <w:pPr>
              <w:pStyle w:val="TableColumnHeading"/>
              <w:rPr>
                <w:sz w:val="18"/>
                <w:szCs w:val="18"/>
              </w:rPr>
            </w:pPr>
            <w:r>
              <w:rPr>
                <w:sz w:val="18"/>
                <w:szCs w:val="18"/>
              </w:rPr>
              <w:t>Unique ID</w:t>
            </w:r>
          </w:p>
        </w:tc>
        <w:tc>
          <w:tcPr>
            <w:tcW w:w="1674"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23FC63DE" w14:textId="77777777" w:rsidR="001762E2" w:rsidRDefault="00563DD2">
            <w:pPr>
              <w:pStyle w:val="TableColumnHeading"/>
              <w:rPr>
                <w:sz w:val="18"/>
                <w:szCs w:val="18"/>
              </w:rPr>
            </w:pPr>
            <w:r>
              <w:rPr>
                <w:sz w:val="18"/>
                <w:szCs w:val="18"/>
              </w:rPr>
              <w:t>NetBIOS Name</w:t>
            </w:r>
          </w:p>
        </w:tc>
        <w:tc>
          <w:tcPr>
            <w:tcW w:w="1674"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248FEFA7" w14:textId="77777777" w:rsidR="001762E2" w:rsidRDefault="00563DD2">
            <w:pPr>
              <w:pStyle w:val="TableColumnHeading"/>
              <w:rPr>
                <w:sz w:val="18"/>
                <w:szCs w:val="18"/>
              </w:rPr>
            </w:pPr>
            <w:r>
              <w:rPr>
                <w:sz w:val="18"/>
                <w:szCs w:val="18"/>
              </w:rPr>
              <w:t>MAC Address</w:t>
            </w:r>
          </w:p>
        </w:tc>
        <w:tc>
          <w:tcPr>
            <w:tcW w:w="1674"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40E98F64" w14:textId="77777777" w:rsidR="001762E2" w:rsidRDefault="00563DD2">
            <w:pPr>
              <w:pStyle w:val="TableColumnHeading"/>
              <w:rPr>
                <w:sz w:val="18"/>
                <w:szCs w:val="18"/>
              </w:rPr>
            </w:pPr>
            <w:r>
              <w:rPr>
                <w:sz w:val="18"/>
                <w:szCs w:val="18"/>
              </w:rPr>
              <w:t>OS Name and Version</w:t>
            </w:r>
          </w:p>
        </w:tc>
        <w:tc>
          <w:tcPr>
            <w:tcW w:w="1674"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5B2ED23B" w14:textId="77777777" w:rsidR="001762E2" w:rsidRDefault="00563DD2">
            <w:pPr>
              <w:pStyle w:val="TableColumnHeading"/>
              <w:rPr>
                <w:sz w:val="18"/>
                <w:szCs w:val="18"/>
              </w:rPr>
            </w:pPr>
            <w:r>
              <w:rPr>
                <w:sz w:val="18"/>
                <w:szCs w:val="18"/>
              </w:rPr>
              <w:t>Asset Type</w:t>
            </w:r>
          </w:p>
        </w:tc>
        <w:tc>
          <w:tcPr>
            <w:tcW w:w="1674"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2E4418A5" w14:textId="1DE9B2DE" w:rsidR="001762E2" w:rsidRDefault="00563DD2">
            <w:pPr>
              <w:pStyle w:val="TableColumnHeading"/>
              <w:rPr>
                <w:sz w:val="18"/>
                <w:szCs w:val="18"/>
              </w:rPr>
            </w:pPr>
            <w:r>
              <w:rPr>
                <w:sz w:val="18"/>
                <w:szCs w:val="18"/>
              </w:rPr>
              <w:t xml:space="preserve">Hardware </w:t>
            </w:r>
            <w:r w:rsidR="009F1F37">
              <w:rPr>
                <w:sz w:val="18"/>
                <w:szCs w:val="18"/>
              </w:rPr>
              <w:br/>
            </w:r>
            <w:r>
              <w:rPr>
                <w:sz w:val="18"/>
                <w:szCs w:val="18"/>
              </w:rPr>
              <w:t>Make</w:t>
            </w:r>
            <w:r w:rsidR="009F1F37">
              <w:rPr>
                <w:sz w:val="18"/>
                <w:szCs w:val="18"/>
              </w:rPr>
              <w:t xml:space="preserve"> </w:t>
            </w:r>
            <w:r>
              <w:rPr>
                <w:sz w:val="18"/>
                <w:szCs w:val="18"/>
              </w:rPr>
              <w:t>/</w:t>
            </w:r>
            <w:r w:rsidR="009F1F37">
              <w:rPr>
                <w:sz w:val="18"/>
                <w:szCs w:val="18"/>
              </w:rPr>
              <w:t xml:space="preserve"> </w:t>
            </w:r>
            <w:r>
              <w:rPr>
                <w:sz w:val="18"/>
                <w:szCs w:val="18"/>
              </w:rPr>
              <w:t>Model</w:t>
            </w:r>
          </w:p>
        </w:tc>
      </w:tr>
      <w:tr w:rsidR="001762E2" w14:paraId="09D6D87C" w14:textId="77777777" w:rsidTr="007D1BD7">
        <w:trPr>
          <w:trHeight w:val="1268"/>
        </w:trPr>
        <w:tc>
          <w:tcPr>
            <w:tcW w:w="990" w:type="dxa"/>
            <w:tcBorders>
              <w:top w:val="single" w:sz="4" w:space="0" w:color="auto"/>
              <w:left w:val="single" w:sz="4" w:space="0" w:color="auto"/>
              <w:bottom w:val="single" w:sz="4" w:space="0" w:color="auto"/>
              <w:right w:val="single" w:sz="4" w:space="0" w:color="auto"/>
            </w:tcBorders>
          </w:tcPr>
          <w:p w14:paraId="0CC3A9FA" w14:textId="3DE1C8FE" w:rsidR="001762E2" w:rsidRDefault="00704CE0" w:rsidP="007D1BD7">
            <w:pPr>
              <w:pStyle w:val="TableText"/>
              <w:spacing w:after="0"/>
              <w:rPr>
                <w:sz w:val="18"/>
                <w:szCs w:val="18"/>
              </w:rPr>
            </w:pPr>
            <w:r w:rsidRPr="007D1BD7">
              <w:rPr>
                <w:color w:val="1F497D" w:themeColor="text2"/>
                <w:sz w:val="18"/>
                <w:szCs w:val="18"/>
              </w:rPr>
              <w:t>1</w:t>
            </w:r>
          </w:p>
        </w:tc>
        <w:tc>
          <w:tcPr>
            <w:tcW w:w="1674" w:type="dxa"/>
            <w:tcBorders>
              <w:top w:val="single" w:sz="4" w:space="0" w:color="auto"/>
              <w:left w:val="single" w:sz="4" w:space="0" w:color="auto"/>
              <w:bottom w:val="single" w:sz="4" w:space="0" w:color="auto"/>
              <w:right w:val="single" w:sz="4" w:space="0" w:color="auto"/>
            </w:tcBorders>
            <w:hideMark/>
          </w:tcPr>
          <w:p w14:paraId="495CA374" w14:textId="42B21002" w:rsidR="001762E2" w:rsidRPr="001E3F30" w:rsidRDefault="00704CE0" w:rsidP="007D1BD7">
            <w:pPr>
              <w:pStyle w:val="TableText"/>
              <w:spacing w:after="0"/>
              <w:rPr>
                <w:sz w:val="18"/>
                <w:szCs w:val="18"/>
              </w:rPr>
            </w:pPr>
            <w:r>
              <w:rPr>
                <w:color w:val="1F497D" w:themeColor="text2"/>
                <w:sz w:val="18"/>
                <w:szCs w:val="18"/>
              </w:rPr>
              <w:t>hps-al-app-01</w:t>
            </w:r>
            <w:r w:rsidR="00563DD2" w:rsidRPr="001E3F30">
              <w:rPr>
                <w:color w:val="1F497D" w:themeColor="text2"/>
                <w:sz w:val="18"/>
                <w:szCs w:val="18"/>
              </w:rPr>
            </w:r>
            <w:r>
              <w:rPr>
                <w:color w:val="1F497D" w:themeColor="text2"/>
                <w:sz w:val="18"/>
                <w:szCs w:val="18"/>
              </w:rPr>
            </w:r>
          </w:p>
        </w:tc>
        <w:tc>
          <w:tcPr>
            <w:tcW w:w="1674" w:type="dxa"/>
            <w:tcBorders>
              <w:top w:val="single" w:sz="4" w:space="0" w:color="auto"/>
              <w:left w:val="single" w:sz="4" w:space="0" w:color="auto"/>
              <w:bottom w:val="single" w:sz="4" w:space="0" w:color="auto"/>
              <w:right w:val="single" w:sz="4" w:space="0" w:color="auto"/>
            </w:tcBorders>
            <w:hideMark/>
          </w:tcPr>
          <w:p w14:paraId="01F7657F" w14:textId="34111BE8" w:rsidR="001762E2" w:rsidRPr="001E3F30" w:rsidRDefault="00704CE0" w:rsidP="007D1BD7">
            <w:pPr>
              <w:pStyle w:val="TableText"/>
              <w:spacing w:after="0"/>
              <w:rPr>
                <w:sz w:val="18"/>
                <w:szCs w:val="18"/>
              </w:rPr>
            </w:pPr>
            <w:r>
              <w:rPr>
                <w:color w:val="1F497D" w:themeColor="text2"/>
                <w:sz w:val="18"/>
                <w:szCs w:val="18"/>
              </w:rPr>
              <w:t>TBD</w:t>
            </w:r>
            <w:r w:rsidR="00563DD2" w:rsidRPr="001E3F30">
              <w:rPr>
                <w:color w:val="1F497D" w:themeColor="text2"/>
                <w:sz w:val="18"/>
                <w:szCs w:val="18"/>
              </w:rPr>
            </w:r>
            <w:r>
              <w:rPr>
                <w:color w:val="1F497D" w:themeColor="text2"/>
                <w:sz w:val="18"/>
                <w:szCs w:val="18"/>
              </w:rPr>
            </w:r>
          </w:p>
        </w:tc>
        <w:tc>
          <w:tcPr>
            <w:tcW w:w="1674" w:type="dxa"/>
            <w:tcBorders>
              <w:top w:val="single" w:sz="4" w:space="0" w:color="auto"/>
              <w:left w:val="single" w:sz="4" w:space="0" w:color="auto"/>
              <w:bottom w:val="single" w:sz="4" w:space="0" w:color="auto"/>
              <w:right w:val="single" w:sz="4" w:space="0" w:color="auto"/>
            </w:tcBorders>
            <w:hideMark/>
          </w:tcPr>
          <w:p w14:paraId="0AFD7023" w14:textId="23E5DE5A" w:rsidR="001762E2" w:rsidRPr="001E3F30" w:rsidRDefault="00704CE0" w:rsidP="007D1BD7">
            <w:pPr>
              <w:pStyle w:val="TableText"/>
              <w:spacing w:after="0"/>
              <w:rPr>
                <w:sz w:val="18"/>
                <w:szCs w:val="18"/>
              </w:rPr>
            </w:pPr>
            <w:r>
              <w:rPr>
                <w:color w:val="1F497D" w:themeColor="text2"/>
                <w:sz w:val="18"/>
                <w:szCs w:val="18"/>
              </w:rPr>
              <w:t>Linux (TBD version)</w:t>
            </w:r>
            <w:r w:rsidR="00563DD2" w:rsidRPr="001E3F30">
              <w:rPr>
                <w:color w:val="1F497D" w:themeColor="text2"/>
                <w:sz w:val="18"/>
                <w:szCs w:val="18"/>
              </w:rPr>
            </w:r>
            <w:r>
              <w:rPr>
                <w:color w:val="1F497D" w:themeColor="text2"/>
                <w:sz w:val="18"/>
                <w:szCs w:val="18"/>
              </w:rPr>
            </w:r>
          </w:p>
        </w:tc>
        <w:tc>
          <w:tcPr>
            <w:tcW w:w="1674" w:type="dxa"/>
            <w:tcBorders>
              <w:top w:val="single" w:sz="4" w:space="0" w:color="auto"/>
              <w:left w:val="single" w:sz="4" w:space="0" w:color="auto"/>
              <w:bottom w:val="single" w:sz="4" w:space="0" w:color="auto"/>
              <w:right w:val="single" w:sz="4" w:space="0" w:color="auto"/>
            </w:tcBorders>
            <w:hideMark/>
          </w:tcPr>
          <w:p w14:paraId="37C3AEA2" w14:textId="6F2F6B5D" w:rsidR="001762E2" w:rsidRPr="001E3F30" w:rsidRDefault="00704CE0" w:rsidP="007D1BD7">
            <w:pPr>
              <w:pStyle w:val="TableText"/>
              <w:spacing w:after="0"/>
              <w:rPr>
                <w:sz w:val="18"/>
                <w:szCs w:val="18"/>
              </w:rPr>
            </w:pPr>
            <w:r>
              <w:rPr>
                <w:color w:val="1F497D" w:themeColor="text2"/>
                <w:sz w:val="18"/>
                <w:szCs w:val="18"/>
              </w:rPr>
              <w:t>Application Server — Node.js 20 LTS runtime hosting HPS AgentLink</w:t>
            </w:r>
            <w:r w:rsidR="00563DD2" w:rsidRPr="001E3F30">
              <w:rPr>
                <w:color w:val="1F497D" w:themeColor="text2"/>
                <w:sz w:val="18"/>
                <w:szCs w:val="18"/>
              </w:rPr>
            </w:r>
            <w:r w:rsidR="00BB7052">
              <w:rPr>
                <w:color w:val="1F497D" w:themeColor="text2"/>
                <w:sz w:val="18"/>
                <w:szCs w:val="18"/>
              </w:rPr>
            </w:r>
            <w:r w:rsidR="00563DD2" w:rsidRPr="001E3F30">
              <w:rPr>
                <w:color w:val="1F497D" w:themeColor="text2"/>
                <w:sz w:val="18"/>
                <w:szCs w:val="18"/>
              </w:rPr>
            </w:r>
            <w:r>
              <w:rPr>
                <w:color w:val="1F497D" w:themeColor="text2"/>
                <w:sz w:val="18"/>
                <w:szCs w:val="18"/>
              </w:rPr>
            </w:r>
          </w:p>
        </w:tc>
        <w:tc>
          <w:tcPr>
            <w:tcW w:w="1674" w:type="dxa"/>
            <w:tcBorders>
              <w:top w:val="single" w:sz="4" w:space="0" w:color="auto"/>
              <w:left w:val="single" w:sz="4" w:space="0" w:color="auto"/>
              <w:bottom w:val="single" w:sz="4" w:space="0" w:color="auto"/>
              <w:right w:val="single" w:sz="4" w:space="0" w:color="auto"/>
            </w:tcBorders>
            <w:hideMark/>
          </w:tcPr>
          <w:p w14:paraId="690F44FF" w14:textId="2679D2E4" w:rsidR="001762E2" w:rsidRPr="001E3F30" w:rsidRDefault="00704CE0" w:rsidP="007D1BD7">
            <w:pPr>
              <w:pStyle w:val="TableText"/>
              <w:spacing w:after="0"/>
              <w:rPr>
                <w:sz w:val="18"/>
                <w:szCs w:val="18"/>
              </w:rPr>
            </w:pPr>
            <w:r>
              <w:rPr>
                <w:color w:val="1F497D" w:themeColor="text2"/>
                <w:sz w:val="18"/>
                <w:szCs w:val="18"/>
              </w:rPr>
              <w:t>TBD — on-premises server</w:t>
            </w:r>
            <w:r w:rsidR="00563DD2" w:rsidRPr="001E3F30">
              <w:rPr>
                <w:color w:val="1F497D" w:themeColor="text2"/>
                <w:sz w:val="18"/>
                <w:szCs w:val="18"/>
              </w:rPr>
            </w:r>
            <w:r>
              <w:rPr>
                <w:color w:val="1F497D" w:themeColor="text2"/>
                <w:sz w:val="18"/>
                <w:szCs w:val="18"/>
              </w:rPr>
            </w:r>
          </w:p>
        </w:tc>
      </w:tr>
      <w:tr w:rsidR="001762E2" w14:paraId="7F894BE1" w14:textId="77777777" w:rsidTr="007D1BD7">
        <w:trPr>
          <w:trHeight w:val="368"/>
        </w:trPr>
        <w:tc>
          <w:tcPr>
            <w:tcW w:w="990" w:type="dxa"/>
            <w:tcBorders>
              <w:top w:val="single" w:sz="4" w:space="0" w:color="auto"/>
              <w:left w:val="single" w:sz="4" w:space="0" w:color="auto"/>
              <w:bottom w:val="single" w:sz="4" w:space="0" w:color="auto"/>
              <w:right w:val="single" w:sz="4" w:space="0" w:color="auto"/>
            </w:tcBorders>
            <w:hideMark/>
          </w:tcPr>
          <w:p w14:paraId="123BCB77" w14:textId="070DF16E" w:rsidR="001762E2" w:rsidRDefault="00704CE0" w:rsidP="007D1BD7">
            <w:pPr>
              <w:pStyle w:val="TableTextCenter"/>
              <w:spacing w:after="0"/>
              <w:rPr>
                <w:rFonts w:cs="Arial"/>
                <w:color w:val="0000FF"/>
                <w:sz w:val="18"/>
                <w:szCs w:val="18"/>
              </w:rPr>
            </w:pPr>
            <w:r>
              <w:rPr>
                <w:color w:val="1F497D" w:themeColor="text2"/>
                <w:sz w:val="18"/>
                <w:szCs w:val="18"/>
              </w:rPr>
              <w:t>2</w:t>
            </w:r>
            <w:r w:rsidR="00887A36" w:rsidRPr="00111CB4">
              <w:rPr>
                <w:color w:val="1F497D" w:themeColor="text2"/>
                <w:sz w:val="18"/>
                <w:szCs w:val="18"/>
              </w:rPr>
            </w:r>
            <w:r>
              <w:rPr>
                <w:color w:val="1F497D" w:themeColor="text2"/>
                <w:sz w:val="18"/>
                <w:szCs w:val="18"/>
              </w:rPr>
            </w:r>
          </w:p>
        </w:tc>
        <w:tc>
          <w:tcPr>
            <w:tcW w:w="1674" w:type="dxa"/>
            <w:tcBorders>
              <w:top w:val="single" w:sz="4" w:space="0" w:color="auto"/>
              <w:left w:val="single" w:sz="4" w:space="0" w:color="auto"/>
              <w:bottom w:val="single" w:sz="4" w:space="0" w:color="auto"/>
              <w:right w:val="single" w:sz="4" w:space="0" w:color="auto"/>
            </w:tcBorders>
            <w:noWrap/>
            <w:vAlign w:val="center"/>
            <w:hideMark/>
          </w:tcPr>
          <w:p w14:paraId="1AF95379" w14:textId="5529D396" w:rsidR="001762E2" w:rsidRDefault="00704CE0" w:rsidP="004A37DC">
            <w:pPr>
              <w:spacing w:before="0" w:after="0"/>
              <w:jc w:val="center"/>
              <w:rPr>
                <w:rFonts w:ascii="Arial" w:hAnsi="Arial" w:cs="Arial"/>
                <w:color w:val="0000FF"/>
                <w:sz w:val="18"/>
                <w:szCs w:val="18"/>
              </w:rPr>
            </w:pPr>
            <w:r>
              <w:rPr>
                <w:rFonts w:ascii="Arial" w:hAnsi="Arial" w:cs="Arial"/>
                <w:color w:val="1F497D" w:themeColor="text2"/>
                <w:sz w:val="18"/>
                <w:szCs w:val="18"/>
              </w:rPr>
              <w:t>hps-al-db-01</w:t>
            </w:r>
            <w:r w:rsidR="00887A36" w:rsidRPr="001E3F30">
              <w:rPr>
                <w:rFonts w:ascii="Arial" w:hAnsi="Arial" w:cs="Arial"/>
                <w:color w:val="1F497D" w:themeColor="text2"/>
                <w:sz w:val="18"/>
                <w:szCs w:val="18"/>
              </w:rPr>
            </w:r>
            <w:r>
              <w:rPr>
                <w:rFonts w:ascii="Arial" w:hAnsi="Arial" w:cs="Arial"/>
                <w:color w:val="1F497D" w:themeColor="text2"/>
                <w:sz w:val="18"/>
                <w:szCs w:val="18"/>
              </w:rPr>
            </w:r>
          </w:p>
        </w:tc>
        <w:tc>
          <w:tcPr>
            <w:tcW w:w="1674" w:type="dxa"/>
            <w:tcBorders>
              <w:top w:val="single" w:sz="4" w:space="0" w:color="auto"/>
              <w:left w:val="single" w:sz="4" w:space="0" w:color="auto"/>
              <w:bottom w:val="single" w:sz="4" w:space="0" w:color="auto"/>
              <w:right w:val="single" w:sz="4" w:space="0" w:color="auto"/>
            </w:tcBorders>
            <w:noWrap/>
            <w:vAlign w:val="center"/>
            <w:hideMark/>
          </w:tcPr>
          <w:p w14:paraId="6A04081F" w14:textId="132F27ED" w:rsidR="001762E2" w:rsidRDefault="00704CE0">
            <w:pPr>
              <w:spacing w:before="0" w:after="0"/>
              <w:jc w:val="center"/>
              <w:rPr>
                <w:rFonts w:ascii="Arial" w:hAnsi="Arial" w:cs="Arial"/>
                <w:color w:val="0000FF"/>
                <w:sz w:val="18"/>
                <w:szCs w:val="18"/>
              </w:rPr>
            </w:pPr>
            <w:r>
              <w:rPr>
                <w:rFonts w:ascii="Arial" w:hAnsi="Arial" w:cs="Arial"/>
                <w:color w:val="1F497D" w:themeColor="text2"/>
                <w:sz w:val="18"/>
                <w:szCs w:val="18"/>
              </w:rPr>
              <w:t>TBD</w:t>
            </w:r>
            <w:r w:rsidR="00887A36" w:rsidRPr="001E3F30">
              <w:rPr>
                <w:rFonts w:ascii="Arial" w:hAnsi="Arial" w:cs="Arial"/>
                <w:color w:val="1F497D" w:themeColor="text2"/>
                <w:sz w:val="18"/>
                <w:szCs w:val="18"/>
              </w:rPr>
            </w:r>
            <w:r>
              <w:rPr>
                <w:rFonts w:ascii="Arial" w:hAnsi="Arial" w:cs="Arial"/>
                <w:color w:val="1F497D" w:themeColor="text2"/>
                <w:sz w:val="18"/>
                <w:szCs w:val="18"/>
              </w:rPr>
            </w:r>
          </w:p>
        </w:tc>
        <w:tc>
          <w:tcPr>
            <w:tcW w:w="1674" w:type="dxa"/>
            <w:tcBorders>
              <w:top w:val="single" w:sz="4" w:space="0" w:color="auto"/>
              <w:left w:val="single" w:sz="4" w:space="0" w:color="auto"/>
              <w:bottom w:val="single" w:sz="4" w:space="0" w:color="auto"/>
              <w:right w:val="single" w:sz="4" w:space="0" w:color="auto"/>
            </w:tcBorders>
            <w:noWrap/>
            <w:vAlign w:val="center"/>
            <w:hideMark/>
          </w:tcPr>
          <w:p w14:paraId="37B86BD2" w14:textId="1C8B18CB" w:rsidR="001762E2" w:rsidRPr="001E3F30" w:rsidRDefault="00704CE0">
            <w:pPr>
              <w:spacing w:before="0" w:after="0"/>
              <w:jc w:val="center"/>
              <w:rPr>
                <w:rFonts w:ascii="Arial" w:hAnsi="Arial" w:cs="Arial"/>
                <w:color w:val="1F497D" w:themeColor="text2"/>
                <w:sz w:val="18"/>
                <w:szCs w:val="18"/>
              </w:rPr>
            </w:pPr>
            <w:r>
              <w:rPr>
                <w:rFonts w:ascii="Arial" w:hAnsi="Arial" w:cs="Arial"/>
                <w:color w:val="1F497D" w:themeColor="text2"/>
                <w:sz w:val="18"/>
                <w:szCs w:val="18"/>
              </w:rPr>
              <w:t>Linux (TBD version)</w:t>
            </w:r>
            <w:r w:rsidR="00563DD2" w:rsidRPr="001E3F30">
              <w:rPr>
                <w:rFonts w:ascii="Arial" w:hAnsi="Arial" w:cs="Arial"/>
                <w:color w:val="1F497D" w:themeColor="text2"/>
                <w:sz w:val="18"/>
                <w:szCs w:val="18"/>
              </w:rPr>
            </w:r>
            <w:r>
              <w:rPr>
                <w:rFonts w:ascii="Arial" w:hAnsi="Arial" w:cs="Arial"/>
                <w:color w:val="1F497D" w:themeColor="text2"/>
                <w:sz w:val="18"/>
                <w:szCs w:val="18"/>
              </w:rPr>
            </w:r>
          </w:p>
        </w:tc>
        <w:tc>
          <w:tcPr>
            <w:tcW w:w="1674" w:type="dxa"/>
            <w:tcBorders>
              <w:top w:val="single" w:sz="4" w:space="0" w:color="auto"/>
              <w:left w:val="single" w:sz="4" w:space="0" w:color="auto"/>
              <w:bottom w:val="single" w:sz="4" w:space="0" w:color="auto"/>
              <w:right w:val="single" w:sz="4" w:space="0" w:color="auto"/>
            </w:tcBorders>
            <w:noWrap/>
            <w:vAlign w:val="center"/>
            <w:hideMark/>
          </w:tcPr>
          <w:p w14:paraId="390D39F8" w14:textId="215ACDE3" w:rsidR="001762E2" w:rsidRPr="001E3F30" w:rsidRDefault="00704CE0">
            <w:pPr>
              <w:spacing w:before="0" w:after="0"/>
              <w:jc w:val="center"/>
              <w:rPr>
                <w:rFonts w:ascii="Arial" w:hAnsi="Arial" w:cs="Arial"/>
                <w:color w:val="1F497D" w:themeColor="text2"/>
                <w:sz w:val="18"/>
                <w:szCs w:val="18"/>
              </w:rPr>
            </w:pPr>
            <w:r>
              <w:rPr>
                <w:rFonts w:ascii="Arial" w:hAnsi="Arial" w:cs="Arial"/>
                <w:color w:val="1F497D" w:themeColor="text2"/>
                <w:sz w:val="18"/>
                <w:szCs w:val="18"/>
              </w:rPr>
              <w:t>Database Server — PostgreSQL 16</w:t>
            </w:r>
            <w:r w:rsidR="00563DD2" w:rsidRPr="001E3F30">
              <w:rPr>
                <w:rFonts w:ascii="Arial" w:hAnsi="Arial" w:cs="Arial"/>
                <w:color w:val="1F497D" w:themeColor="text2"/>
                <w:sz w:val="18"/>
                <w:szCs w:val="18"/>
              </w:rPr>
            </w:r>
            <w:r>
              <w:rPr>
                <w:rFonts w:ascii="Arial" w:hAnsi="Arial" w:cs="Arial"/>
                <w:color w:val="1F497D" w:themeColor="text2"/>
                <w:sz w:val="18"/>
                <w:szCs w:val="18"/>
              </w:rPr>
            </w:r>
          </w:p>
        </w:tc>
        <w:tc>
          <w:tcPr>
            <w:tcW w:w="1674" w:type="dxa"/>
            <w:tcBorders>
              <w:top w:val="single" w:sz="4" w:space="0" w:color="auto"/>
              <w:left w:val="single" w:sz="4" w:space="0" w:color="auto"/>
              <w:bottom w:val="single" w:sz="4" w:space="0" w:color="auto"/>
              <w:right w:val="single" w:sz="4" w:space="0" w:color="auto"/>
            </w:tcBorders>
            <w:noWrap/>
            <w:vAlign w:val="center"/>
            <w:hideMark/>
          </w:tcPr>
          <w:p w14:paraId="4B75C166" w14:textId="7D4FEBC0" w:rsidR="001762E2" w:rsidRPr="001E3F30" w:rsidRDefault="00704CE0">
            <w:pPr>
              <w:spacing w:before="0" w:after="0"/>
              <w:jc w:val="center"/>
              <w:rPr>
                <w:rFonts w:ascii="Arial" w:hAnsi="Arial" w:cs="Arial"/>
                <w:color w:val="1F497D" w:themeColor="text2"/>
                <w:sz w:val="18"/>
                <w:szCs w:val="18"/>
              </w:rPr>
            </w:pPr>
            <w:r>
              <w:rPr>
                <w:rFonts w:ascii="Arial" w:hAnsi="Arial" w:cs="Arial"/>
                <w:color w:val="1F497D" w:themeColor="text2"/>
                <w:sz w:val="18"/>
                <w:szCs w:val="18"/>
              </w:rPr>
              <w:t>TBD — on-premises server</w:t>
            </w:r>
            <w:r w:rsidR="00563DD2" w:rsidRPr="001E3F30">
              <w:rPr>
                <w:rFonts w:ascii="Arial" w:hAnsi="Arial" w:cs="Arial"/>
                <w:color w:val="1F497D" w:themeColor="text2"/>
                <w:sz w:val="18"/>
                <w:szCs w:val="18"/>
              </w:rPr>
            </w:r>
            <w:r>
              <w:rPr>
                <w:rFonts w:ascii="Arial" w:hAnsi="Arial" w:cs="Arial"/>
                <w:color w:val="1F497D" w:themeColor="text2"/>
                <w:sz w:val="18"/>
                <w:szCs w:val="18"/>
              </w:rPr>
            </w:r>
          </w:p>
        </w:tc>
      </w:tr>
      <w:tr w:rsidR="001762E2" w14:paraId="487527FF" w14:textId="77777777" w:rsidTr="007D1BD7">
        <w:trPr>
          <w:trHeight w:val="350"/>
        </w:trPr>
        <w:tc>
          <w:tcPr>
            <w:tcW w:w="990" w:type="dxa"/>
            <w:tcBorders>
              <w:top w:val="single" w:sz="4" w:space="0" w:color="auto"/>
              <w:left w:val="single" w:sz="4" w:space="0" w:color="auto"/>
              <w:bottom w:val="single" w:sz="4" w:space="0" w:color="auto"/>
              <w:right w:val="single" w:sz="4" w:space="0" w:color="auto"/>
            </w:tcBorders>
          </w:tcPr>
          <w:p w14:paraId="5130F12C" w14:textId="77777777" w:rsidR="001762E2" w:rsidRDefault="001762E2">
            <w:pPr>
              <w:pStyle w:val="TableTextCenter"/>
            </w:pPr>
            <w:r>
              <w:t>3</w:t>
            </w:r>
          </w:p>
        </w:tc>
        <w:tc>
          <w:tcPr>
            <w:tcW w:w="1674" w:type="dxa"/>
            <w:tcBorders>
              <w:top w:val="single" w:sz="4" w:space="0" w:color="auto"/>
              <w:left w:val="single" w:sz="4" w:space="0" w:color="auto"/>
              <w:bottom w:val="single" w:sz="4" w:space="0" w:color="auto"/>
              <w:right w:val="single" w:sz="4" w:space="0" w:color="auto"/>
            </w:tcBorders>
            <w:noWrap/>
            <w:vAlign w:val="center"/>
          </w:tcPr>
          <w:p w14:paraId="5DA0F754" w14:textId="77777777" w:rsidR="001762E2" w:rsidRDefault="001762E2">
            <w:pPr>
              <w:pStyle w:val="TableTextCenter"/>
            </w:pPr>
            <w:r>
              <w:t>hps-al-fw-01</w:t>
            </w:r>
          </w:p>
        </w:tc>
        <w:tc>
          <w:tcPr>
            <w:tcW w:w="1674" w:type="dxa"/>
            <w:tcBorders>
              <w:top w:val="single" w:sz="4" w:space="0" w:color="auto"/>
              <w:left w:val="single" w:sz="4" w:space="0" w:color="auto"/>
              <w:bottom w:val="single" w:sz="4" w:space="0" w:color="auto"/>
              <w:right w:val="single" w:sz="4" w:space="0" w:color="auto"/>
            </w:tcBorders>
            <w:noWrap/>
            <w:vAlign w:val="center"/>
          </w:tcPr>
          <w:p w14:paraId="033D4343" w14:textId="77777777" w:rsidR="001762E2" w:rsidRDefault="001762E2">
            <w:pPr>
              <w:pStyle w:val="TableTextCenter"/>
            </w:pPr>
            <w:r>
              <w:t>TBD</w:t>
            </w:r>
          </w:p>
        </w:tc>
        <w:tc>
          <w:tcPr>
            <w:tcW w:w="1674" w:type="dxa"/>
            <w:tcBorders>
              <w:top w:val="single" w:sz="4" w:space="0" w:color="auto"/>
              <w:left w:val="single" w:sz="4" w:space="0" w:color="auto"/>
              <w:bottom w:val="single" w:sz="4" w:space="0" w:color="auto"/>
              <w:right w:val="single" w:sz="4" w:space="0" w:color="auto"/>
            </w:tcBorders>
            <w:noWrap/>
            <w:vAlign w:val="center"/>
          </w:tcPr>
          <w:p w14:paraId="604A0A79" w14:textId="77777777" w:rsidR="001762E2" w:rsidRDefault="001762E2">
            <w:pPr>
              <w:pStyle w:val="TableTextCenter"/>
            </w:pPr>
            <w:r>
              <w:t>TBD</w:t>
            </w:r>
          </w:p>
        </w:tc>
        <w:tc>
          <w:tcPr>
            <w:tcW w:w="1674" w:type="dxa"/>
            <w:tcBorders>
              <w:top w:val="single" w:sz="4" w:space="0" w:color="auto"/>
              <w:left w:val="single" w:sz="4" w:space="0" w:color="auto"/>
              <w:bottom w:val="single" w:sz="4" w:space="0" w:color="auto"/>
              <w:right w:val="single" w:sz="4" w:space="0" w:color="auto"/>
            </w:tcBorders>
            <w:noWrap/>
            <w:vAlign w:val="center"/>
          </w:tcPr>
          <w:p w14:paraId="1380B973" w14:textId="77777777" w:rsidR="001762E2" w:rsidRDefault="001762E2">
            <w:pPr>
              <w:pStyle w:val="TableTextCenter"/>
            </w:pPr>
            <w:r>
              <w:t>Firewall / Load Balancer — Network perimeter security and traffic distribution</w:t>
            </w:r>
          </w:p>
        </w:tc>
        <w:tc>
          <w:tcPr>
            <w:tcW w:w="1674" w:type="dxa"/>
            <w:tcBorders>
              <w:top w:val="single" w:sz="4" w:space="0" w:color="auto"/>
              <w:left w:val="single" w:sz="4" w:space="0" w:color="auto"/>
              <w:bottom w:val="single" w:sz="4" w:space="0" w:color="auto"/>
              <w:right w:val="single" w:sz="4" w:space="0" w:color="auto"/>
            </w:tcBorders>
            <w:noWrap/>
            <w:vAlign w:val="center"/>
          </w:tcPr>
          <w:p w14:paraId="4C573410" w14:textId="77777777" w:rsidR="001762E2" w:rsidRDefault="001762E2">
            <w:pPr>
              <w:pStyle w:val="TableTextCenter"/>
            </w:pPr>
            <w:r>
              <w:t>TBD — on-premises appliance</w:t>
            </w:r>
          </w:p>
        </w:tc>
      </w:tr>
    </w:tbl>
    <w:p w14:paraId="518C47D7" w14:textId="77777777" w:rsidR="001762E2" w:rsidRDefault="001762E2">
      <w:pPr>
        <w:pStyle w:val="LineSpacer"/>
        <w:rPr>
          <w:rStyle w:val="LineNumber"/>
        </w:rPr>
      </w:pPr>
    </w:p>
    <w:p w14:paraId="0DACD3A8" w14:textId="77777777" w:rsidR="001762E2" w:rsidRDefault="00563DD2">
      <w:pPr>
        <w:pStyle w:val="Heading2"/>
      </w:pPr>
      <w:bookmarkStart w:id="52" w:name="_Toc1260556"/>
      <w:bookmarkStart w:id="53" w:name="_Toc221710899"/>
      <w:r>
        <w:t>Databases Slated for Testing</w:t>
      </w:r>
      <w:bookmarkEnd w:id="52"/>
      <w:bookmarkEnd w:id="53"/>
    </w:p>
    <w:p w14:paraId="3A40919F" w14:textId="182B00F8" w:rsidR="001762E2" w:rsidRDefault="00563DD2">
      <w:pPr>
        <w:pStyle w:val="Instruction"/>
      </w:pPr>
      <w:r>
        <w:rPr>
          <w:b/>
        </w:rPr>
        <w:t>Instruction:</w:t>
      </w:r>
      <w:r>
        <w:t xml:space="preserve"> Provide information about databases and instances that will be in scope for this assessment in the following table.</w:t>
      </w:r>
    </w:p>
    <w:p w14:paraId="61B1B307" w14:textId="314A797C" w:rsidR="00AF6961" w:rsidRDefault="00AF6961">
      <w:pPr>
        <w:pStyle w:val="Instruction"/>
      </w:pPr>
      <w:r>
        <w:t>If N/A is provided, please provide a detailed explanation as to why.</w:t>
      </w:r>
    </w:p>
    <w:p w14:paraId="5A1F6670" w14:textId="77777777" w:rsidR="001762E2" w:rsidRDefault="00563DD2" w:rsidP="001E3F30">
      <w:pPr>
        <w:pStyle w:val="Instruction"/>
        <w:spacing w:after="240"/>
      </w:pPr>
      <w:r>
        <w:t>[Delete this and all other instructions from your final version of this document.]</w:t>
      </w:r>
    </w:p>
    <w:p w14:paraId="01A9C330" w14:textId="7932D2B5" w:rsidR="001762E2" w:rsidRDefault="00304810">
      <w:pPr>
        <w:spacing w:after="240"/>
      </w:pPr>
      <w:r>
        <w:fldChar w:fldCharType="begin"/>
      </w:r>
      <w:r>
        <w:instrText xml:space="preserve"> REF _Ref59537088 \h </w:instrText>
      </w:r>
      <w:r>
        <w:fldChar w:fldCharType="separate"/>
      </w:r>
      <w:r>
        <w:t xml:space="preserve">Table </w:t>
      </w:r>
      <w:r>
        <w:rPr>
          <w:noProof/>
        </w:rPr>
        <w:t>8</w:t>
      </w:r>
      <w:r>
        <w:fldChar w:fldCharType="end"/>
      </w:r>
      <w:r>
        <w:t xml:space="preserve"> </w:t>
      </w:r>
      <w:r w:rsidR="00817548">
        <w:t>identifies</w:t>
      </w:r>
      <w:r w:rsidR="00563DD2">
        <w:t xml:space="preserve"> the system database(s), instances, and/or tables that will be tested.</w:t>
      </w:r>
    </w:p>
    <w:p w14:paraId="09E8614C" w14:textId="0A1DFB00" w:rsidR="00923C24" w:rsidRDefault="00923C24" w:rsidP="001E3F30">
      <w:pPr>
        <w:pStyle w:val="TableCaption"/>
      </w:pPr>
      <w:bookmarkStart w:id="54" w:name="_Ref59537088"/>
      <w:bookmarkStart w:id="55" w:name="_Toc1260541"/>
      <w:bookmarkStart w:id="56" w:name="_Toc221710275"/>
      <w:r>
        <w:t xml:space="preserve">Table </w:t>
      </w:r>
      <w:r w:rsidR="0022282E">
        <w:rPr>
          <w:noProof/>
        </w:rPr>
        <w:fldChar w:fldCharType="begin"/>
      </w:r>
      <w:r w:rsidR="0022282E">
        <w:rPr>
          <w:noProof/>
        </w:rPr>
        <w:instrText xml:space="preserve"> SEQ Table \* ARABIC </w:instrText>
      </w:r>
      <w:r w:rsidR="0022282E">
        <w:rPr>
          <w:noProof/>
        </w:rPr>
        <w:fldChar w:fldCharType="separate"/>
      </w:r>
      <w:r w:rsidR="00B65AA8">
        <w:rPr>
          <w:noProof/>
        </w:rPr>
        <w:t>8</w:t>
      </w:r>
      <w:r w:rsidR="0022282E">
        <w:rPr>
          <w:noProof/>
        </w:rPr>
        <w:fldChar w:fldCharType="end"/>
      </w:r>
      <w:bookmarkEnd w:id="54"/>
      <w:r w:rsidR="00B32D92">
        <w:t>.</w:t>
      </w:r>
      <w:r>
        <w:t xml:space="preserve"> D</w:t>
      </w:r>
      <w:r w:rsidRPr="002402FA">
        <w:t>atabases Slated for Testing</w:t>
      </w:r>
      <w:bookmarkEnd w:id="55"/>
      <w:bookmarkEnd w:id="56"/>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6A0" w:firstRow="1" w:lastRow="0" w:firstColumn="1" w:lastColumn="0" w:noHBand="1" w:noVBand="1"/>
      </w:tblPr>
      <w:tblGrid>
        <w:gridCol w:w="990"/>
        <w:gridCol w:w="2250"/>
        <w:gridCol w:w="2250"/>
        <w:gridCol w:w="1556"/>
        <w:gridCol w:w="2314"/>
      </w:tblGrid>
      <w:tr w:rsidR="001762E2" w14:paraId="2EC3AAC9" w14:textId="77777777" w:rsidTr="007D1BD7">
        <w:trPr>
          <w:cantSplit/>
          <w:trHeight w:val="576"/>
          <w:tblHeader/>
        </w:trPr>
        <w:tc>
          <w:tcPr>
            <w:tcW w:w="99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68B1BC83" w14:textId="77777777" w:rsidR="001762E2" w:rsidRDefault="00563DD2">
            <w:pPr>
              <w:pStyle w:val="TableColumnHeading0"/>
              <w:rPr>
                <w:sz w:val="18"/>
                <w:szCs w:val="18"/>
              </w:rPr>
            </w:pPr>
            <w:r>
              <w:rPr>
                <w:sz w:val="18"/>
                <w:szCs w:val="18"/>
              </w:rPr>
              <w:t>Unique ID</w:t>
            </w:r>
          </w:p>
        </w:tc>
        <w:tc>
          <w:tcPr>
            <w:tcW w:w="225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0599D0A6" w14:textId="2002A434" w:rsidR="001762E2" w:rsidRDefault="00563DD2">
            <w:pPr>
              <w:pStyle w:val="TableColumnHeading0"/>
              <w:rPr>
                <w:sz w:val="18"/>
                <w:szCs w:val="18"/>
              </w:rPr>
            </w:pPr>
            <w:r>
              <w:rPr>
                <w:sz w:val="18"/>
                <w:szCs w:val="18"/>
              </w:rPr>
              <w:t>Software</w:t>
            </w:r>
            <w:r w:rsidR="008E03A7">
              <w:rPr>
                <w:sz w:val="18"/>
                <w:szCs w:val="18"/>
              </w:rPr>
              <w:t xml:space="preserve"> </w:t>
            </w:r>
            <w:r>
              <w:rPr>
                <w:sz w:val="18"/>
                <w:szCs w:val="18"/>
              </w:rPr>
              <w:t>/ Database Vendor</w:t>
            </w:r>
          </w:p>
        </w:tc>
        <w:tc>
          <w:tcPr>
            <w:tcW w:w="225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78E63430" w14:textId="7FB93158" w:rsidR="001762E2" w:rsidRDefault="00563DD2">
            <w:pPr>
              <w:pStyle w:val="TableColumnHeading0"/>
              <w:rPr>
                <w:sz w:val="18"/>
                <w:szCs w:val="18"/>
              </w:rPr>
            </w:pPr>
            <w:r>
              <w:rPr>
                <w:sz w:val="18"/>
                <w:szCs w:val="18"/>
              </w:rPr>
              <w:t>Software</w:t>
            </w:r>
            <w:r w:rsidR="008E03A7">
              <w:rPr>
                <w:sz w:val="18"/>
                <w:szCs w:val="18"/>
              </w:rPr>
              <w:t xml:space="preserve"> </w:t>
            </w:r>
            <w:r>
              <w:rPr>
                <w:sz w:val="18"/>
                <w:szCs w:val="18"/>
              </w:rPr>
              <w:t xml:space="preserve">/ Database Name </w:t>
            </w:r>
            <w:r w:rsidR="008E03A7">
              <w:rPr>
                <w:sz w:val="18"/>
                <w:szCs w:val="18"/>
              </w:rPr>
              <w:t>and</w:t>
            </w:r>
            <w:r>
              <w:rPr>
                <w:sz w:val="18"/>
                <w:szCs w:val="18"/>
              </w:rPr>
              <w:t xml:space="preserve"> Version</w:t>
            </w:r>
          </w:p>
        </w:tc>
        <w:tc>
          <w:tcPr>
            <w:tcW w:w="1556"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326D0502" w14:textId="77777777" w:rsidR="001762E2" w:rsidRDefault="00563DD2">
            <w:pPr>
              <w:pStyle w:val="TableColumnHeading0"/>
              <w:rPr>
                <w:sz w:val="18"/>
                <w:szCs w:val="18"/>
              </w:rPr>
            </w:pPr>
            <w:r>
              <w:rPr>
                <w:sz w:val="18"/>
                <w:szCs w:val="18"/>
              </w:rPr>
              <w:t>Patch Level</w:t>
            </w:r>
          </w:p>
        </w:tc>
        <w:tc>
          <w:tcPr>
            <w:tcW w:w="2314"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1B65E30A" w14:textId="77777777" w:rsidR="001762E2" w:rsidRDefault="00563DD2">
            <w:pPr>
              <w:pStyle w:val="TableColumnHeading0"/>
              <w:rPr>
                <w:sz w:val="18"/>
                <w:szCs w:val="18"/>
              </w:rPr>
            </w:pPr>
            <w:r>
              <w:rPr>
                <w:sz w:val="18"/>
                <w:szCs w:val="18"/>
              </w:rPr>
              <w:t>Function</w:t>
            </w:r>
          </w:p>
        </w:tc>
      </w:tr>
      <w:tr w:rsidR="001762E2" w14:paraId="3B6C265F" w14:textId="77777777" w:rsidTr="007D1BD7">
        <w:trPr>
          <w:trHeight w:val="960"/>
        </w:trPr>
        <w:tc>
          <w:tcPr>
            <w:tcW w:w="990" w:type="dxa"/>
            <w:tcBorders>
              <w:top w:val="single" w:sz="4" w:space="0" w:color="auto"/>
              <w:left w:val="single" w:sz="4" w:space="0" w:color="auto"/>
              <w:bottom w:val="single" w:sz="4" w:space="0" w:color="auto"/>
              <w:right w:val="single" w:sz="4" w:space="0" w:color="auto"/>
            </w:tcBorders>
          </w:tcPr>
          <w:p w14:paraId="237BA4AF" w14:textId="704B76A6" w:rsidR="001762E2" w:rsidRDefault="0087189E">
            <w:pPr>
              <w:pStyle w:val="TableTextCenter"/>
              <w:rPr>
                <w:sz w:val="18"/>
                <w:szCs w:val="18"/>
              </w:rPr>
            </w:pPr>
            <w:r w:rsidRPr="00C25E43">
              <w:rPr>
                <w:color w:val="1F497D" w:themeColor="text2"/>
                <w:sz w:val="18"/>
                <w:szCs w:val="18"/>
              </w:rPr>
              <w:t>1</w:t>
            </w:r>
          </w:p>
        </w:tc>
        <w:tc>
          <w:tcPr>
            <w:tcW w:w="2250" w:type="dxa"/>
            <w:tcBorders>
              <w:top w:val="single" w:sz="4" w:space="0" w:color="auto"/>
              <w:left w:val="single" w:sz="4" w:space="0" w:color="auto"/>
              <w:bottom w:val="single" w:sz="4" w:space="0" w:color="auto"/>
              <w:right w:val="single" w:sz="4" w:space="0" w:color="auto"/>
            </w:tcBorders>
            <w:hideMark/>
          </w:tcPr>
          <w:p w14:paraId="596981DF" w14:textId="77CF9B1A" w:rsidR="001762E2" w:rsidRPr="001E3F30" w:rsidRDefault="00622B31" w:rsidP="001E3F30">
            <w:pPr>
              <w:pStyle w:val="TableText"/>
              <w:rPr>
                <w:sz w:val="18"/>
                <w:szCs w:val="18"/>
              </w:rPr>
            </w:pPr>
            <w:r>
              <w:rPr>
                <w:color w:val="1F497D" w:themeColor="text2"/>
                <w:sz w:val="18"/>
                <w:szCs w:val="18"/>
              </w:rPr>
              <w:t>PostgreSQL Global Development Group</w:t>
            </w:r>
            <w:r w:rsidR="00563DD2" w:rsidRPr="001E3F30">
              <w:rPr>
                <w:color w:val="1F497D" w:themeColor="text2"/>
                <w:sz w:val="18"/>
                <w:szCs w:val="18"/>
              </w:rPr>
            </w:r>
            <w:r>
              <w:rPr>
                <w:color w:val="1F497D" w:themeColor="text2"/>
                <w:sz w:val="18"/>
                <w:szCs w:val="18"/>
              </w:rPr>
            </w:r>
          </w:p>
        </w:tc>
        <w:tc>
          <w:tcPr>
            <w:tcW w:w="2250" w:type="dxa"/>
            <w:tcBorders>
              <w:top w:val="single" w:sz="4" w:space="0" w:color="auto"/>
              <w:left w:val="single" w:sz="4" w:space="0" w:color="auto"/>
              <w:bottom w:val="single" w:sz="4" w:space="0" w:color="auto"/>
              <w:right w:val="single" w:sz="4" w:space="0" w:color="auto"/>
            </w:tcBorders>
            <w:hideMark/>
          </w:tcPr>
          <w:p w14:paraId="3FA83FF9" w14:textId="7657BEED" w:rsidR="001762E2" w:rsidRPr="001E3F30" w:rsidRDefault="00622B31" w:rsidP="001E3F30">
            <w:pPr>
              <w:pStyle w:val="TableText"/>
              <w:rPr>
                <w:sz w:val="18"/>
                <w:szCs w:val="18"/>
              </w:rPr>
            </w:pPr>
            <w:r>
              <w:rPr>
                <w:color w:val="1F497D" w:themeColor="text2"/>
                <w:sz w:val="18"/>
                <w:szCs w:val="18"/>
              </w:rPr>
              <w:t>PostgreSQL 16</w:t>
            </w:r>
            <w:r w:rsidR="00563DD2" w:rsidRPr="001E3F30">
              <w:rPr>
                <w:color w:val="1F497D" w:themeColor="text2"/>
                <w:sz w:val="18"/>
                <w:szCs w:val="18"/>
              </w:rPr>
            </w:r>
            <w:r>
              <w:rPr>
                <w:color w:val="1F497D" w:themeColor="text2"/>
                <w:sz w:val="18"/>
                <w:szCs w:val="18"/>
              </w:rPr>
            </w:r>
          </w:p>
        </w:tc>
        <w:tc>
          <w:tcPr>
            <w:tcW w:w="1556" w:type="dxa"/>
            <w:tcBorders>
              <w:top w:val="single" w:sz="4" w:space="0" w:color="auto"/>
              <w:left w:val="single" w:sz="4" w:space="0" w:color="auto"/>
              <w:bottom w:val="single" w:sz="4" w:space="0" w:color="auto"/>
              <w:right w:val="single" w:sz="4" w:space="0" w:color="auto"/>
            </w:tcBorders>
            <w:hideMark/>
          </w:tcPr>
          <w:p w14:paraId="34AB05E1" w14:textId="4171F010" w:rsidR="001762E2" w:rsidRPr="001E3F30" w:rsidRDefault="00622B31" w:rsidP="001E3F30">
            <w:pPr>
              <w:pStyle w:val="TableText"/>
              <w:rPr>
                <w:sz w:val="18"/>
                <w:szCs w:val="18"/>
              </w:rPr>
            </w:pPr>
            <w:r>
              <w:rPr>
                <w:color w:val="1F497D" w:themeColor="text2"/>
                <w:sz w:val="18"/>
                <w:szCs w:val="18"/>
              </w:rPr>
              <w:t>TBD — current patch level to be confirmed prior to assessment</w:t>
            </w:r>
            <w:r w:rsidR="00563DD2" w:rsidRPr="001E3F30">
              <w:rPr>
                <w:color w:val="1F497D" w:themeColor="text2"/>
                <w:sz w:val="18"/>
                <w:szCs w:val="18"/>
              </w:rPr>
            </w:r>
            <w:r>
              <w:rPr>
                <w:color w:val="1F497D" w:themeColor="text2"/>
                <w:sz w:val="18"/>
                <w:szCs w:val="18"/>
              </w:rPr>
            </w:r>
          </w:p>
        </w:tc>
        <w:tc>
          <w:tcPr>
            <w:tcW w:w="2314" w:type="dxa"/>
            <w:tcBorders>
              <w:top w:val="single" w:sz="4" w:space="0" w:color="auto"/>
              <w:left w:val="single" w:sz="4" w:space="0" w:color="auto"/>
              <w:bottom w:val="single" w:sz="4" w:space="0" w:color="auto"/>
              <w:right w:val="single" w:sz="4" w:space="0" w:color="auto"/>
            </w:tcBorders>
            <w:hideMark/>
          </w:tcPr>
          <w:p w14:paraId="200D5B16" w14:textId="154F8B36" w:rsidR="001762E2" w:rsidRPr="001E3F30" w:rsidRDefault="00622B31" w:rsidP="001E3F30">
            <w:pPr>
              <w:pStyle w:val="TableText"/>
              <w:rPr>
                <w:sz w:val="18"/>
                <w:szCs w:val="18"/>
              </w:rPr>
            </w:pPr>
            <w:r>
              <w:rPr>
                <w:color w:val="1F497D" w:themeColor="text2"/>
                <w:sz w:val="18"/>
                <w:szCs w:val="18"/>
              </w:rPr>
              <w:t>Primary application database — Stores agent/broker profiles, consumer enrollment records, eligibility data, plan selections, audit logs, and session data. Contains PII, PHI, and FTI. Accessed via Prisma ORM with parameterized queries. Encryption at rest enabled (AES-256).</w:t>
            </w:r>
            <w:r w:rsidR="00563DD2" w:rsidRPr="001E3F30">
              <w:rPr>
                <w:color w:val="1F497D" w:themeColor="text2"/>
                <w:sz w:val="18"/>
                <w:szCs w:val="18"/>
              </w:rPr>
            </w:r>
            <w:r>
              <w:rPr>
                <w:color w:val="1F497D" w:themeColor="text2"/>
                <w:sz w:val="18"/>
                <w:szCs w:val="18"/>
              </w:rPr>
            </w:r>
          </w:p>
        </w:tc>
      </w:tr>
      <w:tr w:rsidR="001762E2" w14:paraId="4855633C" w14:textId="77777777" w:rsidTr="007D1BD7">
        <w:trPr>
          <w:trHeight w:val="332"/>
        </w:trPr>
        <w:tc>
          <w:tcPr>
            <w:tcW w:w="990" w:type="dxa"/>
            <w:tcBorders>
              <w:top w:val="single" w:sz="4" w:space="0" w:color="auto"/>
              <w:left w:val="single" w:sz="4" w:space="0" w:color="auto"/>
              <w:bottom w:val="single" w:sz="4" w:space="0" w:color="auto"/>
              <w:right w:val="single" w:sz="4" w:space="0" w:color="auto"/>
            </w:tcBorders>
            <w:hideMark/>
          </w:tcPr>
          <w:p w14:paraId="3F08DA03" w14:textId="093F46D3" w:rsidR="001762E2" w:rsidRPr="001E3F30" w:rsidRDefault="00622B31" w:rsidP="001E3F30">
            <w:pPr>
              <w:pStyle w:val="TableTextCenter"/>
              <w:rPr>
                <w:sz w:val="18"/>
                <w:szCs w:val="18"/>
              </w:rPr>
            </w:pPr>
            <w:r>
              <w:rPr>
                <w:color w:val="1F497D" w:themeColor="text2"/>
                <w:sz w:val="18"/>
                <w:szCs w:val="18"/>
              </w:rPr>
              <w:t>N/A</w:t>
            </w:r>
            <w:r w:rsidR="00887A36" w:rsidRPr="001E3F30">
              <w:rPr>
                <w:color w:val="1F497D" w:themeColor="text2"/>
                <w:sz w:val="18"/>
                <w:szCs w:val="18"/>
              </w:rPr>
            </w:r>
            <w:r>
              <w:rPr>
                <w:color w:val="1F497D" w:themeColor="text2"/>
                <w:sz w:val="18"/>
                <w:szCs w:val="18"/>
              </w:rPr>
            </w:r>
          </w:p>
        </w:tc>
        <w:tc>
          <w:tcPr>
            <w:tcW w:w="2250" w:type="dxa"/>
            <w:tcBorders>
              <w:top w:val="single" w:sz="4" w:space="0" w:color="auto"/>
              <w:left w:val="single" w:sz="4" w:space="0" w:color="auto"/>
              <w:bottom w:val="single" w:sz="4" w:space="0" w:color="auto"/>
              <w:right w:val="single" w:sz="4" w:space="0" w:color="auto"/>
            </w:tcBorders>
            <w:noWrap/>
            <w:vAlign w:val="center"/>
            <w:hideMark/>
          </w:tcPr>
          <w:p w14:paraId="51A07437" w14:textId="64DA06FB" w:rsidR="001762E2" w:rsidRPr="001E3F30" w:rsidRDefault="00622B31">
            <w:pPr>
              <w:spacing w:before="0" w:after="0"/>
              <w:jc w:val="center"/>
              <w:rPr>
                <w:rFonts w:ascii="Arial" w:hAnsi="Arial" w:cs="Arial"/>
                <w:color w:val="1F497D" w:themeColor="text2"/>
                <w:sz w:val="18"/>
                <w:szCs w:val="18"/>
              </w:rPr>
            </w:pPr>
            <w:r>
              <w:rPr>
                <w:rFonts w:ascii="Arial" w:hAnsi="Arial" w:cs="Arial"/>
                <w:color w:val="1F497D" w:themeColor="text2"/>
                <w:sz w:val="18"/>
                <w:szCs w:val="18"/>
              </w:rPr>
              <w:t>N/A</w:t>
            </w:r>
            <w:r w:rsidR="00563DD2" w:rsidRPr="001E3F30">
              <w:rPr>
                <w:rFonts w:ascii="Arial" w:hAnsi="Arial" w:cs="Arial"/>
                <w:color w:val="1F497D" w:themeColor="text2"/>
                <w:sz w:val="18"/>
                <w:szCs w:val="18"/>
              </w:rPr>
            </w:r>
            <w:r>
              <w:rPr>
                <w:rFonts w:ascii="Arial" w:hAnsi="Arial" w:cs="Arial"/>
                <w:color w:val="1F497D" w:themeColor="text2"/>
                <w:sz w:val="18"/>
                <w:szCs w:val="18"/>
              </w:rPr>
            </w:r>
          </w:p>
        </w:tc>
        <w:tc>
          <w:tcPr>
            <w:tcW w:w="2250" w:type="dxa"/>
            <w:tcBorders>
              <w:top w:val="single" w:sz="4" w:space="0" w:color="auto"/>
              <w:left w:val="single" w:sz="4" w:space="0" w:color="auto"/>
              <w:bottom w:val="single" w:sz="4" w:space="0" w:color="auto"/>
              <w:right w:val="single" w:sz="4" w:space="0" w:color="auto"/>
            </w:tcBorders>
            <w:noWrap/>
            <w:vAlign w:val="center"/>
            <w:hideMark/>
          </w:tcPr>
          <w:p w14:paraId="139734A1" w14:textId="0D9C3505" w:rsidR="001762E2" w:rsidRPr="001E3F30" w:rsidRDefault="00622B31">
            <w:pPr>
              <w:spacing w:before="0" w:after="0"/>
              <w:jc w:val="center"/>
              <w:rPr>
                <w:rFonts w:ascii="Arial" w:hAnsi="Arial" w:cs="Arial"/>
                <w:color w:val="1F497D" w:themeColor="text2"/>
                <w:sz w:val="18"/>
                <w:szCs w:val="18"/>
              </w:rPr>
            </w:pPr>
            <w:r>
              <w:rPr>
                <w:rFonts w:ascii="Arial" w:hAnsi="Arial" w:cs="Arial"/>
                <w:color w:val="1F497D" w:themeColor="text2"/>
                <w:sz w:val="18"/>
                <w:szCs w:val="18"/>
              </w:rPr>
              <w:t>N/A</w:t>
            </w:r>
            <w:r w:rsidR="00563DD2" w:rsidRPr="001E3F30">
              <w:rPr>
                <w:rFonts w:ascii="Arial" w:hAnsi="Arial" w:cs="Arial"/>
                <w:color w:val="1F497D" w:themeColor="text2"/>
                <w:sz w:val="18"/>
                <w:szCs w:val="18"/>
              </w:rPr>
            </w:r>
            <w:r>
              <w:rPr>
                <w:rFonts w:ascii="Arial" w:hAnsi="Arial" w:cs="Arial"/>
                <w:color w:val="1F497D" w:themeColor="text2"/>
                <w:sz w:val="18"/>
                <w:szCs w:val="18"/>
              </w:rPr>
            </w:r>
          </w:p>
        </w:tc>
        <w:tc>
          <w:tcPr>
            <w:tcW w:w="1556" w:type="dxa"/>
            <w:tcBorders>
              <w:top w:val="single" w:sz="4" w:space="0" w:color="auto"/>
              <w:left w:val="single" w:sz="4" w:space="0" w:color="auto"/>
              <w:bottom w:val="single" w:sz="4" w:space="0" w:color="auto"/>
              <w:right w:val="single" w:sz="4" w:space="0" w:color="auto"/>
            </w:tcBorders>
            <w:noWrap/>
            <w:vAlign w:val="center"/>
            <w:hideMark/>
          </w:tcPr>
          <w:p w14:paraId="2ACAC561" w14:textId="772D270F" w:rsidR="001762E2" w:rsidRPr="001E3F30" w:rsidRDefault="00622B31">
            <w:pPr>
              <w:spacing w:before="0" w:after="0"/>
              <w:jc w:val="center"/>
              <w:rPr>
                <w:rFonts w:ascii="Arial" w:hAnsi="Arial" w:cs="Arial"/>
                <w:color w:val="1F497D" w:themeColor="text2"/>
                <w:sz w:val="18"/>
                <w:szCs w:val="18"/>
              </w:rPr>
            </w:pPr>
            <w:r>
              <w:rPr>
                <w:rFonts w:ascii="Arial" w:hAnsi="Arial" w:cs="Arial"/>
                <w:color w:val="1F497D" w:themeColor="text2"/>
                <w:sz w:val="18"/>
                <w:szCs w:val="18"/>
              </w:rPr>
              <w:t>N/A</w:t>
            </w:r>
            <w:r w:rsidR="00563DD2" w:rsidRPr="001E3F30">
              <w:rPr>
                <w:rFonts w:ascii="Arial" w:hAnsi="Arial" w:cs="Arial"/>
                <w:color w:val="1F497D" w:themeColor="text2"/>
                <w:sz w:val="18"/>
                <w:szCs w:val="18"/>
              </w:rPr>
            </w:r>
            <w:r>
              <w:rPr>
                <w:rFonts w:ascii="Arial" w:hAnsi="Arial" w:cs="Arial"/>
                <w:color w:val="1F497D" w:themeColor="text2"/>
                <w:sz w:val="18"/>
                <w:szCs w:val="18"/>
              </w:rPr>
            </w:r>
          </w:p>
        </w:tc>
        <w:tc>
          <w:tcPr>
            <w:tcW w:w="2314" w:type="dxa"/>
            <w:tcBorders>
              <w:top w:val="single" w:sz="4" w:space="0" w:color="auto"/>
              <w:left w:val="single" w:sz="4" w:space="0" w:color="auto"/>
              <w:bottom w:val="single" w:sz="4" w:space="0" w:color="auto"/>
              <w:right w:val="single" w:sz="4" w:space="0" w:color="auto"/>
            </w:tcBorders>
            <w:noWrap/>
            <w:vAlign w:val="center"/>
            <w:hideMark/>
          </w:tcPr>
          <w:p w14:paraId="4002D941" w14:textId="648A20BB" w:rsidR="001762E2" w:rsidRPr="001E3F30" w:rsidRDefault="00622B31">
            <w:pPr>
              <w:spacing w:before="0" w:after="0"/>
              <w:jc w:val="center"/>
              <w:rPr>
                <w:rFonts w:ascii="Arial" w:hAnsi="Arial" w:cs="Arial"/>
                <w:color w:val="1F497D" w:themeColor="text2"/>
                <w:sz w:val="18"/>
                <w:szCs w:val="18"/>
              </w:rPr>
            </w:pPr>
            <w:r>
              <w:rPr>
                <w:rFonts w:ascii="Arial" w:hAnsi="Arial" w:cs="Arial"/>
                <w:color w:val="1F497D" w:themeColor="text2"/>
                <w:sz w:val="18"/>
                <w:szCs w:val="18"/>
              </w:rPr>
              <w:t>No additional databases in scope</w:t>
            </w:r>
            <w:r w:rsidR="00563DD2" w:rsidRPr="001E3F30">
              <w:rPr>
                <w:rFonts w:ascii="Arial" w:hAnsi="Arial" w:cs="Arial"/>
                <w:color w:val="1F497D" w:themeColor="text2"/>
                <w:sz w:val="18"/>
                <w:szCs w:val="18"/>
              </w:rPr>
            </w:r>
            <w:r>
              <w:rPr>
                <w:rFonts w:ascii="Arial" w:hAnsi="Arial" w:cs="Arial"/>
                <w:color w:val="1F497D" w:themeColor="text2"/>
                <w:sz w:val="18"/>
                <w:szCs w:val="18"/>
              </w:rPr>
            </w:r>
            <w:r w:rsidR="00563DD2" w:rsidRPr="001E3F30">
              <w:rPr>
                <w:rFonts w:ascii="Arial" w:hAnsi="Arial" w:cs="Arial"/>
                <w:color w:val="1F497D" w:themeColor="text2"/>
                <w:sz w:val="18"/>
                <w:szCs w:val="18"/>
              </w:rPr>
            </w:r>
          </w:p>
        </w:tc>
      </w:tr>
      <w:tr w:rsidR="001762E2" w14:paraId="49948C93" w14:textId="77777777" w:rsidTr="007D1BD7">
        <w:trPr>
          <w:trHeight w:val="250"/>
        </w:trPr>
        <w:tc>
          <w:tcPr>
            <w:tcW w:w="990" w:type="dxa"/>
            <w:tcBorders>
              <w:top w:val="single" w:sz="4" w:space="0" w:color="auto"/>
              <w:left w:val="single" w:sz="4" w:space="0" w:color="auto"/>
              <w:bottom w:val="single" w:sz="4" w:space="0" w:color="auto"/>
              <w:right w:val="single" w:sz="4" w:space="0" w:color="auto"/>
            </w:tcBorders>
          </w:tcPr>
          <w:p w14:paraId="0ECCDFB9" w14:textId="77777777" w:rsidR="001762E2" w:rsidRDefault="001762E2">
            <w:pPr>
              <w:pStyle w:val="TableTextCenter"/>
            </w:pPr>
            <w:r>
              <w:t>N/A</w:t>
            </w:r>
          </w:p>
        </w:tc>
        <w:tc>
          <w:tcPr>
            <w:tcW w:w="2250" w:type="dxa"/>
            <w:tcBorders>
              <w:top w:val="single" w:sz="4" w:space="0" w:color="auto"/>
              <w:left w:val="single" w:sz="4" w:space="0" w:color="auto"/>
              <w:bottom w:val="single" w:sz="4" w:space="0" w:color="auto"/>
              <w:right w:val="single" w:sz="4" w:space="0" w:color="auto"/>
            </w:tcBorders>
            <w:noWrap/>
            <w:vAlign w:val="center"/>
          </w:tcPr>
          <w:p w14:paraId="64AF7766" w14:textId="77777777" w:rsidR="001762E2" w:rsidRDefault="001762E2">
            <w:pPr>
              <w:pStyle w:val="TableTextCenter"/>
            </w:pPr>
            <w:r>
              <w:t>N/A</w:t>
            </w:r>
          </w:p>
        </w:tc>
        <w:tc>
          <w:tcPr>
            <w:tcW w:w="2250" w:type="dxa"/>
            <w:tcBorders>
              <w:top w:val="single" w:sz="4" w:space="0" w:color="auto"/>
              <w:left w:val="single" w:sz="4" w:space="0" w:color="auto"/>
              <w:bottom w:val="single" w:sz="4" w:space="0" w:color="auto"/>
              <w:right w:val="single" w:sz="4" w:space="0" w:color="auto"/>
            </w:tcBorders>
            <w:noWrap/>
            <w:vAlign w:val="center"/>
          </w:tcPr>
          <w:p w14:paraId="3A8470ED" w14:textId="77777777" w:rsidR="001762E2" w:rsidRDefault="001762E2">
            <w:pPr>
              <w:pStyle w:val="TableTextCenter"/>
            </w:pPr>
            <w:r>
              <w:t>N/A</w:t>
            </w:r>
          </w:p>
        </w:tc>
        <w:tc>
          <w:tcPr>
            <w:tcW w:w="1556" w:type="dxa"/>
            <w:tcBorders>
              <w:top w:val="single" w:sz="4" w:space="0" w:color="auto"/>
              <w:left w:val="single" w:sz="4" w:space="0" w:color="auto"/>
              <w:bottom w:val="single" w:sz="4" w:space="0" w:color="auto"/>
              <w:right w:val="single" w:sz="4" w:space="0" w:color="auto"/>
            </w:tcBorders>
            <w:noWrap/>
            <w:vAlign w:val="center"/>
          </w:tcPr>
          <w:p w14:paraId="05ED0B05" w14:textId="77777777" w:rsidR="001762E2" w:rsidRDefault="001762E2">
            <w:pPr>
              <w:pStyle w:val="TableTextCenter"/>
            </w:pPr>
            <w:r>
              <w:t>N/A</w:t>
            </w:r>
          </w:p>
        </w:tc>
        <w:tc>
          <w:tcPr>
            <w:tcW w:w="2314" w:type="dxa"/>
            <w:tcBorders>
              <w:top w:val="single" w:sz="4" w:space="0" w:color="auto"/>
              <w:left w:val="single" w:sz="4" w:space="0" w:color="auto"/>
              <w:bottom w:val="single" w:sz="4" w:space="0" w:color="auto"/>
              <w:right w:val="single" w:sz="4" w:space="0" w:color="auto"/>
            </w:tcBorders>
            <w:noWrap/>
            <w:vAlign w:val="center"/>
          </w:tcPr>
          <w:p w14:paraId="71CC66E6" w14:textId="77777777" w:rsidR="001762E2" w:rsidRDefault="001762E2">
            <w:pPr>
              <w:pStyle w:val="TableTextCenter"/>
            </w:pPr>
            <w:r>
              <w:t>No additional databases in scope</w:t>
            </w:r>
          </w:p>
        </w:tc>
      </w:tr>
    </w:tbl>
    <w:p w14:paraId="62E1C987" w14:textId="77777777" w:rsidR="001762E2" w:rsidRDefault="001762E2">
      <w:pPr>
        <w:pStyle w:val="LineSpacer"/>
      </w:pPr>
    </w:p>
    <w:p w14:paraId="0AFD2FFD" w14:textId="77777777" w:rsidR="001762E2" w:rsidRDefault="00563DD2">
      <w:pPr>
        <w:pStyle w:val="Heading2"/>
      </w:pPr>
      <w:bookmarkStart w:id="57" w:name="_Toc1260557"/>
      <w:bookmarkStart w:id="58" w:name="_Toc221710900"/>
      <w:r>
        <w:t>Documentation Review</w:t>
      </w:r>
      <w:bookmarkEnd w:id="57"/>
      <w:bookmarkEnd w:id="58"/>
    </w:p>
    <w:p w14:paraId="348F0AF2" w14:textId="77777777" w:rsidR="00667BE0" w:rsidRPr="008C7C82" w:rsidRDefault="00563DD2">
      <w:pPr>
        <w:pStyle w:val="Instruction"/>
      </w:pPr>
      <w:bookmarkStart w:id="59" w:name="_Hlk963467"/>
      <w:r w:rsidRPr="008C7C82">
        <w:rPr>
          <w:b/>
        </w:rPr>
        <w:t>Instruction:</w:t>
      </w:r>
      <w:r w:rsidRPr="008C7C82">
        <w:t xml:space="preserve"> </w:t>
      </w:r>
      <w:r w:rsidR="00667BE0" w:rsidRPr="008C7C82">
        <w:t>Security and privacy documentation will be reviewed for completeness and accuracy. Through this process, the Auditor will gain insight to determine if all controls are implemented as described. The Auditor’s review also augments technical control testing.</w:t>
      </w:r>
    </w:p>
    <w:p w14:paraId="2916E354" w14:textId="13DC6A4F" w:rsidR="00F24FF4" w:rsidRDefault="00667BE0">
      <w:pPr>
        <w:pStyle w:val="Instruction"/>
      </w:pPr>
      <w:r w:rsidRPr="008C7C82">
        <w:t xml:space="preserve">The Auditor must review the </w:t>
      </w:r>
      <w:r w:rsidR="00ED155B" w:rsidRPr="008C7C82">
        <w:t xml:space="preserve">following </w:t>
      </w:r>
      <w:r w:rsidRPr="008C7C82">
        <w:t>required documents as a minimum for the assessment. Additional documents or supporting artifacts may be reviewed as necessary.</w:t>
      </w:r>
    </w:p>
    <w:p w14:paraId="66C5946A" w14:textId="2D0A30BD" w:rsidR="00F24FF4" w:rsidRDefault="009A65CD">
      <w:pPr>
        <w:pStyle w:val="Instruction"/>
      </w:pPr>
      <w:r>
        <w:t>If any document is removed, please provide a</w:t>
      </w:r>
      <w:r w:rsidR="002E3557">
        <w:t>n alternative document or explanation as to why.</w:t>
      </w:r>
    </w:p>
    <w:p w14:paraId="1F6BBF11" w14:textId="77777777" w:rsidR="001762E2" w:rsidRDefault="00563DD2" w:rsidP="001E3F30">
      <w:pPr>
        <w:pStyle w:val="Instruction"/>
        <w:spacing w:after="240"/>
      </w:pPr>
      <w:r w:rsidRPr="008C7C82">
        <w:t>[Delete this and all other instructions from your final version of this document.]</w:t>
      </w:r>
    </w:p>
    <w:bookmarkEnd w:id="59"/>
    <w:p w14:paraId="038DB8D6" w14:textId="013010F7" w:rsidR="001762E2" w:rsidRDefault="00563DD2">
      <w:r>
        <w:t>The following documents will be assessed:</w:t>
      </w:r>
    </w:p>
    <w:p w14:paraId="6EF88C0F" w14:textId="33B7FC54" w:rsidR="001762E2" w:rsidRDefault="00563DD2">
      <w:pPr>
        <w:pStyle w:val="BulletListMultiple"/>
        <w:keepNext/>
      </w:pPr>
      <w:r>
        <w:t>Business Agreement with Data Use Agreement (DUA)</w:t>
      </w:r>
    </w:p>
    <w:p w14:paraId="3457F0BE" w14:textId="687E6938" w:rsidR="00EE2CFF" w:rsidRDefault="00EE2CFF">
      <w:pPr>
        <w:pStyle w:val="BulletListMultiple"/>
        <w:keepNext/>
      </w:pPr>
      <w:r>
        <w:t xml:space="preserve">Configuration Management Plan </w:t>
      </w:r>
      <w:r w:rsidR="00BB7052">
        <w:t>(CMP)</w:t>
      </w:r>
    </w:p>
    <w:p w14:paraId="5021FCA1" w14:textId="77777777" w:rsidR="001762E2" w:rsidRDefault="00563DD2">
      <w:pPr>
        <w:pStyle w:val="BulletListMultiple"/>
        <w:keepNext/>
      </w:pPr>
      <w:r>
        <w:t>Contingency Plan (CP) and Test Results</w:t>
      </w:r>
    </w:p>
    <w:p w14:paraId="42E59CF5" w14:textId="77777777" w:rsidR="001762E2" w:rsidRDefault="00563DD2">
      <w:pPr>
        <w:pStyle w:val="BulletListMultiple"/>
      </w:pPr>
      <w:r>
        <w:t>Plan of Action and Milestones (POA&amp;M)</w:t>
      </w:r>
    </w:p>
    <w:p w14:paraId="7DC32F21" w14:textId="45534F54" w:rsidR="001762E2" w:rsidRDefault="00563DD2">
      <w:pPr>
        <w:pStyle w:val="BulletListMultiple"/>
      </w:pPr>
      <w:r>
        <w:t>System Security and Privacy Plan (</w:t>
      </w:r>
      <w:r w:rsidR="00957AF3">
        <w:t>SSPP</w:t>
      </w:r>
      <w:r>
        <w:t>)</w:t>
      </w:r>
      <w:r w:rsidR="00BB7052">
        <w:t xml:space="preserve">, </w:t>
      </w:r>
      <w:r>
        <w:t>Final</w:t>
      </w:r>
    </w:p>
    <w:p w14:paraId="43F3F3CF" w14:textId="388D05E9" w:rsidR="001762E2" w:rsidRDefault="00563DD2">
      <w:pPr>
        <w:pStyle w:val="BulletListMultiple"/>
      </w:pPr>
      <w:r>
        <w:t xml:space="preserve">Incident Response Plan </w:t>
      </w:r>
      <w:r w:rsidR="00FD2C7B">
        <w:t xml:space="preserve">(IRP) </w:t>
      </w:r>
      <w:r>
        <w:t>and Incident/Breach Notification and Test Plan</w:t>
      </w:r>
    </w:p>
    <w:p w14:paraId="00DD188E" w14:textId="77777777" w:rsidR="001762E2" w:rsidRDefault="00563DD2">
      <w:pPr>
        <w:pStyle w:val="BulletListMultiple"/>
      </w:pPr>
      <w:r>
        <w:t>Privacy Impact Assessment (PIA) and other privacy documentation. including, but not limited to, privacy notices and agreements to collect, use, and disclose PII and Privacy Act Statements</w:t>
      </w:r>
    </w:p>
    <w:p w14:paraId="3D03B695" w14:textId="13B3DFE2" w:rsidR="001762E2" w:rsidRDefault="0397217E">
      <w:pPr>
        <w:pStyle w:val="BulletListMultiple"/>
      </w:pPr>
      <w:r>
        <w:t>Security</w:t>
      </w:r>
      <w:r w:rsidR="64AC9A50">
        <w:t xml:space="preserve"> and Privacy</w:t>
      </w:r>
      <w:r>
        <w:t xml:space="preserve"> Awareness Training </w:t>
      </w:r>
      <w:r w:rsidR="6912CBA8">
        <w:t xml:space="preserve">(SAT) </w:t>
      </w:r>
      <w:r>
        <w:t>Plan and Training Records</w:t>
      </w:r>
    </w:p>
    <w:p w14:paraId="52805868" w14:textId="15288736" w:rsidR="001762E2" w:rsidRDefault="00563DD2">
      <w:pPr>
        <w:pStyle w:val="BulletListMultiple"/>
      </w:pPr>
      <w:r>
        <w:t>Interconnection Security Agreements (ISA</w:t>
      </w:r>
      <w:r w:rsidR="00EE2CFF">
        <w:t>)</w:t>
      </w:r>
    </w:p>
    <w:p w14:paraId="20CC70C4" w14:textId="77777777" w:rsidR="001762E2" w:rsidRDefault="00563DD2">
      <w:pPr>
        <w:pStyle w:val="BulletListMultiple"/>
      </w:pPr>
      <w:r>
        <w:t>Information Security Risk Assessment (ISRA)</w:t>
      </w:r>
    </w:p>
    <w:p w14:paraId="5E0EC0A7" w14:textId="77777777" w:rsidR="001762E2" w:rsidRDefault="00563DD2">
      <w:pPr>
        <w:pStyle w:val="BulletListMultipleLast"/>
      </w:pPr>
      <w:r>
        <w:t>Governance documents and privacy policy</w:t>
      </w:r>
    </w:p>
    <w:p w14:paraId="7701C25F" w14:textId="1A46F0A6" w:rsidR="001762E2" w:rsidRDefault="002206F1">
      <w:pPr>
        <w:pStyle w:val="Heading2"/>
      </w:pPr>
      <w:bookmarkStart w:id="60" w:name="_Toc1260558"/>
      <w:bookmarkStart w:id="61" w:name="_Toc221710901"/>
      <w:r>
        <w:t xml:space="preserve">NEE </w:t>
      </w:r>
      <w:r w:rsidR="00957AF3">
        <w:t>SSP</w:t>
      </w:r>
      <w:r>
        <w:t xml:space="preserve">P </w:t>
      </w:r>
      <w:r w:rsidR="00563DD2">
        <w:t>Control</w:t>
      </w:r>
      <w:r>
        <w:t>s</w:t>
      </w:r>
      <w:r w:rsidR="00563DD2">
        <w:t xml:space="preserve"> to Be Tested</w:t>
      </w:r>
      <w:bookmarkEnd w:id="60"/>
      <w:bookmarkEnd w:id="61"/>
    </w:p>
    <w:p w14:paraId="16D10D4F" w14:textId="4F71D0F8" w:rsidR="00D05FE6" w:rsidRDefault="00D05FE6" w:rsidP="00D05FE6">
      <w:pPr>
        <w:pStyle w:val="Instruction"/>
      </w:pPr>
      <w:r>
        <w:rPr>
          <w:b/>
        </w:rPr>
        <w:t>Instruction:</w:t>
      </w:r>
      <w:r>
        <w:t xml:space="preserve"> The Auditor must test </w:t>
      </w:r>
      <w:r w:rsidR="005D22B6">
        <w:t xml:space="preserve">all </w:t>
      </w:r>
      <w:r>
        <w:t xml:space="preserve">security and privacy controls </w:t>
      </w:r>
      <w:r w:rsidR="005D22B6">
        <w:t xml:space="preserve">in the </w:t>
      </w:r>
      <w:r w:rsidR="00B42AE8">
        <w:t xml:space="preserve">NEE </w:t>
      </w:r>
      <w:r w:rsidR="00957AF3">
        <w:t>SSPP</w:t>
      </w:r>
      <w:r w:rsidR="005D22B6">
        <w:t xml:space="preserve"> workbook </w:t>
      </w:r>
      <w:r>
        <w:t xml:space="preserve">to ensure the effectiveness of the </w:t>
      </w:r>
      <w:r w:rsidR="005D22B6">
        <w:t>implemented controls.</w:t>
      </w:r>
      <w:r>
        <w:t xml:space="preserve"> The Auditor’s testing will complement the document review. </w:t>
      </w:r>
    </w:p>
    <w:p w14:paraId="0240ADD7" w14:textId="32226E30" w:rsidR="004B5FC4" w:rsidRPr="007E2C31" w:rsidRDefault="6B1E7B0B" w:rsidP="004B5FC4">
      <w:pPr>
        <w:pStyle w:val="Instruction"/>
      </w:pPr>
      <w:r>
        <w:t xml:space="preserve">Auditors must test for the following use cases as documented </w:t>
      </w:r>
      <w:r w:rsidR="31C72B98">
        <w:t xml:space="preserve">in </w:t>
      </w:r>
      <w:r>
        <w:fldChar w:fldCharType="begin"/>
      </w:r>
      <w:r>
        <w:instrText xml:space="preserve"> REF _Ref182927890 \h  \* MERGEFORMAT </w:instrText>
      </w:r>
      <w:r>
        <w:fldChar w:fldCharType="separate"/>
      </w:r>
      <w:r w:rsidR="45C7F3A1">
        <w:t>Table 9</w:t>
      </w:r>
      <w:r>
        <w:fldChar w:fldCharType="end"/>
      </w:r>
      <w:r>
        <w:t xml:space="preserve"> </w:t>
      </w:r>
      <w:r w:rsidDel="6B1E7B0B">
        <w:t xml:space="preserve">in </w:t>
      </w:r>
      <w:r>
        <w:t xml:space="preserve">the EDE Auditor Guidelines and document results in </w:t>
      </w:r>
      <w:r>
        <w:fldChar w:fldCharType="begin"/>
      </w:r>
      <w:r>
        <w:instrText xml:space="preserve"> REF _Ref187246060 \h </w:instrText>
      </w:r>
      <w:r>
        <w:fldChar w:fldCharType="separate"/>
      </w:r>
      <w:r w:rsidR="66F14BBD">
        <w:t xml:space="preserve">Table </w:t>
      </w:r>
      <w:r w:rsidR="66F14BBD" w:rsidRPr="00522E07">
        <w:rPr>
          <w:noProof/>
        </w:rPr>
        <w:t>10.</w:t>
      </w:r>
      <w:r>
        <w:fldChar w:fldCharType="end"/>
      </w:r>
    </w:p>
    <w:p w14:paraId="0659B959" w14:textId="4682B223" w:rsidR="004B5FC4" w:rsidRDefault="004B5FC4" w:rsidP="004B5FC4">
      <w:pPr>
        <w:pStyle w:val="TableCaption"/>
      </w:pPr>
      <w:bookmarkStart w:id="62" w:name="_Ref182927890"/>
      <w:bookmarkStart w:id="63" w:name="_Toc221710276"/>
      <w:r w:rsidRPr="00081936">
        <w:t xml:space="preserve">Table </w:t>
      </w:r>
      <w:r>
        <w:fldChar w:fldCharType="begin"/>
      </w:r>
      <w:r>
        <w:instrText>SEQ Table \* ARABIC</w:instrText>
      </w:r>
      <w:r>
        <w:fldChar w:fldCharType="separate"/>
      </w:r>
      <w:r w:rsidR="0002001D">
        <w:rPr>
          <w:noProof/>
        </w:rPr>
        <w:t>9</w:t>
      </w:r>
      <w:r>
        <w:fldChar w:fldCharType="end"/>
      </w:r>
      <w:bookmarkEnd w:id="62"/>
      <w:r w:rsidRPr="00081936">
        <w:t>: EDE Entity – Audit Review Standards</w:t>
      </w:r>
      <w:bookmarkEnd w:id="63"/>
    </w:p>
    <w:tbl>
      <w:tblPr>
        <w:tblStyle w:val="ListTable3-Accent1"/>
        <w:tblW w:w="935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20" w:firstRow="1" w:lastRow="0" w:firstColumn="0" w:lastColumn="0" w:noHBand="0" w:noVBand="1"/>
        <w:tblCaption w:val="Table 1: Controls for Attestation -- Audit Review Standards"/>
        <w:tblDescription w:val="This two-column table presents the Review Category and applicable Audit Standards for Controls for Attestation for ISCM."/>
      </w:tblPr>
      <w:tblGrid>
        <w:gridCol w:w="2608"/>
        <w:gridCol w:w="6749"/>
      </w:tblGrid>
      <w:tr w:rsidR="004B5FC4" w:rsidRPr="00D43AF8" w14:paraId="2F0CC663" w14:textId="77777777" w:rsidTr="3C092DE6">
        <w:trPr>
          <w:cnfStyle w:val="100000000000" w:firstRow="1" w:lastRow="0" w:firstColumn="0" w:lastColumn="0" w:oddVBand="0" w:evenVBand="0" w:oddHBand="0" w:evenHBand="0" w:firstRowFirstColumn="0" w:firstRowLastColumn="0" w:lastRowFirstColumn="0" w:lastRowLastColumn="0"/>
          <w:trHeight w:val="432"/>
          <w:tblHeader/>
        </w:trPr>
        <w:tc>
          <w:tcPr>
            <w:tcW w:w="2608" w:type="dxa"/>
            <w:shd w:val="clear" w:color="auto" w:fill="C6D9F3"/>
            <w:vAlign w:val="center"/>
          </w:tcPr>
          <w:p w14:paraId="3B282D34" w14:textId="77777777" w:rsidR="004B5FC4" w:rsidRPr="00D43AF8" w:rsidRDefault="004B5FC4">
            <w:pPr>
              <w:pStyle w:val="TableColumnHeading"/>
              <w:keepNext w:val="0"/>
              <w:rPr>
                <w:b/>
                <w:bCs w:val="0"/>
                <w:color w:val="auto"/>
              </w:rPr>
            </w:pPr>
            <w:r w:rsidRPr="0052026D">
              <w:rPr>
                <w:b/>
                <w:color w:val="auto"/>
              </w:rPr>
              <w:t>Review Category</w:t>
            </w:r>
          </w:p>
        </w:tc>
        <w:tc>
          <w:tcPr>
            <w:tcW w:w="6749" w:type="dxa"/>
            <w:shd w:val="clear" w:color="auto" w:fill="C6D9F3"/>
            <w:vAlign w:val="center"/>
          </w:tcPr>
          <w:p w14:paraId="0F5AF244" w14:textId="77777777" w:rsidR="004B5FC4" w:rsidRPr="00D43AF8" w:rsidRDefault="004B5FC4">
            <w:pPr>
              <w:pStyle w:val="TableColumnHeading"/>
              <w:keepNext w:val="0"/>
              <w:rPr>
                <w:b/>
                <w:bCs w:val="0"/>
                <w:color w:val="auto"/>
              </w:rPr>
            </w:pPr>
            <w:r w:rsidRPr="0052026D">
              <w:rPr>
                <w:b/>
                <w:color w:val="auto"/>
              </w:rPr>
              <w:t>Audit Standards</w:t>
            </w:r>
          </w:p>
        </w:tc>
      </w:tr>
      <w:tr w:rsidR="004B5FC4" w:rsidRPr="002B4B95" w14:paraId="2C25A5E1" w14:textId="77777777" w:rsidTr="3C092DE6">
        <w:trPr>
          <w:cnfStyle w:val="000000100000" w:firstRow="0" w:lastRow="0" w:firstColumn="0" w:lastColumn="0" w:oddVBand="0" w:evenVBand="0" w:oddHBand="1" w:evenHBand="0" w:firstRowFirstColumn="0" w:firstRowLastColumn="0" w:lastRowFirstColumn="0" w:lastRowLastColumn="0"/>
        </w:trPr>
        <w:tc>
          <w:tcPr>
            <w:tcW w:w="2608" w:type="dxa"/>
            <w:tcBorders>
              <w:top w:val="single" w:sz="4" w:space="0" w:color="auto"/>
              <w:bottom w:val="single" w:sz="4" w:space="0" w:color="auto"/>
            </w:tcBorders>
          </w:tcPr>
          <w:p w14:paraId="2D10DD73" w14:textId="77777777" w:rsidR="004F5CFE" w:rsidRDefault="004B5FC4">
            <w:pPr>
              <w:pStyle w:val="TableText"/>
              <w:rPr>
                <w:b/>
                <w:sz w:val="18"/>
                <w:szCs w:val="18"/>
              </w:rPr>
            </w:pPr>
            <w:r w:rsidRPr="002B4B95">
              <w:rPr>
                <w:b/>
                <w:sz w:val="18"/>
                <w:szCs w:val="18"/>
              </w:rPr>
              <w:t>Concurrent Session Testing</w:t>
            </w:r>
          </w:p>
          <w:p w14:paraId="182399D6" w14:textId="77519315" w:rsidR="004B5FC4" w:rsidRPr="002B4B95" w:rsidRDefault="004B5FC4" w:rsidP="06946622">
            <w:pPr>
              <w:pStyle w:val="TableText"/>
              <w:ind w:left="161"/>
              <w:rPr>
                <w:b/>
                <w:bCs/>
                <w:sz w:val="18"/>
                <w:szCs w:val="18"/>
              </w:rPr>
            </w:pPr>
            <w:r w:rsidRPr="06946622">
              <w:rPr>
                <w:b/>
                <w:bCs/>
                <w:sz w:val="18"/>
                <w:szCs w:val="18"/>
              </w:rPr>
              <w:t>AC-</w:t>
            </w:r>
            <w:r w:rsidR="55F4E32E" w:rsidRPr="06946622">
              <w:rPr>
                <w:b/>
                <w:bCs/>
                <w:sz w:val="18"/>
                <w:szCs w:val="18"/>
              </w:rPr>
              <w:t>0</w:t>
            </w:r>
            <w:r w:rsidRPr="06946622">
              <w:rPr>
                <w:b/>
                <w:bCs/>
                <w:sz w:val="18"/>
                <w:szCs w:val="18"/>
              </w:rPr>
              <w:t>2: Account Management</w:t>
            </w:r>
          </w:p>
        </w:tc>
        <w:tc>
          <w:tcPr>
            <w:tcW w:w="6749" w:type="dxa"/>
            <w:tcBorders>
              <w:top w:val="single" w:sz="4" w:space="0" w:color="auto"/>
              <w:bottom w:val="single" w:sz="4" w:space="0" w:color="auto"/>
            </w:tcBorders>
          </w:tcPr>
          <w:p w14:paraId="28D1605D" w14:textId="77777777" w:rsidR="004B5FC4" w:rsidRDefault="004B5FC4">
            <w:pPr>
              <w:pStyle w:val="TableListBullet1"/>
              <w:rPr>
                <w:b/>
                <w:sz w:val="18"/>
                <w:szCs w:val="18"/>
              </w:rPr>
            </w:pPr>
            <w:r>
              <w:rPr>
                <w:b/>
                <w:sz w:val="18"/>
                <w:szCs w:val="18"/>
              </w:rPr>
              <w:t xml:space="preserve">Requirement: </w:t>
            </w:r>
            <w:r w:rsidRPr="00347587">
              <w:rPr>
                <w:rFonts w:eastAsia="Times New Roman" w:cs="Arial"/>
                <w:kern w:val="0"/>
                <w:sz w:val="18"/>
                <w:szCs w:val="18"/>
              </w:rPr>
              <w:t xml:space="preserve">The EDE Entity </w:t>
            </w:r>
            <w:r>
              <w:rPr>
                <w:rFonts w:eastAsia="Times New Roman" w:cs="Arial"/>
                <w:kern w:val="0"/>
                <w:sz w:val="18"/>
                <w:szCs w:val="18"/>
              </w:rPr>
              <w:t>must prohibit multiple accounts associated with one FFE User ID. The EDE Entity account management must demonstrate that an attempt to create another account using the same FFE User ID is blocked.</w:t>
            </w:r>
          </w:p>
          <w:p w14:paraId="036A9D6A" w14:textId="4B4A3084" w:rsidR="004B5FC4" w:rsidRPr="00DD742D" w:rsidRDefault="4454D3C2">
            <w:pPr>
              <w:pStyle w:val="TableListBullet1"/>
              <w:rPr>
                <w:sz w:val="18"/>
                <w:szCs w:val="18"/>
              </w:rPr>
            </w:pPr>
            <w:r w:rsidRPr="3C092DE6">
              <w:rPr>
                <w:b/>
                <w:bCs/>
                <w:sz w:val="18"/>
                <w:szCs w:val="18"/>
              </w:rPr>
              <w:t xml:space="preserve">Review Standard: </w:t>
            </w:r>
            <w:r w:rsidR="37063297" w:rsidRPr="3C092DE6">
              <w:rPr>
                <w:sz w:val="18"/>
                <w:szCs w:val="18"/>
              </w:rPr>
              <w:t>T</w:t>
            </w:r>
            <w:r w:rsidRPr="3C092DE6">
              <w:rPr>
                <w:sz w:val="18"/>
                <w:szCs w:val="18"/>
              </w:rPr>
              <w:t>he EDE Entity can effectively block the creation of an additional account where the account creation is attempted using the same FFE User ID. If an EDE Entity is unable to effectively block the attempted creation of an additional account via use of the same FFE User ID, the EDE Entity must have an end-to-end traceability mechanism that allows creation of more than one account using the same FFE User ID while providing the capability to trace multiple accounts back to a single user.</w:t>
            </w:r>
          </w:p>
        </w:tc>
      </w:tr>
      <w:tr w:rsidR="004B5FC4" w:rsidRPr="002B4B95" w14:paraId="310D5D11" w14:textId="77777777" w:rsidTr="3C092DE6">
        <w:tc>
          <w:tcPr>
            <w:tcW w:w="2608" w:type="dxa"/>
            <w:tcBorders>
              <w:top w:val="single" w:sz="4" w:space="0" w:color="auto"/>
              <w:bottom w:val="single" w:sz="4" w:space="0" w:color="auto"/>
            </w:tcBorders>
          </w:tcPr>
          <w:p w14:paraId="5F405CBD" w14:textId="77777777" w:rsidR="004F5CFE" w:rsidRDefault="004B5FC4">
            <w:pPr>
              <w:pStyle w:val="TableText"/>
              <w:rPr>
                <w:b/>
                <w:sz w:val="18"/>
                <w:szCs w:val="18"/>
              </w:rPr>
            </w:pPr>
            <w:r w:rsidRPr="002B4B95">
              <w:rPr>
                <w:b/>
                <w:sz w:val="18"/>
                <w:szCs w:val="18"/>
              </w:rPr>
              <w:t>Concurrent Session Testing</w:t>
            </w:r>
          </w:p>
          <w:p w14:paraId="3B596F52" w14:textId="4C20AE36" w:rsidR="004B5FC4" w:rsidRDefault="004B5FC4" w:rsidP="00C05E05">
            <w:pPr>
              <w:pStyle w:val="TableText"/>
              <w:ind w:left="161"/>
              <w:rPr>
                <w:b/>
                <w:sz w:val="18"/>
                <w:szCs w:val="18"/>
              </w:rPr>
            </w:pPr>
            <w:r>
              <w:rPr>
                <w:b/>
                <w:sz w:val="18"/>
                <w:szCs w:val="18"/>
              </w:rPr>
              <w:t xml:space="preserve">AC-10: </w:t>
            </w:r>
            <w:r w:rsidRPr="00661ABE">
              <w:rPr>
                <w:b/>
                <w:sz w:val="18"/>
                <w:szCs w:val="18"/>
              </w:rPr>
              <w:t>Concurrent Session Control</w:t>
            </w:r>
            <w:r w:rsidRPr="002B4B95">
              <w:rPr>
                <w:b/>
                <w:sz w:val="18"/>
                <w:szCs w:val="18"/>
              </w:rPr>
              <w:br/>
            </w:r>
          </w:p>
        </w:tc>
        <w:tc>
          <w:tcPr>
            <w:tcW w:w="6749" w:type="dxa"/>
            <w:tcBorders>
              <w:top w:val="single" w:sz="4" w:space="0" w:color="auto"/>
              <w:bottom w:val="single" w:sz="4" w:space="0" w:color="auto"/>
            </w:tcBorders>
          </w:tcPr>
          <w:p w14:paraId="71107AAC" w14:textId="77777777" w:rsidR="004B5FC4" w:rsidRPr="002B4B95" w:rsidRDefault="004B5FC4">
            <w:pPr>
              <w:pStyle w:val="TableListBullet1"/>
              <w:rPr>
                <w:i/>
                <w:sz w:val="18"/>
                <w:szCs w:val="18"/>
              </w:rPr>
            </w:pPr>
            <w:r w:rsidRPr="002B4B95">
              <w:rPr>
                <w:b/>
                <w:sz w:val="18"/>
                <w:szCs w:val="18"/>
              </w:rPr>
              <w:t>Requirement</w:t>
            </w:r>
            <w:r w:rsidRPr="002B4B95">
              <w:rPr>
                <w:rFonts w:cs="Arial"/>
                <w:b/>
                <w:bCs/>
                <w:sz w:val="18"/>
                <w:szCs w:val="18"/>
              </w:rPr>
              <w:t>:</w:t>
            </w:r>
            <w:r w:rsidRPr="002B4B95">
              <w:rPr>
                <w:sz w:val="18"/>
                <w:szCs w:val="18"/>
              </w:rPr>
              <w:t xml:space="preserve"> The information system for all primary EDE Entities, hybrid issuer upstream EDE Entities implementing single sign-on, and hybrid non-issuer upstream EDE Entities must prohibit agent/broker use of concurrent sessions by Federally-facilitated Exchange (FFE) User ID.</w:t>
            </w:r>
          </w:p>
          <w:p w14:paraId="203F092E" w14:textId="77777777" w:rsidR="004B5FC4" w:rsidRPr="00DD742D" w:rsidRDefault="004B5FC4">
            <w:pPr>
              <w:pStyle w:val="TableListBullet1"/>
              <w:rPr>
                <w:sz w:val="18"/>
                <w:szCs w:val="18"/>
              </w:rPr>
            </w:pPr>
            <w:r w:rsidRPr="002B4B95">
              <w:rPr>
                <w:b/>
                <w:sz w:val="18"/>
                <w:szCs w:val="18"/>
              </w:rPr>
              <w:t>Review Standard</w:t>
            </w:r>
            <w:r w:rsidRPr="002B4B95">
              <w:rPr>
                <w:rFonts w:cs="Arial"/>
                <w:b/>
                <w:bCs/>
                <w:sz w:val="18"/>
                <w:szCs w:val="18"/>
              </w:rPr>
              <w:t>:</w:t>
            </w:r>
            <w:r w:rsidRPr="002B4B95">
              <w:rPr>
                <w:sz w:val="18"/>
                <w:szCs w:val="18"/>
              </w:rPr>
              <w:t xml:space="preserve"> </w:t>
            </w:r>
            <w:r w:rsidRPr="00DD742D">
              <w:rPr>
                <w:sz w:val="18"/>
                <w:szCs w:val="18"/>
              </w:rPr>
              <w:t xml:space="preserve">The Auditor must validate the EDE Entity is able to effectively prohibit agent/broker use of concurrent sessions by FFE User ID. </w:t>
            </w:r>
          </w:p>
          <w:p w14:paraId="2D4FE462" w14:textId="77777777" w:rsidR="004B5FC4" w:rsidRPr="00DD742D" w:rsidRDefault="004B5FC4">
            <w:pPr>
              <w:pStyle w:val="TableListBullet2"/>
              <w:keepNext/>
              <w:keepLines/>
              <w:rPr>
                <w:sz w:val="18"/>
                <w:szCs w:val="18"/>
              </w:rPr>
            </w:pPr>
            <w:r w:rsidRPr="34F9B84F">
              <w:rPr>
                <w:sz w:val="18"/>
                <w:szCs w:val="18"/>
              </w:rPr>
              <w:t>The EDE Entity must limit the number of concurrent sessions to one (1) session per a single set of credentials/FFE user ID.</w:t>
            </w:r>
          </w:p>
          <w:p w14:paraId="6CF93FB1" w14:textId="00012695" w:rsidR="004B5FC4" w:rsidRDefault="004B5FC4" w:rsidP="34F9B84F">
            <w:pPr>
              <w:pStyle w:val="TableListBullet2"/>
              <w:rPr>
                <w:b/>
                <w:bCs/>
              </w:rPr>
            </w:pPr>
            <w:r w:rsidRPr="34F9B84F">
              <w:rPr>
                <w:sz w:val="18"/>
                <w:szCs w:val="18"/>
              </w:rPr>
              <w:t>The EDE Entity must ensure the agent/broker FFE User ID matches tokens generated by IDM-OKTA.</w:t>
            </w:r>
          </w:p>
        </w:tc>
      </w:tr>
      <w:tr w:rsidR="004B5FC4" w:rsidRPr="00B6565D" w14:paraId="515B010A" w14:textId="77777777" w:rsidTr="3C092DE6">
        <w:trPr>
          <w:cnfStyle w:val="000000100000" w:firstRow="0" w:lastRow="0" w:firstColumn="0" w:lastColumn="0" w:oddVBand="0" w:evenVBand="0" w:oddHBand="1" w:evenHBand="0" w:firstRowFirstColumn="0" w:firstRowLastColumn="0" w:lastRowFirstColumn="0" w:lastRowLastColumn="0"/>
        </w:trPr>
        <w:tc>
          <w:tcPr>
            <w:tcW w:w="2608" w:type="dxa"/>
            <w:tcBorders>
              <w:top w:val="single" w:sz="4" w:space="0" w:color="auto"/>
              <w:bottom w:val="single" w:sz="2" w:space="0" w:color="auto"/>
            </w:tcBorders>
          </w:tcPr>
          <w:p w14:paraId="6AEA91D5" w14:textId="77777777" w:rsidR="004F5CFE" w:rsidRDefault="01BA83D5">
            <w:pPr>
              <w:pStyle w:val="TableText"/>
              <w:keepNext/>
              <w:keepLines/>
              <w:rPr>
                <w:b/>
                <w:sz w:val="18"/>
                <w:szCs w:val="18"/>
              </w:rPr>
            </w:pPr>
            <w:r w:rsidRPr="3C092DE6">
              <w:rPr>
                <w:b/>
                <w:bCs/>
                <w:sz w:val="18"/>
                <w:szCs w:val="18"/>
              </w:rPr>
              <w:t xml:space="preserve">Remote Access Testing </w:t>
            </w:r>
          </w:p>
          <w:p w14:paraId="6DF3B3DB" w14:textId="1350AE41" w:rsidR="004B5FC4" w:rsidRPr="002B4B95" w:rsidRDefault="01BA83D5" w:rsidP="004F5CFE">
            <w:pPr>
              <w:pStyle w:val="TableText"/>
              <w:keepNext/>
              <w:keepLines/>
              <w:ind w:left="161"/>
            </w:pPr>
            <w:r w:rsidRPr="3C092DE6">
              <w:rPr>
                <w:b/>
                <w:bCs/>
                <w:sz w:val="18"/>
                <w:szCs w:val="18"/>
              </w:rPr>
              <w:t>AC-17: Remote Access</w:t>
            </w:r>
          </w:p>
          <w:p w14:paraId="7A181CE1" w14:textId="0892F5FA" w:rsidR="004B5FC4" w:rsidRPr="00997F46" w:rsidRDefault="0F83A979" w:rsidP="007C517C">
            <w:pPr>
              <w:pStyle w:val="TableText"/>
              <w:keepNext/>
              <w:keepLines/>
              <w:ind w:left="161"/>
              <w:rPr>
                <w:b/>
                <w:bCs/>
                <w:sz w:val="18"/>
                <w:szCs w:val="18"/>
              </w:rPr>
            </w:pPr>
            <w:r w:rsidRPr="00997F46">
              <w:rPr>
                <w:b/>
                <w:bCs/>
                <w:sz w:val="18"/>
                <w:szCs w:val="18"/>
              </w:rPr>
              <w:t>AC-02(12): Account Monitoring for Atypical Usage</w:t>
            </w:r>
          </w:p>
          <w:p w14:paraId="378800EF" w14:textId="28116FCB" w:rsidR="004B5FC4" w:rsidRPr="00997F46" w:rsidRDefault="0F83A979" w:rsidP="007C517C">
            <w:pPr>
              <w:pStyle w:val="TableText"/>
              <w:keepNext/>
              <w:keepLines/>
              <w:ind w:left="161"/>
              <w:rPr>
                <w:b/>
                <w:bCs/>
                <w:sz w:val="18"/>
                <w:szCs w:val="18"/>
              </w:rPr>
            </w:pPr>
            <w:r w:rsidRPr="00997F46">
              <w:rPr>
                <w:b/>
                <w:bCs/>
                <w:sz w:val="18"/>
                <w:szCs w:val="18"/>
              </w:rPr>
              <w:t>SE-07: Boundary Protection</w:t>
            </w:r>
          </w:p>
          <w:p w14:paraId="68B82113" w14:textId="1FC6AFDF" w:rsidR="004B5FC4" w:rsidRPr="002B4B95" w:rsidRDefault="004B5FC4" w:rsidP="3C092DE6">
            <w:pPr>
              <w:pStyle w:val="TableText"/>
              <w:keepNext/>
              <w:keepLines/>
              <w:ind w:left="161"/>
              <w:rPr>
                <w:b/>
                <w:bCs/>
                <w:sz w:val="18"/>
                <w:szCs w:val="18"/>
              </w:rPr>
            </w:pPr>
          </w:p>
        </w:tc>
        <w:tc>
          <w:tcPr>
            <w:tcW w:w="6749" w:type="dxa"/>
            <w:tcBorders>
              <w:top w:val="single" w:sz="4" w:space="0" w:color="auto"/>
              <w:bottom w:val="single" w:sz="2" w:space="0" w:color="auto"/>
            </w:tcBorders>
          </w:tcPr>
          <w:p w14:paraId="7AD9D62D" w14:textId="31DE9028" w:rsidR="004B5FC4" w:rsidRPr="002B4B95" w:rsidRDefault="01BA83D5">
            <w:pPr>
              <w:pStyle w:val="TableListBullet1"/>
              <w:keepNext/>
              <w:keepLines/>
            </w:pPr>
            <w:r w:rsidRPr="3C092DE6">
              <w:rPr>
                <w:b/>
                <w:bCs/>
                <w:sz w:val="18"/>
                <w:szCs w:val="18"/>
              </w:rPr>
              <w:t>Requirement:</w:t>
            </w:r>
            <w:r w:rsidRPr="3C092DE6">
              <w:rPr>
                <w:i/>
                <w:sz w:val="18"/>
                <w:szCs w:val="18"/>
              </w:rPr>
              <w:t xml:space="preserve"> </w:t>
            </w:r>
            <w:r w:rsidRPr="3C092DE6">
              <w:rPr>
                <w:sz w:val="18"/>
                <w:szCs w:val="18"/>
              </w:rPr>
              <w:t>The EDE Entity and its assignees or contractors—including, employees, developers, agents, and representatives—cannot remotely connect or transmit data to the FFE or State-Based Exchange-Federal Program (SBE-FP) or its testing environments, nor remotely connect or transmit data to the EDE Entity’s systems that maintain connections to the FFE or SBE-FP or its testing environments, from locations outside the United States of America or its territories, embassies, or military installations. This includes any such connection through Virtual Private Networks.</w:t>
            </w:r>
            <w:r w:rsidR="6438F3C0" w:rsidRPr="3C092DE6">
              <w:rPr>
                <w:sz w:val="18"/>
                <w:szCs w:val="18"/>
              </w:rPr>
              <w:t xml:space="preserve"> </w:t>
            </w:r>
            <w:r w:rsidR="0F43325A" w:rsidRPr="3C092DE6">
              <w:rPr>
                <w:sz w:val="18"/>
                <w:szCs w:val="18"/>
              </w:rPr>
              <w:t xml:space="preserve">The EDE Entity is required to monitor atypical usage patterns, including access from unexpected locations. Use of VPNs that are anonymized to obscure connections that originate from locations outside of the U.S.A. or its territories, embassies, or military installations are prohibited.  </w:t>
            </w:r>
          </w:p>
          <w:p w14:paraId="52FBFE08" w14:textId="5E58CCE5" w:rsidR="004B5FC4" w:rsidRPr="007C517C" w:rsidRDefault="01BA83D5" w:rsidP="3C092DE6">
            <w:pPr>
              <w:pStyle w:val="TableListBullet1"/>
              <w:keepNext/>
              <w:keepLines/>
              <w:rPr>
                <w:iCs w:val="0"/>
                <w:sz w:val="18"/>
                <w:szCs w:val="18"/>
              </w:rPr>
            </w:pPr>
            <w:r w:rsidRPr="3C092DE6">
              <w:rPr>
                <w:b/>
                <w:bCs/>
                <w:sz w:val="18"/>
                <w:szCs w:val="18"/>
              </w:rPr>
              <w:t>Review Standard:</w:t>
            </w:r>
            <w:r w:rsidRPr="3C092DE6">
              <w:rPr>
                <w:i/>
                <w:sz w:val="18"/>
                <w:szCs w:val="18"/>
              </w:rPr>
              <w:t xml:space="preserve"> </w:t>
            </w:r>
            <w:r w:rsidR="795BBA82" w:rsidRPr="007C517C">
              <w:rPr>
                <w:iCs w:val="0"/>
                <w:sz w:val="18"/>
                <w:szCs w:val="18"/>
              </w:rPr>
              <w:t xml:space="preserve">The Auditor must validate and document in the Security and Privacy Assessment Report (SAR) that:  </w:t>
            </w:r>
          </w:p>
          <w:p w14:paraId="38C78C79" w14:textId="26D59986" w:rsidR="004B5FC4" w:rsidRPr="002B4B95" w:rsidRDefault="1CC41AD1">
            <w:pPr>
              <w:pStyle w:val="TableListBullet1"/>
              <w:keepNext/>
              <w:keepLines/>
              <w:rPr>
                <w:iCs w:val="0"/>
                <w:sz w:val="18"/>
                <w:szCs w:val="18"/>
              </w:rPr>
            </w:pPr>
            <w:r w:rsidRPr="007C517C">
              <w:rPr>
                <w:iCs w:val="0"/>
                <w:sz w:val="18"/>
                <w:szCs w:val="18"/>
              </w:rPr>
              <w:t xml:space="preserve">The EDE Entity and its assignees or subcontractors—including, employees, developers, agents, representatives, or contractors—have implemented comprehensive automated mechanisms to monitor, control, and enforce all remote access restrictions applicable to environments connected to the Federally-facilitated Exchange (FFE) or State-Based Exchange on the Federal Platform (SBEFP). This includes verifying that the Entity enforces technical and administrative controls that strictly prohibit any remote connection or data transfer from locations outside the United States, its territories, embassies, or military installations. The Auditor must assess whether the EDE Entity’s remote access configuration includes measures to prevent the use of anonymizing VPN services, geo obfuscation tools, proxy networks, or any mechanism that would mask or misrepresent the originating location of the connection. The Auditor should confirm that these restrictions apply not only to the FFE or SBEFP testing and production environments themselves but also to any EDE systems that maintain direct or indirect connectivity to those environments. The auditor must validate that EDE Entity has implemented multi-factor authentication for Agents and Brokers that is consistent with NIST SP 800-63-3.  The Auditor must verify and certify DE Entity's process for conducting multi-factor authentication for Agents and Brokers. </w:t>
            </w:r>
          </w:p>
          <w:p w14:paraId="7B3368E6" w14:textId="7486E7FC" w:rsidR="004B5FC4" w:rsidRPr="002B4B95" w:rsidRDefault="1CC41AD1" w:rsidP="007C517C">
            <w:pPr>
              <w:pStyle w:val="TableListBullet1"/>
              <w:keepNext/>
              <w:keepLines/>
            </w:pPr>
            <w:r>
              <w:t xml:space="preserve">The EDE Entity employs boundary protection mechanisms that provide robust ingress and egress filtering, including firewall and intrusion detection or prevention controls capable of identifying and blocking traffic originating from unauthorized geolocations. These boundary protections must be capable of detecting atypical network behaviors such as rapid IP address changes, conflicting ASN or ISP metadata, abnormal tunneling activity, and other indicators of an attempt to circumvent geographic access limitations.  </w:t>
            </w:r>
          </w:p>
          <w:p w14:paraId="2EAF6E00" w14:textId="7C6E30BC" w:rsidR="004B5FC4" w:rsidRPr="002B4B95" w:rsidRDefault="1CC41AD1" w:rsidP="007C517C">
            <w:pPr>
              <w:pStyle w:val="TableListBullet1"/>
              <w:keepNext/>
              <w:keepLines/>
            </w:pPr>
            <w:r>
              <w:t xml:space="preserve">The EDE Entity employs mechanisms that are centrally enforced, actively monitored, and configured to alert designated security personnel when suspicious or policy violating access attempts occur. </w:t>
            </w:r>
          </w:p>
          <w:p w14:paraId="73669C83" w14:textId="2C4D37E1" w:rsidR="004B5FC4" w:rsidRPr="002B4B95" w:rsidRDefault="1CC41AD1" w:rsidP="007C517C">
            <w:pPr>
              <w:pStyle w:val="TableListBullet1"/>
              <w:keepNext/>
              <w:keepLines/>
            </w:pPr>
            <w:r>
              <w:t xml:space="preserve">The EDE Entity utilizes automated monitoring tools capable of detecting atypical or anomalous account usage in alignment with account monitoring requirements. This includes the detection of unexpected access locations, unusual access times, irregular device fingerprints, or other deviations from established user behavior baselines.  </w:t>
            </w:r>
          </w:p>
          <w:p w14:paraId="1B595867" w14:textId="21A1F610" w:rsidR="004B5FC4" w:rsidRPr="002B4B95" w:rsidRDefault="1CC41AD1" w:rsidP="007C517C">
            <w:pPr>
              <w:pStyle w:val="TableListBullet1"/>
              <w:keepNext/>
              <w:keepLines/>
            </w:pPr>
            <w:r>
              <w:t xml:space="preserve">The EDE Entity’s has the ability to correlate authentication logs, VPN logs, firewall events, SIEM alerts, and </w:t>
            </w:r>
            <w:r w:rsidR="3D82EE94">
              <w:t>identity-based</w:t>
            </w:r>
            <w:r>
              <w:t xml:space="preserve"> audit records to ensure that anomalous usage patterns are centrally analyzed and escalated in accordance with documented security operations procedures. The SAR must include evidence demonstrating that the EDE Entity’s monitoring processes integrate behavioral analytics or equivalent methods to identify anomalies, generate timely alerts, and trigger appropriate incident response actions. </w:t>
            </w:r>
          </w:p>
          <w:p w14:paraId="138E2859" w14:textId="58A426B3" w:rsidR="004B5FC4" w:rsidRPr="002B4B95" w:rsidRDefault="1CC41AD1" w:rsidP="007C517C">
            <w:pPr>
              <w:pStyle w:val="TableListBullet1"/>
              <w:keepNext/>
              <w:keepLines/>
            </w:pPr>
            <w:r>
              <w:t xml:space="preserve">The EDE Entity maintains comprehensive logging for all remote access attempts—successful or unsuccessful—including user identifiers, source IP addresses, geolocation information, authentication methods, device identifiers, and timestamp data. These logs must be retained and protected consistent with ARCAMPE requirements and must be available for correlation across network security tools to ensure complete traceability and support investigations into atypical or potentially unauthorized access attempts.  </w:t>
            </w:r>
          </w:p>
          <w:p w14:paraId="76D755CB" w14:textId="085393A2" w:rsidR="004B5FC4" w:rsidRPr="002B4B95" w:rsidRDefault="1CC41AD1" w:rsidP="007C517C">
            <w:pPr>
              <w:pStyle w:val="TableListBullet1"/>
              <w:keepNext/>
              <w:keepLines/>
              <w:numPr>
                <w:ilvl w:val="0"/>
                <w:numId w:val="0"/>
              </w:numPr>
            </w:pPr>
            <w:r>
              <w:t>The Auditor’s documentation must demonstrate that these mechanisms collectively satisfy the intent of ARCAMPE controls AC02(12), AC17, and SE07 by ensuring that remote access is tightly governed, geographically constrained, behaviorally monitored, and protected at the network boundary level.</w:t>
            </w:r>
          </w:p>
          <w:p w14:paraId="11FA7B5B" w14:textId="783405A7" w:rsidR="004B5FC4" w:rsidRPr="002B4B95" w:rsidRDefault="004B5FC4" w:rsidP="3C092DE6">
            <w:pPr>
              <w:pStyle w:val="TableListBullet1"/>
              <w:keepNext/>
              <w:keepLines/>
              <w:rPr>
                <w:i/>
                <w:sz w:val="18"/>
                <w:szCs w:val="18"/>
              </w:rPr>
            </w:pPr>
          </w:p>
        </w:tc>
      </w:tr>
      <w:tr w:rsidR="004B5FC4" w:rsidRPr="00B6565D" w14:paraId="3AF06142" w14:textId="77777777" w:rsidTr="3C092DE6">
        <w:tc>
          <w:tcPr>
            <w:tcW w:w="0" w:type="dxa"/>
            <w:tcBorders>
              <w:top w:val="single" w:sz="4" w:space="0" w:color="auto"/>
              <w:bottom w:val="single" w:sz="4" w:space="0" w:color="auto"/>
            </w:tcBorders>
          </w:tcPr>
          <w:p w14:paraId="65954AC2" w14:textId="77777777" w:rsidR="00BC4C43" w:rsidRDefault="004B5FC4">
            <w:pPr>
              <w:pStyle w:val="TableText"/>
              <w:rPr>
                <w:b/>
                <w:sz w:val="18"/>
                <w:szCs w:val="18"/>
              </w:rPr>
            </w:pPr>
            <w:r w:rsidRPr="002B4B95">
              <w:rPr>
                <w:b/>
                <w:sz w:val="18"/>
                <w:szCs w:val="18"/>
              </w:rPr>
              <w:t>Encryption in Transit</w:t>
            </w:r>
            <w:r>
              <w:rPr>
                <w:b/>
                <w:sz w:val="18"/>
                <w:szCs w:val="18"/>
              </w:rPr>
              <w:t xml:space="preserve"> Testing</w:t>
            </w:r>
          </w:p>
          <w:p w14:paraId="3CDDB1F0" w14:textId="5A847F71" w:rsidR="004B5FC4" w:rsidRPr="002B4B95" w:rsidRDefault="51471E69" w:rsidP="06946622">
            <w:pPr>
              <w:pStyle w:val="TableText"/>
              <w:ind w:left="161"/>
            </w:pPr>
            <w:r w:rsidRPr="6A7C5F76">
              <w:rPr>
                <w:b/>
                <w:bCs/>
                <w:sz w:val="18"/>
                <w:szCs w:val="18"/>
              </w:rPr>
              <w:t>SC-</w:t>
            </w:r>
            <w:r w:rsidR="1E9619E8" w:rsidRPr="6A7C5F76">
              <w:rPr>
                <w:b/>
                <w:bCs/>
                <w:sz w:val="18"/>
                <w:szCs w:val="18"/>
              </w:rPr>
              <w:t>0</w:t>
            </w:r>
            <w:r w:rsidRPr="6A7C5F76">
              <w:rPr>
                <w:b/>
                <w:bCs/>
                <w:sz w:val="18"/>
                <w:szCs w:val="18"/>
              </w:rPr>
              <w:t>8: Transmission Confidentiality and Integrity</w:t>
            </w:r>
          </w:p>
          <w:p w14:paraId="2B43B234" w14:textId="1F3EEE7F" w:rsidR="004B5FC4" w:rsidRPr="002B4B95" w:rsidRDefault="36A7C77A" w:rsidP="06946622">
            <w:pPr>
              <w:pStyle w:val="TableText"/>
              <w:ind w:left="161"/>
              <w:rPr>
                <w:b/>
                <w:bCs/>
                <w:sz w:val="18"/>
                <w:szCs w:val="18"/>
              </w:rPr>
            </w:pPr>
            <w:r w:rsidRPr="6A7C5F76">
              <w:rPr>
                <w:b/>
                <w:bCs/>
                <w:sz w:val="18"/>
                <w:szCs w:val="18"/>
              </w:rPr>
              <w:t>SC-13: Cryptographic Protection</w:t>
            </w:r>
          </w:p>
        </w:tc>
        <w:tc>
          <w:tcPr>
            <w:tcW w:w="0" w:type="dxa"/>
            <w:tcBorders>
              <w:top w:val="single" w:sz="4" w:space="0" w:color="auto"/>
              <w:bottom w:val="single" w:sz="4" w:space="0" w:color="auto"/>
            </w:tcBorders>
          </w:tcPr>
          <w:p w14:paraId="5F183900" w14:textId="77777777" w:rsidR="004B5FC4" w:rsidRPr="002B4B95" w:rsidRDefault="004B5FC4">
            <w:pPr>
              <w:pStyle w:val="TableListBullet1"/>
              <w:keepNext/>
              <w:keepLines/>
              <w:rPr>
                <w:i/>
                <w:sz w:val="18"/>
                <w:szCs w:val="18"/>
              </w:rPr>
            </w:pPr>
            <w:r w:rsidRPr="002B4B95">
              <w:rPr>
                <w:b/>
                <w:sz w:val="18"/>
                <w:szCs w:val="18"/>
              </w:rPr>
              <w:t>Requirement</w:t>
            </w:r>
            <w:r w:rsidRPr="002B4B95">
              <w:rPr>
                <w:rFonts w:cs="Arial"/>
                <w:b/>
                <w:bCs/>
                <w:sz w:val="18"/>
                <w:szCs w:val="18"/>
              </w:rPr>
              <w:t>:</w:t>
            </w:r>
            <w:r w:rsidRPr="002B4B95">
              <w:rPr>
                <w:sz w:val="18"/>
                <w:szCs w:val="18"/>
              </w:rPr>
              <w:t xml:space="preserve"> The information system for all primary EDE Entities, hybrid issuer upstream EDE Entities implementing single sign-on, and hybrid non-issuer upstream EDE Entities must encrypt any transmitted data containing sensitive information (e.g., Personally Identifiable Information [PII], proprietary, financial, and legal) using the most current FIPS 140-compliant encryption standards.</w:t>
            </w:r>
          </w:p>
          <w:p w14:paraId="3F4F931C" w14:textId="77777777" w:rsidR="004B5FC4" w:rsidRPr="002B4B95" w:rsidRDefault="004B5FC4">
            <w:pPr>
              <w:pStyle w:val="TableListBullet1"/>
              <w:keepNext/>
              <w:keepLines/>
              <w:rPr>
                <w:i/>
                <w:sz w:val="18"/>
                <w:szCs w:val="18"/>
              </w:rPr>
            </w:pPr>
            <w:r w:rsidRPr="002B4B95">
              <w:rPr>
                <w:b/>
                <w:sz w:val="18"/>
                <w:szCs w:val="18"/>
              </w:rPr>
              <w:t>Review Standard</w:t>
            </w:r>
            <w:r w:rsidRPr="002B4B95">
              <w:rPr>
                <w:rFonts w:cs="Arial"/>
                <w:b/>
                <w:bCs/>
                <w:sz w:val="18"/>
                <w:szCs w:val="18"/>
              </w:rPr>
              <w:t>:</w:t>
            </w:r>
            <w:r w:rsidRPr="002B4B95">
              <w:rPr>
                <w:sz w:val="18"/>
                <w:szCs w:val="18"/>
              </w:rPr>
              <w:t xml:space="preserve"> The Auditor must validate and document in the SAR the following elements of Encryption in Transit:</w:t>
            </w:r>
          </w:p>
          <w:p w14:paraId="6ACB7867" w14:textId="1E95B529" w:rsidR="004B5FC4" w:rsidRPr="002B4B95" w:rsidRDefault="01BA83D5" w:rsidP="3C092DE6">
            <w:pPr>
              <w:pStyle w:val="TableListBullet2"/>
              <w:keepNext/>
              <w:keepLines/>
              <w:rPr>
                <w:i/>
                <w:sz w:val="18"/>
                <w:szCs w:val="18"/>
              </w:rPr>
            </w:pPr>
            <w:r w:rsidRPr="3C092DE6">
              <w:rPr>
                <w:b/>
                <w:bCs/>
                <w:sz w:val="18"/>
                <w:szCs w:val="18"/>
              </w:rPr>
              <w:t>Transmission Confidentiality and Integrity:</w:t>
            </w:r>
            <w:r w:rsidRPr="3C092DE6">
              <w:rPr>
                <w:sz w:val="18"/>
                <w:szCs w:val="18"/>
              </w:rPr>
              <w:t xml:space="preserve"> </w:t>
            </w:r>
            <w:r w:rsidR="7B8959C3" w:rsidRPr="3C092DE6">
              <w:rPr>
                <w:sz w:val="18"/>
                <w:szCs w:val="18"/>
              </w:rPr>
              <w:t>T</w:t>
            </w:r>
            <w:r w:rsidRPr="3C092DE6">
              <w:rPr>
                <w:sz w:val="18"/>
                <w:szCs w:val="18"/>
              </w:rPr>
              <w:t xml:space="preserve">he EDE Entity can encrypt all traffic within the internal (e.g., encrypt within the enclave) and external networks as well as any system component that can transmit PII, including servers and mobile devices. The Auditor determines if the EDE Entity has implemented all required elements of this control as described in the control statements based on an examination of system and communications protection policy, procedures addressing transmission confidentiality and integrity, system design </w:t>
            </w:r>
            <w:r w:rsidR="79D43D1B" w:rsidRPr="3C092DE6">
              <w:rPr>
                <w:sz w:val="18"/>
                <w:szCs w:val="18"/>
              </w:rPr>
              <w:t>document</w:t>
            </w:r>
            <w:r w:rsidRPr="3C092DE6">
              <w:rPr>
                <w:sz w:val="18"/>
                <w:szCs w:val="18"/>
              </w:rPr>
              <w:t xml:space="preserve">, system configuration settings and associated documentation, audit records, and other relevant </w:t>
            </w:r>
            <w:r w:rsidR="11A988C5" w:rsidRPr="3C092DE6">
              <w:rPr>
                <w:sz w:val="18"/>
                <w:szCs w:val="18"/>
              </w:rPr>
              <w:t>artifacts</w:t>
            </w:r>
            <w:r w:rsidRPr="3C092DE6">
              <w:rPr>
                <w:sz w:val="18"/>
                <w:szCs w:val="18"/>
              </w:rPr>
              <w:t>.</w:t>
            </w:r>
          </w:p>
          <w:p w14:paraId="1AD70274" w14:textId="77777777" w:rsidR="004B5FC4" w:rsidRPr="002B4B95" w:rsidRDefault="004B5FC4">
            <w:pPr>
              <w:pStyle w:val="TableListBullet2"/>
              <w:keepNext/>
              <w:keepLines/>
              <w:rPr>
                <w:i/>
                <w:sz w:val="18"/>
                <w:szCs w:val="18"/>
              </w:rPr>
            </w:pPr>
            <w:r w:rsidRPr="002B4B95">
              <w:rPr>
                <w:b/>
                <w:bCs/>
                <w:sz w:val="18"/>
                <w:szCs w:val="18"/>
              </w:rPr>
              <w:t xml:space="preserve">Conduct Interviews </w:t>
            </w:r>
            <w:r w:rsidRPr="002B4B95">
              <w:rPr>
                <w:sz w:val="18"/>
                <w:szCs w:val="18"/>
              </w:rPr>
              <w:t>of system / network administrators, organizational personnel with information security responsibilities, and system developer(s).</w:t>
            </w:r>
          </w:p>
          <w:p w14:paraId="4585D95B" w14:textId="77777777" w:rsidR="004B5FC4" w:rsidRPr="002B4B95" w:rsidRDefault="004B5FC4">
            <w:pPr>
              <w:pStyle w:val="TableListBullet2"/>
              <w:rPr>
                <w:i/>
              </w:rPr>
            </w:pPr>
            <w:r w:rsidRPr="00DD742D">
              <w:rPr>
                <w:b/>
                <w:bCs/>
                <w:sz w:val="18"/>
                <w:szCs w:val="21"/>
              </w:rPr>
              <w:t xml:space="preserve">Perform Testing </w:t>
            </w:r>
            <w:r w:rsidRPr="00DD742D">
              <w:rPr>
                <w:sz w:val="18"/>
                <w:szCs w:val="21"/>
              </w:rPr>
              <w:t>of</w:t>
            </w:r>
            <w:r w:rsidRPr="00DD742D">
              <w:rPr>
                <w:b/>
                <w:bCs/>
                <w:sz w:val="18"/>
                <w:szCs w:val="21"/>
              </w:rPr>
              <w:t xml:space="preserve"> </w:t>
            </w:r>
            <w:r w:rsidRPr="00DD742D">
              <w:rPr>
                <w:sz w:val="18"/>
                <w:szCs w:val="21"/>
              </w:rPr>
              <w:t>automated mechanisms or manual processes for supporting and/or implementing transmission confidentiality and/or integrity for all internal and external networks.</w:t>
            </w:r>
          </w:p>
        </w:tc>
      </w:tr>
      <w:tr w:rsidR="009A71CA" w:rsidRPr="00B6565D" w14:paraId="78412A12" w14:textId="77777777" w:rsidTr="3C092DE6">
        <w:trPr>
          <w:cnfStyle w:val="000000100000" w:firstRow="0" w:lastRow="0" w:firstColumn="0" w:lastColumn="0" w:oddVBand="0" w:evenVBand="0" w:oddHBand="1" w:evenHBand="0" w:firstRowFirstColumn="0" w:firstRowLastColumn="0" w:lastRowFirstColumn="0" w:lastRowLastColumn="0"/>
        </w:trPr>
        <w:tc>
          <w:tcPr>
            <w:tcW w:w="2608" w:type="dxa"/>
            <w:tcBorders>
              <w:top w:val="single" w:sz="4" w:space="0" w:color="auto"/>
              <w:bottom w:val="single" w:sz="2" w:space="0" w:color="auto"/>
            </w:tcBorders>
          </w:tcPr>
          <w:p w14:paraId="29B42CA5" w14:textId="7021BDF2" w:rsidR="00BC4C43" w:rsidRDefault="0055405C">
            <w:pPr>
              <w:pStyle w:val="TableText"/>
              <w:rPr>
                <w:b/>
                <w:sz w:val="18"/>
                <w:szCs w:val="18"/>
              </w:rPr>
            </w:pPr>
            <w:r>
              <w:rPr>
                <w:b/>
                <w:sz w:val="18"/>
                <w:szCs w:val="18"/>
              </w:rPr>
              <w:t>Multi-factor Authentication Testing</w:t>
            </w:r>
            <w:r w:rsidR="00621FE2">
              <w:rPr>
                <w:b/>
                <w:sz w:val="18"/>
                <w:szCs w:val="18"/>
              </w:rPr>
              <w:t xml:space="preserve"> </w:t>
            </w:r>
          </w:p>
          <w:p w14:paraId="2B8812CC" w14:textId="598911E2" w:rsidR="007B7673" w:rsidRPr="00B15B24" w:rsidRDefault="23895234" w:rsidP="6A7C5F76">
            <w:pPr>
              <w:pStyle w:val="TableText"/>
              <w:ind w:left="161"/>
              <w:rPr>
                <w:b/>
                <w:bCs/>
                <w:sz w:val="18"/>
                <w:szCs w:val="18"/>
              </w:rPr>
            </w:pPr>
            <w:r w:rsidRPr="7538A78F">
              <w:rPr>
                <w:b/>
                <w:bCs/>
                <w:sz w:val="18"/>
                <w:szCs w:val="18"/>
              </w:rPr>
              <w:t>AC-17</w:t>
            </w:r>
            <w:r w:rsidR="6C2B9144" w:rsidRPr="7538A78F">
              <w:rPr>
                <w:b/>
                <w:bCs/>
                <w:sz w:val="18"/>
                <w:szCs w:val="18"/>
              </w:rPr>
              <w:t>: Remote Access</w:t>
            </w:r>
            <w:r w:rsidR="3BBE7D0A" w:rsidRPr="7538A78F">
              <w:rPr>
                <w:b/>
                <w:bCs/>
                <w:sz w:val="18"/>
                <w:szCs w:val="18"/>
              </w:rPr>
              <w:t xml:space="preserve">, </w:t>
            </w:r>
          </w:p>
          <w:p w14:paraId="0A759C13" w14:textId="705396AC" w:rsidR="009A71CA" w:rsidRPr="00B15B24" w:rsidRDefault="00B16DD3" w:rsidP="06946622">
            <w:pPr>
              <w:pStyle w:val="TableText"/>
              <w:ind w:left="161"/>
              <w:rPr>
                <w:b/>
                <w:bCs/>
                <w:sz w:val="18"/>
                <w:szCs w:val="18"/>
              </w:rPr>
            </w:pPr>
            <w:r w:rsidRPr="06946622">
              <w:rPr>
                <w:b/>
                <w:bCs/>
                <w:sz w:val="18"/>
                <w:szCs w:val="18"/>
              </w:rPr>
              <w:t>IA-</w:t>
            </w:r>
            <w:r w:rsidR="2B9DA74C" w:rsidRPr="06946622">
              <w:rPr>
                <w:b/>
                <w:bCs/>
                <w:sz w:val="18"/>
                <w:szCs w:val="18"/>
              </w:rPr>
              <w:t>0</w:t>
            </w:r>
            <w:r w:rsidRPr="06946622">
              <w:rPr>
                <w:b/>
                <w:bCs/>
                <w:sz w:val="18"/>
                <w:szCs w:val="18"/>
              </w:rPr>
              <w:t>2 (</w:t>
            </w:r>
            <w:r w:rsidR="0F556ADE" w:rsidRPr="06946622">
              <w:rPr>
                <w:b/>
                <w:bCs/>
                <w:sz w:val="18"/>
                <w:szCs w:val="18"/>
              </w:rPr>
              <w:t>0</w:t>
            </w:r>
            <w:r w:rsidRPr="06946622">
              <w:rPr>
                <w:b/>
                <w:bCs/>
                <w:sz w:val="18"/>
                <w:szCs w:val="18"/>
              </w:rPr>
              <w:t xml:space="preserve">1): </w:t>
            </w:r>
            <w:r w:rsidR="53D28B03" w:rsidRPr="06946622">
              <w:rPr>
                <w:b/>
                <w:bCs/>
                <w:sz w:val="18"/>
                <w:szCs w:val="18"/>
              </w:rPr>
              <w:t xml:space="preserve">Multifactor </w:t>
            </w:r>
            <w:r w:rsidRPr="06946622">
              <w:rPr>
                <w:b/>
                <w:bCs/>
                <w:sz w:val="18"/>
                <w:szCs w:val="18"/>
              </w:rPr>
              <w:t>Access to Privileged Accounts</w:t>
            </w:r>
            <w:r w:rsidR="005E41F5" w:rsidRPr="06946622">
              <w:rPr>
                <w:b/>
                <w:bCs/>
                <w:sz w:val="18"/>
                <w:szCs w:val="18"/>
              </w:rPr>
              <w:t xml:space="preserve">, </w:t>
            </w:r>
          </w:p>
          <w:p w14:paraId="31293C4B" w14:textId="51C827D7" w:rsidR="007B7673" w:rsidRDefault="007B7673" w:rsidP="06946622">
            <w:pPr>
              <w:pStyle w:val="TableText"/>
              <w:ind w:left="161"/>
              <w:rPr>
                <w:rFonts w:cs="Times New Roman"/>
                <w:b/>
                <w:bCs/>
                <w:sz w:val="18"/>
                <w:szCs w:val="18"/>
              </w:rPr>
            </w:pPr>
            <w:r w:rsidRPr="73CF194D">
              <w:rPr>
                <w:b/>
                <w:bCs/>
                <w:sz w:val="18"/>
                <w:szCs w:val="18"/>
              </w:rPr>
              <w:t>IA-</w:t>
            </w:r>
            <w:r w:rsidR="15CF5B90" w:rsidRPr="73CF194D">
              <w:rPr>
                <w:b/>
                <w:bCs/>
                <w:sz w:val="18"/>
                <w:szCs w:val="18"/>
              </w:rPr>
              <w:t>0</w:t>
            </w:r>
            <w:r w:rsidRPr="73CF194D">
              <w:rPr>
                <w:b/>
                <w:bCs/>
                <w:sz w:val="18"/>
                <w:szCs w:val="18"/>
              </w:rPr>
              <w:t>2 (</w:t>
            </w:r>
            <w:r w:rsidR="463CED78" w:rsidRPr="73CF194D">
              <w:rPr>
                <w:b/>
                <w:bCs/>
                <w:sz w:val="18"/>
                <w:szCs w:val="18"/>
              </w:rPr>
              <w:t>0</w:t>
            </w:r>
            <w:r w:rsidRPr="73CF194D">
              <w:rPr>
                <w:b/>
                <w:bCs/>
                <w:sz w:val="18"/>
                <w:szCs w:val="18"/>
              </w:rPr>
              <w:t xml:space="preserve">2): </w:t>
            </w:r>
            <w:r w:rsidR="6CE2C9C4" w:rsidRPr="73CF194D">
              <w:rPr>
                <w:b/>
                <w:bCs/>
                <w:sz w:val="18"/>
                <w:szCs w:val="18"/>
              </w:rPr>
              <w:t xml:space="preserve">Multifactor </w:t>
            </w:r>
            <w:r w:rsidRPr="73CF194D">
              <w:rPr>
                <w:b/>
                <w:bCs/>
                <w:sz w:val="18"/>
                <w:szCs w:val="18"/>
              </w:rPr>
              <w:t>Access to Non-Privileged Accounts</w:t>
            </w:r>
          </w:p>
          <w:p w14:paraId="6B962F42" w14:textId="5BA98ABC" w:rsidR="7A5CB65F" w:rsidRDefault="7A5CB65F" w:rsidP="73CF194D">
            <w:pPr>
              <w:pStyle w:val="TableText"/>
              <w:ind w:left="161"/>
              <w:rPr>
                <w:b/>
                <w:bCs/>
                <w:sz w:val="18"/>
                <w:szCs w:val="18"/>
              </w:rPr>
            </w:pPr>
            <w:r w:rsidRPr="73CF194D">
              <w:rPr>
                <w:b/>
                <w:bCs/>
                <w:sz w:val="18"/>
                <w:szCs w:val="18"/>
              </w:rPr>
              <w:t>IA-02(06): Access to Accounts – Separate Device</w:t>
            </w:r>
          </w:p>
          <w:p w14:paraId="73108A7A" w14:textId="289848C1" w:rsidR="00BE523A" w:rsidRPr="00C05E05" w:rsidRDefault="00BE523A" w:rsidP="06946622">
            <w:pPr>
              <w:pStyle w:val="TableText"/>
              <w:ind w:left="161"/>
              <w:rPr>
                <w:rFonts w:cs="Times New Roman"/>
                <w:b/>
                <w:bCs/>
                <w:sz w:val="18"/>
                <w:szCs w:val="18"/>
              </w:rPr>
            </w:pPr>
            <w:r w:rsidRPr="06946622">
              <w:rPr>
                <w:b/>
                <w:bCs/>
                <w:sz w:val="18"/>
                <w:szCs w:val="18"/>
              </w:rPr>
              <w:t>I</w:t>
            </w:r>
          </w:p>
          <w:p w14:paraId="01EF8103" w14:textId="752BEDB9" w:rsidR="007B7673" w:rsidRPr="002B4B95" w:rsidRDefault="007B7673" w:rsidP="06946622">
            <w:pPr>
              <w:pStyle w:val="TableText"/>
              <w:ind w:left="161"/>
              <w:rPr>
                <w:b/>
                <w:bCs/>
                <w:sz w:val="18"/>
                <w:szCs w:val="18"/>
              </w:rPr>
            </w:pPr>
          </w:p>
        </w:tc>
        <w:tc>
          <w:tcPr>
            <w:tcW w:w="6749" w:type="dxa"/>
            <w:tcBorders>
              <w:top w:val="single" w:sz="4" w:space="0" w:color="auto"/>
              <w:bottom w:val="single" w:sz="2" w:space="0" w:color="auto"/>
            </w:tcBorders>
          </w:tcPr>
          <w:p w14:paraId="7EE67845" w14:textId="0AA81A69" w:rsidR="6E306A3F" w:rsidRDefault="6E306A3F" w:rsidP="6A7C5F76">
            <w:pPr>
              <w:pStyle w:val="TableListBullet1"/>
              <w:keepNext/>
              <w:keepLines/>
              <w:rPr>
                <w:i/>
                <w:sz w:val="18"/>
                <w:szCs w:val="18"/>
              </w:rPr>
            </w:pPr>
            <w:r w:rsidRPr="6A7C5F76">
              <w:rPr>
                <w:b/>
                <w:bCs/>
                <w:sz w:val="18"/>
                <w:szCs w:val="18"/>
              </w:rPr>
              <w:t>Requirement</w:t>
            </w:r>
            <w:r w:rsidRPr="6A7C5F76">
              <w:rPr>
                <w:rFonts w:cs="Arial"/>
                <w:b/>
                <w:bCs/>
                <w:sz w:val="18"/>
                <w:szCs w:val="18"/>
              </w:rPr>
              <w:t>:</w:t>
            </w:r>
            <w:r w:rsidR="69215CB4" w:rsidRPr="6A7C5F76">
              <w:rPr>
                <w:rFonts w:cs="Arial"/>
                <w:b/>
                <w:bCs/>
                <w:sz w:val="18"/>
                <w:szCs w:val="18"/>
              </w:rPr>
              <w:t xml:space="preserve"> </w:t>
            </w:r>
            <w:r w:rsidR="69215CB4" w:rsidRPr="6A7C5F76">
              <w:rPr>
                <w:rFonts w:cs="Arial"/>
                <w:sz w:val="18"/>
                <w:szCs w:val="18"/>
              </w:rPr>
              <w:t>The</w:t>
            </w:r>
            <w:r w:rsidRPr="6A7C5F76">
              <w:rPr>
                <w:sz w:val="18"/>
                <w:szCs w:val="18"/>
              </w:rPr>
              <w:t xml:space="preserve"> EDE Entity</w:t>
            </w:r>
            <w:r w:rsidR="64E868AC" w:rsidRPr="6A7C5F76">
              <w:rPr>
                <w:sz w:val="18"/>
                <w:szCs w:val="18"/>
              </w:rPr>
              <w:t xml:space="preserve"> must implement multi-factor authentication</w:t>
            </w:r>
            <w:r w:rsidR="6F9FE294" w:rsidRPr="6A7C5F76">
              <w:rPr>
                <w:sz w:val="18"/>
                <w:szCs w:val="18"/>
              </w:rPr>
              <w:t xml:space="preserve"> consistent with NIST SP 800-63-3</w:t>
            </w:r>
            <w:r w:rsidR="64E868AC" w:rsidRPr="6A7C5F76">
              <w:rPr>
                <w:sz w:val="18"/>
                <w:szCs w:val="18"/>
              </w:rPr>
              <w:t xml:space="preserve"> for </w:t>
            </w:r>
            <w:r w:rsidR="2A6C803F" w:rsidRPr="6A7C5F76">
              <w:rPr>
                <w:sz w:val="18"/>
                <w:szCs w:val="18"/>
              </w:rPr>
              <w:t xml:space="preserve">network </w:t>
            </w:r>
            <w:r w:rsidR="43096A37" w:rsidRPr="6A7C5F76">
              <w:rPr>
                <w:sz w:val="18"/>
                <w:szCs w:val="18"/>
              </w:rPr>
              <w:t>access to pr</w:t>
            </w:r>
            <w:r w:rsidR="579433D5" w:rsidRPr="6A7C5F76">
              <w:rPr>
                <w:sz w:val="18"/>
                <w:szCs w:val="18"/>
              </w:rPr>
              <w:t>i</w:t>
            </w:r>
            <w:r w:rsidR="7EEDFA3A" w:rsidRPr="6A7C5F76">
              <w:rPr>
                <w:sz w:val="18"/>
                <w:szCs w:val="18"/>
              </w:rPr>
              <w:t>vileged accounts, non-pri</w:t>
            </w:r>
            <w:r w:rsidR="69885FC6" w:rsidRPr="6A7C5F76">
              <w:rPr>
                <w:sz w:val="18"/>
                <w:szCs w:val="18"/>
              </w:rPr>
              <w:t xml:space="preserve">vileged accounts including </w:t>
            </w:r>
            <w:r w:rsidR="64E868AC" w:rsidRPr="6A7C5F76">
              <w:rPr>
                <w:sz w:val="18"/>
                <w:szCs w:val="18"/>
              </w:rPr>
              <w:t>Agents and Brokers</w:t>
            </w:r>
            <w:r w:rsidR="4C160161" w:rsidRPr="6A7C5F76">
              <w:rPr>
                <w:sz w:val="18"/>
                <w:szCs w:val="18"/>
              </w:rPr>
              <w:t xml:space="preserve">, </w:t>
            </w:r>
            <w:r w:rsidR="168D6FA7" w:rsidRPr="6A7C5F76">
              <w:rPr>
                <w:sz w:val="18"/>
                <w:szCs w:val="18"/>
              </w:rPr>
              <w:t xml:space="preserve">local access </w:t>
            </w:r>
            <w:r w:rsidR="4BBCBA4C" w:rsidRPr="6A7C5F76">
              <w:rPr>
                <w:sz w:val="18"/>
                <w:szCs w:val="18"/>
              </w:rPr>
              <w:t>to pr</w:t>
            </w:r>
            <w:r w:rsidR="34A2A647" w:rsidRPr="6A7C5F76">
              <w:rPr>
                <w:sz w:val="18"/>
                <w:szCs w:val="18"/>
              </w:rPr>
              <w:t>ivileged accounts</w:t>
            </w:r>
            <w:r w:rsidR="257BD982" w:rsidRPr="6A7C5F76">
              <w:rPr>
                <w:sz w:val="18"/>
                <w:szCs w:val="18"/>
              </w:rPr>
              <w:t>, and remote access</w:t>
            </w:r>
            <w:r w:rsidR="64E868AC" w:rsidRPr="6A7C5F76">
              <w:rPr>
                <w:sz w:val="18"/>
                <w:szCs w:val="18"/>
              </w:rPr>
              <w:t xml:space="preserve">.  </w:t>
            </w:r>
          </w:p>
          <w:p w14:paraId="2B416EC0" w14:textId="3B67C92D" w:rsidR="64E868AC" w:rsidRPr="007C517C" w:rsidRDefault="64E868AC" w:rsidP="7538A78F">
            <w:pPr>
              <w:pStyle w:val="TableListBullet1"/>
              <w:keepNext/>
              <w:keepLines/>
              <w:rPr>
                <w:i/>
                <w:sz w:val="18"/>
                <w:szCs w:val="18"/>
              </w:rPr>
            </w:pPr>
            <w:r w:rsidRPr="7538A78F">
              <w:rPr>
                <w:sz w:val="18"/>
                <w:szCs w:val="18"/>
              </w:rPr>
              <w:t>The Auditor must verify and certify EDE Entity's process for conducting multi-factor authentication for privileged and non-privileged accounts</w:t>
            </w:r>
            <w:r w:rsidR="6E64EBC3" w:rsidRPr="58FEED6C">
              <w:rPr>
                <w:sz w:val="18"/>
                <w:szCs w:val="18"/>
              </w:rPr>
              <w:t>,</w:t>
            </w:r>
            <w:r w:rsidRPr="7538A78F">
              <w:rPr>
                <w:sz w:val="18"/>
                <w:szCs w:val="18"/>
              </w:rPr>
              <w:t xml:space="preserve"> including Agents and Brokers.</w:t>
            </w:r>
          </w:p>
          <w:p w14:paraId="5C34FFAB" w14:textId="484B0C0A" w:rsidR="009A71CA" w:rsidRPr="002B4B95" w:rsidRDefault="0131726D" w:rsidP="24D332B1">
            <w:pPr>
              <w:pStyle w:val="TableListBullet1"/>
              <w:keepNext/>
              <w:keepLines/>
              <w:rPr>
                <w:b/>
                <w:bCs/>
                <w:sz w:val="18"/>
                <w:szCs w:val="18"/>
              </w:rPr>
            </w:pPr>
            <w:r w:rsidRPr="3C092DE6">
              <w:rPr>
                <w:b/>
                <w:bCs/>
                <w:sz w:val="18"/>
                <w:szCs w:val="18"/>
              </w:rPr>
              <w:t>Review Standard</w:t>
            </w:r>
            <w:r w:rsidRPr="3C092DE6">
              <w:rPr>
                <w:rFonts w:cs="Arial"/>
                <w:b/>
                <w:bCs/>
                <w:sz w:val="18"/>
                <w:szCs w:val="18"/>
              </w:rPr>
              <w:t>:</w:t>
            </w:r>
            <w:r w:rsidRPr="3C092DE6">
              <w:rPr>
                <w:sz w:val="18"/>
                <w:szCs w:val="18"/>
              </w:rPr>
              <w:t xml:space="preserve"> </w:t>
            </w:r>
            <w:r w:rsidR="74E90C3C" w:rsidRPr="3C092DE6">
              <w:rPr>
                <w:sz w:val="18"/>
                <w:szCs w:val="18"/>
              </w:rPr>
              <w:t xml:space="preserve">The Auditor must validate and document in the SAR the implementation of multi-factor authentication for </w:t>
            </w:r>
            <w:r w:rsidR="31FF7995" w:rsidRPr="00997F46">
              <w:rPr>
                <w:sz w:val="18"/>
                <w:szCs w:val="18"/>
              </w:rPr>
              <w:t xml:space="preserve">local and remote access to privileged accounts, non-privileged accounts, including </w:t>
            </w:r>
            <w:r w:rsidR="74E90C3C" w:rsidRPr="3C092DE6">
              <w:rPr>
                <w:sz w:val="18"/>
                <w:szCs w:val="18"/>
              </w:rPr>
              <w:t>Agents and Brokers.</w:t>
            </w:r>
            <w:r w:rsidR="74E90C3C" w:rsidRPr="3C092DE6">
              <w:rPr>
                <w:b/>
                <w:bCs/>
                <w:sz w:val="18"/>
                <w:szCs w:val="18"/>
              </w:rPr>
              <w:t xml:space="preserve"> </w:t>
            </w:r>
          </w:p>
        </w:tc>
      </w:tr>
    </w:tbl>
    <w:p w14:paraId="32CFFBB7" w14:textId="10B7EC22" w:rsidR="004B5FC4" w:rsidRPr="00A6108E" w:rsidRDefault="004B5FC4" w:rsidP="004B5FC4">
      <w:pPr>
        <w:pStyle w:val="Instruction"/>
      </w:pPr>
    </w:p>
    <w:p w14:paraId="313578AF" w14:textId="77777777" w:rsidR="00306BDE" w:rsidRDefault="00306BDE" w:rsidP="00306BDE">
      <w:pPr>
        <w:pStyle w:val="Instruction"/>
        <w:spacing w:after="240"/>
      </w:pPr>
      <w:r>
        <w:t>[Delete this and all other instructions from your final version of this document.]</w:t>
      </w:r>
    </w:p>
    <w:p w14:paraId="3DC03A0B" w14:textId="4316B8BE" w:rsidR="001762E2" w:rsidRDefault="5498D8C3" w:rsidP="1C3FB6E5">
      <w:r>
        <w:t xml:space="preserve">The controls implemented for the </w:t>
      </w:r>
      <w:r w:rsidRPr="5498D8C3">
        <w:rPr>
          <w:color w:val="0000FF"/>
        </w:rPr>
        <w:t xml:space="preserve">HPS-AL </w:t>
      </w:r>
      <w:r>
        <w:t xml:space="preserve">can be found documented in the </w:t>
      </w:r>
      <w:r w:rsidRPr="5498D8C3">
        <w:rPr>
          <w:color w:val="0000FF"/>
        </w:rPr>
        <w:t xml:space="preserve">HPS-AL </w:t>
      </w:r>
      <w:r>
        <w:t>SSPP.</w:t>
      </w:r>
    </w:p>
    <w:p w14:paraId="6A99CA54" w14:textId="0001E644" w:rsidR="005B3628" w:rsidRPr="007D1BD7" w:rsidRDefault="005B3628" w:rsidP="007D1BD7">
      <w:pPr>
        <w:pStyle w:val="Instruction"/>
      </w:pPr>
      <w:r w:rsidRPr="007D1BD7">
        <w:t xml:space="preserve">[Instructions: The assessor must evaluate the following list of </w:t>
      </w:r>
      <w:r w:rsidR="004A241A" w:rsidRPr="007D1BD7">
        <w:t>NEE</w:t>
      </w:r>
      <w:r w:rsidRPr="007D1BD7">
        <w:t xml:space="preserve"> security and privacy controls to ensure the effectiveness of the implementation according to the </w:t>
      </w:r>
      <w:r w:rsidR="004A241A" w:rsidRPr="007D1BD7">
        <w:t>NEE</w:t>
      </w:r>
      <w:r w:rsidRPr="007D1BD7">
        <w:t xml:space="preserve"> </w:t>
      </w:r>
      <w:r w:rsidR="00957AF3">
        <w:t>SSPP</w:t>
      </w:r>
      <w:r w:rsidRPr="007D1BD7">
        <w:t xml:space="preserve"> workbook. The assessor’s evaluation will complement the document review.</w:t>
      </w:r>
    </w:p>
    <w:p w14:paraId="28F3E65D" w14:textId="77777777" w:rsidR="005B3628" w:rsidRPr="007D1BD7" w:rsidRDefault="005B3628" w:rsidP="007D1BD7">
      <w:pPr>
        <w:pStyle w:val="Instruction"/>
      </w:pPr>
      <w:r w:rsidRPr="007D1BD7">
        <w:t>The assessor must address the following criteria:</w:t>
      </w:r>
    </w:p>
    <w:p w14:paraId="2FD93C34" w14:textId="77777777" w:rsidR="005B3628" w:rsidRPr="007D1BD7" w:rsidRDefault="005B3628" w:rsidP="007D1BD7">
      <w:pPr>
        <w:pStyle w:val="Instruction"/>
      </w:pPr>
      <w:r w:rsidRPr="007D1BD7">
        <w:t>What controls are tested by the assessor?</w:t>
      </w:r>
    </w:p>
    <w:p w14:paraId="3BE75621" w14:textId="55D239CF" w:rsidR="005B3628" w:rsidRDefault="005B3628">
      <w:pPr>
        <w:pStyle w:val="Instruction"/>
      </w:pPr>
      <w:r w:rsidRPr="007D1BD7">
        <w:t xml:space="preserve">Which </w:t>
      </w:r>
      <w:r w:rsidR="004A241A" w:rsidRPr="007D1BD7">
        <w:t>NEE guidance</w:t>
      </w:r>
      <w:r w:rsidRPr="007D1BD7">
        <w:t xml:space="preserve"> version is used for testing?</w:t>
      </w:r>
    </w:p>
    <w:p w14:paraId="3F17A294" w14:textId="77777777" w:rsidR="00306BDE" w:rsidRDefault="00306BDE" w:rsidP="00306BDE">
      <w:pPr>
        <w:pStyle w:val="Instruction"/>
        <w:spacing w:after="240"/>
      </w:pPr>
      <w:r>
        <w:t>[Delete this and all other instructions from your final version of this document.]</w:t>
      </w:r>
    </w:p>
    <w:p w14:paraId="13A64784" w14:textId="5210BFF7" w:rsidR="005B3628" w:rsidRPr="00CA5245" w:rsidRDefault="005B3628" w:rsidP="005B3628">
      <w:pPr>
        <w:pStyle w:val="Instruction"/>
        <w:keepLines w:val="0"/>
        <w:ind w:left="0"/>
        <w:rPr>
          <w:color w:val="auto"/>
        </w:rPr>
      </w:pPr>
      <w:r w:rsidRPr="52F9C724">
        <w:rPr>
          <w:color w:val="auto"/>
        </w:rPr>
        <w:t xml:space="preserve">The assessor will complete a </w:t>
      </w:r>
      <w:r w:rsidRPr="52F9C724">
        <w:rPr>
          <w:color w:val="0000FF"/>
        </w:rPr>
        <w:t xml:space="preserve">[full/partial] </w:t>
      </w:r>
      <w:r w:rsidRPr="52F9C724">
        <w:rPr>
          <w:color w:val="auto"/>
        </w:rPr>
        <w:t xml:space="preserve">assessment of the security and privacy controls, using </w:t>
      </w:r>
      <w:r w:rsidR="004A241A" w:rsidRPr="52F9C724">
        <w:rPr>
          <w:color w:val="auto"/>
        </w:rPr>
        <w:t>NEE</w:t>
      </w:r>
      <w:r w:rsidRPr="52F9C724">
        <w:rPr>
          <w:color w:val="auto"/>
        </w:rPr>
        <w:t xml:space="preserve"> </w:t>
      </w:r>
      <w:r w:rsidR="004A241A" w:rsidRPr="52F9C724">
        <w:rPr>
          <w:color w:val="auto"/>
        </w:rPr>
        <w:t>plan year</w:t>
      </w:r>
      <w:r w:rsidRPr="52F9C724">
        <w:rPr>
          <w:color w:val="auto"/>
        </w:rPr>
        <w:t xml:space="preserve"> </w:t>
      </w:r>
      <w:r w:rsidRPr="52F9C724">
        <w:rPr>
          <w:color w:val="0000FF"/>
        </w:rPr>
        <w:t xml:space="preserve">[Insert </w:t>
      </w:r>
      <w:r w:rsidR="004A241A" w:rsidRPr="52F9C724">
        <w:rPr>
          <w:color w:val="0000FF"/>
        </w:rPr>
        <w:t>year</w:t>
      </w:r>
      <w:r w:rsidRPr="52F9C724">
        <w:rPr>
          <w:color w:val="0000FF"/>
        </w:rPr>
        <w:t>]</w:t>
      </w:r>
      <w:r w:rsidRPr="52F9C724">
        <w:rPr>
          <w:color w:val="auto"/>
        </w:rPr>
        <w:t>.</w:t>
      </w:r>
    </w:p>
    <w:p w14:paraId="6D124F45" w14:textId="782970A0" w:rsidR="005B3628" w:rsidRPr="007D1BD7" w:rsidRDefault="005B3628" w:rsidP="007D1BD7">
      <w:pPr>
        <w:pStyle w:val="Instruction"/>
      </w:pPr>
      <w:r w:rsidRPr="007D1BD7">
        <w:t xml:space="preserve">[Instructions: In the case of a partial assessment, complete the </w:t>
      </w:r>
      <w:r w:rsidR="006D2EE9">
        <w:fldChar w:fldCharType="begin"/>
      </w:r>
      <w:r w:rsidR="006D2EE9">
        <w:instrText xml:space="preserve"> REF _Ref187246296 \h </w:instrText>
      </w:r>
      <w:r w:rsidR="006D2EE9">
        <w:fldChar w:fldCharType="separate"/>
      </w:r>
      <w:r w:rsidR="006D2EE9" w:rsidRPr="6C30A163">
        <w:t xml:space="preserve">Table </w:t>
      </w:r>
      <w:r w:rsidR="006D2EE9">
        <w:rPr>
          <w:noProof/>
        </w:rPr>
        <w:t>10</w:t>
      </w:r>
      <w:r w:rsidR="006D2EE9" w:rsidRPr="6C30A163">
        <w:t xml:space="preserve">. </w:t>
      </w:r>
      <w:r w:rsidR="006D2EE9" w:rsidRPr="007D1BD7">
        <w:t>Assessed</w:t>
      </w:r>
      <w:r w:rsidR="006D2EE9" w:rsidRPr="6C30A163">
        <w:t xml:space="preserve"> Controls</w:t>
      </w:r>
      <w:r w:rsidR="006D2EE9">
        <w:fldChar w:fldCharType="end"/>
      </w:r>
      <w:r w:rsidRPr="007D1BD7">
        <w:t xml:space="preserve">, indicating which controls were assessed, matching the Security and Privacy Assessment Worksheet in Appendix A. Then change font color to black. Ensure to add a table caption with a table number and update all subsequent tables as well as the List of Tables on page </w:t>
      </w:r>
      <w:r w:rsidR="3EFAA0F5">
        <w:t>i</w:t>
      </w:r>
      <w:r w:rsidR="61545D6B">
        <w:t>v</w:t>
      </w:r>
      <w:r w:rsidRPr="007D1BD7">
        <w:t>.</w:t>
      </w:r>
    </w:p>
    <w:p w14:paraId="7A824233" w14:textId="77777777" w:rsidR="00306BDE" w:rsidRDefault="005B3628">
      <w:pPr>
        <w:pStyle w:val="Instruction"/>
      </w:pPr>
      <w:r w:rsidRPr="007D1BD7">
        <w:t>In the case of a full assessment, delete the table below.</w:t>
      </w:r>
    </w:p>
    <w:p w14:paraId="7277EC5F" w14:textId="62B9320D" w:rsidR="005B3628" w:rsidRPr="007D1BD7" w:rsidRDefault="00306BDE" w:rsidP="007D1BD7">
      <w:pPr>
        <w:pStyle w:val="Instruction"/>
        <w:spacing w:after="240"/>
      </w:pPr>
      <w:r>
        <w:t>[Delete this and all other instructions from your final version of this document.]</w:t>
      </w:r>
    </w:p>
    <w:p w14:paraId="7DB3DE56" w14:textId="39E799F1" w:rsidR="005B3628" w:rsidRPr="00573ED3" w:rsidRDefault="005B3628" w:rsidP="007D1BD7">
      <w:pPr>
        <w:pStyle w:val="TableCaption"/>
      </w:pPr>
      <w:bookmarkStart w:id="64" w:name="_Ref187246060"/>
      <w:bookmarkStart w:id="65" w:name="_Ref187246296"/>
      <w:bookmarkStart w:id="66" w:name="_Toc221710277"/>
      <w:r w:rsidRPr="6C30A163">
        <w:t xml:space="preserve">Table </w:t>
      </w:r>
      <w:r>
        <w:fldChar w:fldCharType="begin"/>
      </w:r>
      <w:r>
        <w:instrText>SEQ Table \* ARABIC</w:instrText>
      </w:r>
      <w:r>
        <w:fldChar w:fldCharType="separate"/>
      </w:r>
      <w:r w:rsidR="00081936">
        <w:rPr>
          <w:noProof/>
        </w:rPr>
        <w:t>10</w:t>
      </w:r>
      <w:r>
        <w:fldChar w:fldCharType="end"/>
      </w:r>
      <w:bookmarkEnd w:id="64"/>
      <w:r w:rsidRPr="6C30A163">
        <w:t xml:space="preserve">. </w:t>
      </w:r>
      <w:r w:rsidRPr="007D1BD7">
        <w:t>Assessed</w:t>
      </w:r>
      <w:r w:rsidRPr="6C30A163">
        <w:t xml:space="preserve"> Controls</w:t>
      </w:r>
      <w:bookmarkEnd w:id="65"/>
      <w:bookmarkEnd w:id="66"/>
    </w:p>
    <w:tbl>
      <w:tblPr>
        <w:tblStyle w:val="TableGrid"/>
        <w:tblW w:w="6745" w:type="dxa"/>
        <w:jc w:val="center"/>
        <w:tblLayout w:type="fixed"/>
        <w:tblLook w:val="04A0" w:firstRow="1" w:lastRow="0" w:firstColumn="1" w:lastColumn="0" w:noHBand="0" w:noVBand="1"/>
      </w:tblPr>
      <w:tblGrid>
        <w:gridCol w:w="1705"/>
        <w:gridCol w:w="5040"/>
      </w:tblGrid>
      <w:tr w:rsidR="005B3628" w:rsidRPr="00F009BA" w14:paraId="5D3011A3" w14:textId="77777777" w:rsidTr="207A459F">
        <w:trPr>
          <w:cantSplit/>
          <w:trHeight w:val="288"/>
          <w:tblHeader/>
          <w:jc w:val="center"/>
        </w:trPr>
        <w:tc>
          <w:tcPr>
            <w:tcW w:w="1705" w:type="dxa"/>
            <w:shd w:val="clear" w:color="auto" w:fill="C6D9F1" w:themeFill="text2" w:themeFillTint="33"/>
            <w:vAlign w:val="center"/>
          </w:tcPr>
          <w:p w14:paraId="786583BF" w14:textId="77777777" w:rsidR="005B3628" w:rsidRPr="007D1BD7" w:rsidRDefault="005B3628" w:rsidP="00997276">
            <w:pPr>
              <w:spacing w:before="40" w:after="40"/>
              <w:jc w:val="center"/>
              <w:rPr>
                <w:rFonts w:ascii="Arial" w:hAnsi="Arial" w:cs="Arial"/>
                <w:b/>
                <w:bCs/>
                <w:sz w:val="18"/>
                <w:szCs w:val="18"/>
              </w:rPr>
            </w:pPr>
            <w:r w:rsidRPr="007D1BD7">
              <w:rPr>
                <w:rFonts w:ascii="Arial" w:hAnsi="Arial" w:cs="Arial"/>
                <w:b/>
                <w:bCs/>
                <w:sz w:val="18"/>
                <w:szCs w:val="18"/>
              </w:rPr>
              <w:t>Control Number</w:t>
            </w:r>
          </w:p>
        </w:tc>
        <w:tc>
          <w:tcPr>
            <w:tcW w:w="5040" w:type="dxa"/>
            <w:shd w:val="clear" w:color="auto" w:fill="C6D9F1" w:themeFill="text2" w:themeFillTint="33"/>
            <w:vAlign w:val="center"/>
          </w:tcPr>
          <w:p w14:paraId="697C35FD" w14:textId="77777777" w:rsidR="005B3628" w:rsidRPr="007D1BD7" w:rsidRDefault="005B3628" w:rsidP="00997276">
            <w:pPr>
              <w:spacing w:before="40" w:after="40"/>
              <w:jc w:val="center"/>
              <w:rPr>
                <w:rFonts w:ascii="Arial" w:hAnsi="Arial" w:cs="Arial"/>
                <w:b/>
                <w:bCs/>
                <w:sz w:val="18"/>
                <w:szCs w:val="18"/>
              </w:rPr>
            </w:pPr>
            <w:r w:rsidRPr="007D1BD7">
              <w:rPr>
                <w:rFonts w:ascii="Arial" w:hAnsi="Arial" w:cs="Arial"/>
                <w:b/>
                <w:bCs/>
                <w:sz w:val="18"/>
                <w:szCs w:val="18"/>
              </w:rPr>
              <w:t>Control Name</w:t>
            </w:r>
          </w:p>
        </w:tc>
      </w:tr>
      <w:tr w:rsidR="005B3628" w14:paraId="4D59363A" w14:textId="77777777" w:rsidTr="207A459F">
        <w:trPr>
          <w:cantSplit/>
          <w:trHeight w:val="432"/>
          <w:jc w:val="center"/>
        </w:trPr>
        <w:tc>
          <w:tcPr>
            <w:tcW w:w="1705" w:type="dxa"/>
            <w:vAlign w:val="center"/>
          </w:tcPr>
          <w:p w14:paraId="1821752E" w14:textId="2EF9B156" w:rsidR="005B3628" w:rsidRPr="007D1BD7" w:rsidRDefault="005B3628" w:rsidP="007D1BD7">
            <w:pPr>
              <w:pStyle w:val="TableTextCenter"/>
              <w:rPr>
                <w:color w:val="1F497D" w:themeColor="text2"/>
                <w:sz w:val="18"/>
                <w:szCs w:val="18"/>
              </w:rPr>
            </w:pPr>
            <w:r w:rsidRPr="06946622">
              <w:rPr>
                <w:color w:val="1F497D" w:themeColor="text2"/>
                <w:sz w:val="18"/>
                <w:szCs w:val="18"/>
              </w:rPr>
              <w:t>AC-01</w:t>
            </w:r>
            <w:r w:rsidR="071DFD36" w:rsidRPr="06946622">
              <w:rPr>
                <w:color w:val="1F497D" w:themeColor="text2"/>
                <w:sz w:val="18"/>
                <w:szCs w:val="18"/>
              </w:rPr>
            </w:r>
            <w:r w:rsidRPr="06946622">
              <w:rPr>
                <w:color w:val="1F497D" w:themeColor="text2"/>
                <w:sz w:val="18"/>
                <w:szCs w:val="18"/>
              </w:rPr>
            </w:r>
          </w:p>
        </w:tc>
        <w:tc>
          <w:tcPr>
            <w:tcW w:w="5040" w:type="dxa"/>
            <w:vAlign w:val="center"/>
          </w:tcPr>
          <w:p w14:paraId="56992CD1" w14:textId="68D2A2AF" w:rsidR="005B3628" w:rsidRPr="007D1BD7" w:rsidRDefault="1DE408D9" w:rsidP="007D1BD7">
            <w:pPr>
              <w:pStyle w:val="TableTextCenter"/>
              <w:rPr>
                <w:color w:val="1F497D" w:themeColor="text2"/>
                <w:sz w:val="18"/>
                <w:szCs w:val="18"/>
              </w:rPr>
            </w:pPr>
            <w:r w:rsidRPr="207A459F">
              <w:rPr>
                <w:color w:val="1F497D" w:themeColor="text2"/>
                <w:sz w:val="18"/>
                <w:szCs w:val="18"/>
              </w:rPr>
              <w:t>Policy and Procedures</w:t>
            </w:r>
            <w:r w:rsidR="3C3E727C" w:rsidRPr="207A459F">
              <w:rPr>
                <w:color w:val="1F497D" w:themeColor="text2"/>
                <w:sz w:val="18"/>
                <w:szCs w:val="18"/>
              </w:rPr>
            </w:r>
            <w:r w:rsidRPr="207A459F">
              <w:rPr>
                <w:color w:val="1F497D" w:themeColor="text2"/>
                <w:sz w:val="18"/>
                <w:szCs w:val="18"/>
              </w:rPr>
            </w:r>
          </w:p>
        </w:tc>
      </w:tr>
      <w:tr w:rsidR="005B3628" w14:paraId="731099B6" w14:textId="77777777" w:rsidTr="207A459F">
        <w:trPr>
          <w:cantSplit/>
          <w:trHeight w:val="432"/>
          <w:jc w:val="center"/>
        </w:trPr>
        <w:tc>
          <w:tcPr>
            <w:tcW w:w="1705" w:type="dxa"/>
            <w:vAlign w:val="center"/>
          </w:tcPr>
          <w:p w14:paraId="728222EA" w14:textId="2810FFD2" w:rsidR="005B3628" w:rsidRPr="007D1BD7" w:rsidRDefault="005B3628" w:rsidP="007D1BD7">
            <w:pPr>
              <w:pStyle w:val="TableTextCenter"/>
              <w:rPr>
                <w:color w:val="1F497D" w:themeColor="text2"/>
                <w:sz w:val="18"/>
                <w:szCs w:val="18"/>
              </w:rPr>
            </w:pPr>
            <w:r w:rsidRPr="06946622">
              <w:rPr>
                <w:color w:val="1F497D" w:themeColor="text2"/>
                <w:sz w:val="18"/>
                <w:szCs w:val="18"/>
              </w:rPr>
              <w:t>AC-02</w:t>
            </w:r>
            <w:r w:rsidR="622A1216" w:rsidRPr="06946622">
              <w:rPr>
                <w:color w:val="1F497D" w:themeColor="text2"/>
                <w:sz w:val="18"/>
                <w:szCs w:val="18"/>
              </w:rPr>
            </w:r>
            <w:r w:rsidRPr="06946622">
              <w:rPr>
                <w:color w:val="1F497D" w:themeColor="text2"/>
                <w:sz w:val="18"/>
                <w:szCs w:val="18"/>
              </w:rPr>
            </w:r>
          </w:p>
        </w:tc>
        <w:tc>
          <w:tcPr>
            <w:tcW w:w="5040" w:type="dxa"/>
            <w:vAlign w:val="center"/>
          </w:tcPr>
          <w:p w14:paraId="05824EAB" w14:textId="73B7F773" w:rsidR="005B3628" w:rsidRPr="007D1BD7" w:rsidRDefault="1DE408D9" w:rsidP="007D1BD7">
            <w:pPr>
              <w:pStyle w:val="TableTextCenter"/>
              <w:rPr>
                <w:color w:val="1F497D" w:themeColor="text2"/>
                <w:sz w:val="18"/>
                <w:szCs w:val="18"/>
              </w:rPr>
            </w:pPr>
            <w:r w:rsidRPr="207A459F">
              <w:rPr>
                <w:color w:val="1F497D" w:themeColor="text2"/>
                <w:sz w:val="18"/>
                <w:szCs w:val="18"/>
              </w:rPr>
              <w:t>Account Management</w:t>
            </w:r>
          </w:p>
        </w:tc>
      </w:tr>
      <w:tr>
        <w:tc>
          <w:tcPr>
            <w:tcW w:type="dxa" w:w="1705"/>
          </w:tcPr>
          <w:p>
            <w:pPr>
              <w:pStyle w:val="TableTextCenter"/>
            </w:pPr>
            <w:r>
              <w:t>AC-03</w:t>
            </w:r>
          </w:p>
        </w:tc>
        <w:tc>
          <w:tcPr>
            <w:tcW w:type="dxa" w:w="5040"/>
          </w:tcPr>
          <w:p>
            <w:pPr>
              <w:pStyle w:val="TableTextCenter"/>
            </w:pPr>
            <w:r>
              <w:t>Access Enforcement</w:t>
            </w:r>
          </w:p>
        </w:tc>
      </w:tr>
      <w:tr>
        <w:tc>
          <w:tcPr>
            <w:tcW w:type="dxa" w:w="1705"/>
          </w:tcPr>
          <w:p>
            <w:pPr>
              <w:pStyle w:val="TableTextCenter"/>
            </w:pPr>
            <w:r>
              <w:t>AC-04</w:t>
            </w:r>
          </w:p>
        </w:tc>
        <w:tc>
          <w:tcPr>
            <w:tcW w:type="dxa" w:w="5040"/>
          </w:tcPr>
          <w:p>
            <w:pPr>
              <w:pStyle w:val="TableTextCenter"/>
            </w:pPr>
            <w:r>
              <w:t>Information Flow Enforcement</w:t>
            </w:r>
          </w:p>
        </w:tc>
      </w:tr>
      <w:tr>
        <w:tc>
          <w:tcPr>
            <w:tcW w:type="dxa" w:w="1705"/>
          </w:tcPr>
          <w:p>
            <w:pPr>
              <w:pStyle w:val="TableTextCenter"/>
            </w:pPr>
            <w:r>
              <w:t>AC-05</w:t>
            </w:r>
          </w:p>
        </w:tc>
        <w:tc>
          <w:tcPr>
            <w:tcW w:type="dxa" w:w="5040"/>
          </w:tcPr>
          <w:p>
            <w:pPr>
              <w:pStyle w:val="TableTextCenter"/>
            </w:pPr>
            <w:r>
              <w:t>Separation of Duties</w:t>
            </w:r>
          </w:p>
        </w:tc>
      </w:tr>
      <w:tr>
        <w:tc>
          <w:tcPr>
            <w:tcW w:type="dxa" w:w="1705"/>
          </w:tcPr>
          <w:p>
            <w:pPr>
              <w:pStyle w:val="TableTextCenter"/>
            </w:pPr>
            <w:r>
              <w:t>AC-06</w:t>
            </w:r>
          </w:p>
        </w:tc>
        <w:tc>
          <w:tcPr>
            <w:tcW w:type="dxa" w:w="5040"/>
          </w:tcPr>
          <w:p>
            <w:pPr>
              <w:pStyle w:val="TableTextCenter"/>
            </w:pPr>
            <w:r>
              <w:t>Least Privilege</w:t>
            </w:r>
          </w:p>
        </w:tc>
      </w:tr>
      <w:tr>
        <w:tc>
          <w:tcPr>
            <w:tcW w:type="dxa" w:w="1705"/>
          </w:tcPr>
          <w:p>
            <w:pPr>
              <w:pStyle w:val="TableTextCenter"/>
            </w:pPr>
            <w:r>
              <w:t>AC-07</w:t>
            </w:r>
          </w:p>
        </w:tc>
        <w:tc>
          <w:tcPr>
            <w:tcW w:type="dxa" w:w="5040"/>
          </w:tcPr>
          <w:p>
            <w:pPr>
              <w:pStyle w:val="TableTextCenter"/>
            </w:pPr>
            <w:r>
              <w:t>Unsuccessful Logon Attempts</w:t>
            </w:r>
          </w:p>
        </w:tc>
      </w:tr>
      <w:tr>
        <w:tc>
          <w:tcPr>
            <w:tcW w:type="dxa" w:w="1705"/>
          </w:tcPr>
          <w:p>
            <w:pPr>
              <w:pStyle w:val="TableTextCenter"/>
            </w:pPr>
            <w:r>
              <w:t>AC-08</w:t>
            </w:r>
          </w:p>
        </w:tc>
        <w:tc>
          <w:tcPr>
            <w:tcW w:type="dxa" w:w="5040"/>
          </w:tcPr>
          <w:p>
            <w:pPr>
              <w:pStyle w:val="TableTextCenter"/>
            </w:pPr>
            <w:r>
              <w:t>System Use Notification</w:t>
            </w:r>
          </w:p>
        </w:tc>
      </w:tr>
      <w:tr>
        <w:tc>
          <w:tcPr>
            <w:tcW w:type="dxa" w:w="1705"/>
          </w:tcPr>
          <w:p>
            <w:pPr>
              <w:pStyle w:val="TableTextCenter"/>
            </w:pPr>
            <w:r>
              <w:t>AC-10</w:t>
            </w:r>
          </w:p>
        </w:tc>
        <w:tc>
          <w:tcPr>
            <w:tcW w:type="dxa" w:w="5040"/>
          </w:tcPr>
          <w:p>
            <w:pPr>
              <w:pStyle w:val="TableTextCenter"/>
            </w:pPr>
            <w:r>
              <w:t>Concurrent Session Control</w:t>
            </w:r>
          </w:p>
        </w:tc>
      </w:tr>
      <w:tr>
        <w:tc>
          <w:tcPr>
            <w:tcW w:type="dxa" w:w="1705"/>
          </w:tcPr>
          <w:p>
            <w:pPr>
              <w:pStyle w:val="TableTextCenter"/>
            </w:pPr>
            <w:r>
              <w:t>AC-11</w:t>
            </w:r>
          </w:p>
        </w:tc>
        <w:tc>
          <w:tcPr>
            <w:tcW w:type="dxa" w:w="5040"/>
          </w:tcPr>
          <w:p>
            <w:pPr>
              <w:pStyle w:val="TableTextCenter"/>
            </w:pPr>
            <w:r>
              <w:t>Device Lock</w:t>
            </w:r>
          </w:p>
        </w:tc>
      </w:tr>
      <w:tr>
        <w:tc>
          <w:tcPr>
            <w:tcW w:type="dxa" w:w="1705"/>
          </w:tcPr>
          <w:p>
            <w:pPr>
              <w:pStyle w:val="TableTextCenter"/>
            </w:pPr>
            <w:r>
              <w:t>AC-12</w:t>
            </w:r>
          </w:p>
        </w:tc>
        <w:tc>
          <w:tcPr>
            <w:tcW w:type="dxa" w:w="5040"/>
          </w:tcPr>
          <w:p>
            <w:pPr>
              <w:pStyle w:val="TableTextCenter"/>
            </w:pPr>
            <w:r>
              <w:t>Session Termination</w:t>
            </w:r>
          </w:p>
        </w:tc>
      </w:tr>
      <w:tr>
        <w:tc>
          <w:tcPr>
            <w:tcW w:type="dxa" w:w="1705"/>
          </w:tcPr>
          <w:p>
            <w:pPr>
              <w:pStyle w:val="TableTextCenter"/>
            </w:pPr>
            <w:r>
              <w:t>AC-14</w:t>
            </w:r>
          </w:p>
        </w:tc>
        <w:tc>
          <w:tcPr>
            <w:tcW w:type="dxa" w:w="5040"/>
          </w:tcPr>
          <w:p>
            <w:pPr>
              <w:pStyle w:val="TableTextCenter"/>
            </w:pPr>
            <w:r>
              <w:t>Permitted Actions Without Identification or Authentication</w:t>
            </w:r>
          </w:p>
        </w:tc>
      </w:tr>
      <w:tr>
        <w:tc>
          <w:tcPr>
            <w:tcW w:type="dxa" w:w="1705"/>
          </w:tcPr>
          <w:p>
            <w:pPr>
              <w:pStyle w:val="TableTextCenter"/>
            </w:pPr>
            <w:r>
              <w:t>AC-17</w:t>
            </w:r>
          </w:p>
        </w:tc>
        <w:tc>
          <w:tcPr>
            <w:tcW w:type="dxa" w:w="5040"/>
          </w:tcPr>
          <w:p>
            <w:pPr>
              <w:pStyle w:val="TableTextCenter"/>
            </w:pPr>
            <w:r>
              <w:t>Remote Access</w:t>
            </w:r>
          </w:p>
        </w:tc>
      </w:tr>
      <w:tr>
        <w:tc>
          <w:tcPr>
            <w:tcW w:type="dxa" w:w="1705"/>
          </w:tcPr>
          <w:p>
            <w:pPr>
              <w:pStyle w:val="TableTextCenter"/>
            </w:pPr>
            <w:r>
              <w:t>AC-18</w:t>
            </w:r>
          </w:p>
        </w:tc>
        <w:tc>
          <w:tcPr>
            <w:tcW w:type="dxa" w:w="5040"/>
          </w:tcPr>
          <w:p>
            <w:pPr>
              <w:pStyle w:val="TableTextCenter"/>
            </w:pPr>
            <w:r>
              <w:t>Wireless Access</w:t>
            </w:r>
          </w:p>
        </w:tc>
      </w:tr>
      <w:tr>
        <w:tc>
          <w:tcPr>
            <w:tcW w:type="dxa" w:w="1705"/>
          </w:tcPr>
          <w:p>
            <w:pPr>
              <w:pStyle w:val="TableTextCenter"/>
            </w:pPr>
            <w:r>
              <w:t>AC-19</w:t>
            </w:r>
          </w:p>
        </w:tc>
        <w:tc>
          <w:tcPr>
            <w:tcW w:type="dxa" w:w="5040"/>
          </w:tcPr>
          <w:p>
            <w:pPr>
              <w:pStyle w:val="TableTextCenter"/>
            </w:pPr>
            <w:r>
              <w:t>Access Control for Mobile Devices</w:t>
            </w:r>
          </w:p>
        </w:tc>
      </w:tr>
      <w:tr>
        <w:tc>
          <w:tcPr>
            <w:tcW w:type="dxa" w:w="1705"/>
          </w:tcPr>
          <w:p>
            <w:pPr>
              <w:pStyle w:val="TableTextCenter"/>
            </w:pPr>
            <w:r>
              <w:t>AC-20</w:t>
            </w:r>
          </w:p>
        </w:tc>
        <w:tc>
          <w:tcPr>
            <w:tcW w:type="dxa" w:w="5040"/>
          </w:tcPr>
          <w:p>
            <w:pPr>
              <w:pStyle w:val="TableTextCenter"/>
            </w:pPr>
            <w:r>
              <w:t>Use of External Systems</w:t>
            </w:r>
          </w:p>
        </w:tc>
      </w:tr>
      <w:tr>
        <w:tc>
          <w:tcPr>
            <w:tcW w:type="dxa" w:w="1705"/>
          </w:tcPr>
          <w:p>
            <w:pPr>
              <w:pStyle w:val="TableTextCenter"/>
            </w:pPr>
            <w:r>
              <w:t>AC-21</w:t>
            </w:r>
          </w:p>
        </w:tc>
        <w:tc>
          <w:tcPr>
            <w:tcW w:type="dxa" w:w="5040"/>
          </w:tcPr>
          <w:p>
            <w:pPr>
              <w:pStyle w:val="TableTextCenter"/>
            </w:pPr>
            <w:r>
              <w:t>Information Sharing</w:t>
            </w:r>
          </w:p>
        </w:tc>
      </w:tr>
      <w:tr>
        <w:tc>
          <w:tcPr>
            <w:tcW w:type="dxa" w:w="1705"/>
          </w:tcPr>
          <w:p>
            <w:pPr>
              <w:pStyle w:val="TableTextCenter"/>
            </w:pPr>
            <w:r>
              <w:t>AC-22</w:t>
            </w:r>
          </w:p>
        </w:tc>
        <w:tc>
          <w:tcPr>
            <w:tcW w:type="dxa" w:w="5040"/>
          </w:tcPr>
          <w:p>
            <w:pPr>
              <w:pStyle w:val="TableTextCenter"/>
            </w:pPr>
            <w:r>
              <w:t>Publicly Accessible Content</w:t>
            </w:r>
          </w:p>
        </w:tc>
      </w:tr>
      <w:tr>
        <w:tc>
          <w:tcPr>
            <w:tcW w:type="dxa" w:w="1705"/>
          </w:tcPr>
          <w:p>
            <w:pPr>
              <w:pStyle w:val="TableTextCenter"/>
            </w:pPr>
            <w:r>
              <w:t>AT-01</w:t>
            </w:r>
          </w:p>
        </w:tc>
        <w:tc>
          <w:tcPr>
            <w:tcW w:type="dxa" w:w="5040"/>
          </w:tcPr>
          <w:p>
            <w:pPr>
              <w:pStyle w:val="TableTextCenter"/>
            </w:pPr>
            <w:r>
              <w:t>Policy and Procedures</w:t>
            </w:r>
          </w:p>
        </w:tc>
      </w:tr>
      <w:tr>
        <w:tc>
          <w:tcPr>
            <w:tcW w:type="dxa" w:w="1705"/>
          </w:tcPr>
          <w:p>
            <w:pPr>
              <w:pStyle w:val="TableTextCenter"/>
            </w:pPr>
            <w:r>
              <w:t>AT-02</w:t>
            </w:r>
          </w:p>
        </w:tc>
        <w:tc>
          <w:tcPr>
            <w:tcW w:type="dxa" w:w="5040"/>
          </w:tcPr>
          <w:p>
            <w:pPr>
              <w:pStyle w:val="TableTextCenter"/>
            </w:pPr>
            <w:r>
              <w:t>Literacy Training and Awareness</w:t>
            </w:r>
          </w:p>
        </w:tc>
      </w:tr>
      <w:tr>
        <w:tc>
          <w:tcPr>
            <w:tcW w:type="dxa" w:w="1705"/>
          </w:tcPr>
          <w:p>
            <w:pPr>
              <w:pStyle w:val="TableTextCenter"/>
            </w:pPr>
            <w:r>
              <w:t>AT-03</w:t>
            </w:r>
          </w:p>
        </w:tc>
        <w:tc>
          <w:tcPr>
            <w:tcW w:type="dxa" w:w="5040"/>
          </w:tcPr>
          <w:p>
            <w:pPr>
              <w:pStyle w:val="TableTextCenter"/>
            </w:pPr>
            <w:r>
              <w:t>Role-Based Training</w:t>
            </w:r>
          </w:p>
        </w:tc>
      </w:tr>
      <w:tr>
        <w:tc>
          <w:tcPr>
            <w:tcW w:type="dxa" w:w="1705"/>
          </w:tcPr>
          <w:p>
            <w:pPr>
              <w:pStyle w:val="TableTextCenter"/>
            </w:pPr>
            <w:r>
              <w:t>AT-04</w:t>
            </w:r>
          </w:p>
        </w:tc>
        <w:tc>
          <w:tcPr>
            <w:tcW w:type="dxa" w:w="5040"/>
          </w:tcPr>
          <w:p>
            <w:pPr>
              <w:pStyle w:val="TableTextCenter"/>
            </w:pPr>
            <w:r>
              <w:t>Training Records</w:t>
            </w:r>
          </w:p>
        </w:tc>
      </w:tr>
      <w:tr>
        <w:tc>
          <w:tcPr>
            <w:tcW w:type="dxa" w:w="1705"/>
          </w:tcPr>
          <w:p>
            <w:pPr>
              <w:pStyle w:val="TableTextCenter"/>
            </w:pPr>
            <w:r>
              <w:t>AU-01</w:t>
            </w:r>
          </w:p>
        </w:tc>
        <w:tc>
          <w:tcPr>
            <w:tcW w:type="dxa" w:w="5040"/>
          </w:tcPr>
          <w:p>
            <w:pPr>
              <w:pStyle w:val="TableTextCenter"/>
            </w:pPr>
            <w:r>
              <w:t>Policy and Procedures</w:t>
            </w:r>
          </w:p>
        </w:tc>
      </w:tr>
      <w:tr>
        <w:tc>
          <w:tcPr>
            <w:tcW w:type="dxa" w:w="1705"/>
          </w:tcPr>
          <w:p>
            <w:pPr>
              <w:pStyle w:val="TableTextCenter"/>
            </w:pPr>
            <w:r>
              <w:t>AU-02</w:t>
            </w:r>
          </w:p>
        </w:tc>
        <w:tc>
          <w:tcPr>
            <w:tcW w:type="dxa" w:w="5040"/>
          </w:tcPr>
          <w:p>
            <w:pPr>
              <w:pStyle w:val="TableTextCenter"/>
            </w:pPr>
            <w:r>
              <w:t>Event Logging</w:t>
            </w:r>
          </w:p>
        </w:tc>
      </w:tr>
      <w:tr>
        <w:tc>
          <w:tcPr>
            <w:tcW w:type="dxa" w:w="1705"/>
          </w:tcPr>
          <w:p>
            <w:pPr>
              <w:pStyle w:val="TableTextCenter"/>
            </w:pPr>
            <w:r>
              <w:t>AU-03</w:t>
            </w:r>
          </w:p>
        </w:tc>
        <w:tc>
          <w:tcPr>
            <w:tcW w:type="dxa" w:w="5040"/>
          </w:tcPr>
          <w:p>
            <w:pPr>
              <w:pStyle w:val="TableTextCenter"/>
            </w:pPr>
            <w:r>
              <w:t>Content of Audit Records</w:t>
            </w:r>
          </w:p>
        </w:tc>
      </w:tr>
      <w:tr>
        <w:tc>
          <w:tcPr>
            <w:tcW w:type="dxa" w:w="1705"/>
          </w:tcPr>
          <w:p>
            <w:pPr>
              <w:pStyle w:val="TableTextCenter"/>
            </w:pPr>
            <w:r>
              <w:t>AU-04</w:t>
            </w:r>
          </w:p>
        </w:tc>
        <w:tc>
          <w:tcPr>
            <w:tcW w:type="dxa" w:w="5040"/>
          </w:tcPr>
          <w:p>
            <w:pPr>
              <w:pStyle w:val="TableTextCenter"/>
            </w:pPr>
            <w:r>
              <w:t>Audit Log Storage Capacity</w:t>
            </w:r>
          </w:p>
        </w:tc>
      </w:tr>
      <w:tr>
        <w:tc>
          <w:tcPr>
            <w:tcW w:type="dxa" w:w="1705"/>
          </w:tcPr>
          <w:p>
            <w:pPr>
              <w:pStyle w:val="TableTextCenter"/>
            </w:pPr>
            <w:r>
              <w:t>AU-05</w:t>
            </w:r>
          </w:p>
        </w:tc>
        <w:tc>
          <w:tcPr>
            <w:tcW w:type="dxa" w:w="5040"/>
          </w:tcPr>
          <w:p>
            <w:pPr>
              <w:pStyle w:val="TableTextCenter"/>
            </w:pPr>
            <w:r>
              <w:t>Response to Audit Logging Process Failures</w:t>
            </w:r>
          </w:p>
        </w:tc>
      </w:tr>
      <w:tr>
        <w:tc>
          <w:tcPr>
            <w:tcW w:type="dxa" w:w="1705"/>
          </w:tcPr>
          <w:p>
            <w:pPr>
              <w:pStyle w:val="TableTextCenter"/>
            </w:pPr>
            <w:r>
              <w:t>AU-06</w:t>
            </w:r>
          </w:p>
        </w:tc>
        <w:tc>
          <w:tcPr>
            <w:tcW w:type="dxa" w:w="5040"/>
          </w:tcPr>
          <w:p>
            <w:pPr>
              <w:pStyle w:val="TableTextCenter"/>
            </w:pPr>
            <w:r>
              <w:t>Audit Record Review, Analysis, and Reporting</w:t>
            </w:r>
          </w:p>
        </w:tc>
      </w:tr>
      <w:tr>
        <w:tc>
          <w:tcPr>
            <w:tcW w:type="dxa" w:w="1705"/>
          </w:tcPr>
          <w:p>
            <w:pPr>
              <w:pStyle w:val="TableTextCenter"/>
            </w:pPr>
            <w:r>
              <w:t>AU-07</w:t>
            </w:r>
          </w:p>
        </w:tc>
        <w:tc>
          <w:tcPr>
            <w:tcW w:type="dxa" w:w="5040"/>
          </w:tcPr>
          <w:p>
            <w:pPr>
              <w:pStyle w:val="TableTextCenter"/>
            </w:pPr>
            <w:r>
              <w:t>Audit Record Reduction and Report Generation</w:t>
            </w:r>
          </w:p>
        </w:tc>
      </w:tr>
      <w:tr>
        <w:tc>
          <w:tcPr>
            <w:tcW w:type="dxa" w:w="1705"/>
          </w:tcPr>
          <w:p>
            <w:pPr>
              <w:pStyle w:val="TableTextCenter"/>
            </w:pPr>
            <w:r>
              <w:t>AU-08</w:t>
            </w:r>
          </w:p>
        </w:tc>
        <w:tc>
          <w:tcPr>
            <w:tcW w:type="dxa" w:w="5040"/>
          </w:tcPr>
          <w:p>
            <w:pPr>
              <w:pStyle w:val="TableTextCenter"/>
            </w:pPr>
            <w:r>
              <w:t>Time Stamps</w:t>
            </w:r>
          </w:p>
        </w:tc>
      </w:tr>
      <w:tr>
        <w:tc>
          <w:tcPr>
            <w:tcW w:type="dxa" w:w="1705"/>
          </w:tcPr>
          <w:p>
            <w:pPr>
              <w:pStyle w:val="TableTextCenter"/>
            </w:pPr>
            <w:r>
              <w:t>AU-09</w:t>
            </w:r>
          </w:p>
        </w:tc>
        <w:tc>
          <w:tcPr>
            <w:tcW w:type="dxa" w:w="5040"/>
          </w:tcPr>
          <w:p>
            <w:pPr>
              <w:pStyle w:val="TableTextCenter"/>
            </w:pPr>
            <w:r>
              <w:t>Protection of Audit Information</w:t>
            </w:r>
          </w:p>
        </w:tc>
      </w:tr>
      <w:tr>
        <w:tc>
          <w:tcPr>
            <w:tcW w:type="dxa" w:w="1705"/>
          </w:tcPr>
          <w:p>
            <w:pPr>
              <w:pStyle w:val="TableTextCenter"/>
            </w:pPr>
            <w:r>
              <w:t>AU-11</w:t>
            </w:r>
          </w:p>
        </w:tc>
        <w:tc>
          <w:tcPr>
            <w:tcW w:type="dxa" w:w="5040"/>
          </w:tcPr>
          <w:p>
            <w:pPr>
              <w:pStyle w:val="TableTextCenter"/>
            </w:pPr>
            <w:r>
              <w:t>Audit Record Retention</w:t>
            </w:r>
          </w:p>
        </w:tc>
      </w:tr>
      <w:tr>
        <w:tc>
          <w:tcPr>
            <w:tcW w:type="dxa" w:w="1705"/>
          </w:tcPr>
          <w:p>
            <w:pPr>
              <w:pStyle w:val="TableTextCenter"/>
            </w:pPr>
            <w:r>
              <w:t>AU-12</w:t>
            </w:r>
          </w:p>
        </w:tc>
        <w:tc>
          <w:tcPr>
            <w:tcW w:type="dxa" w:w="5040"/>
          </w:tcPr>
          <w:p>
            <w:pPr>
              <w:pStyle w:val="TableTextCenter"/>
            </w:pPr>
            <w:r>
              <w:t>Audit Record Generation</w:t>
            </w:r>
          </w:p>
        </w:tc>
      </w:tr>
      <w:tr>
        <w:tc>
          <w:tcPr>
            <w:tcW w:type="dxa" w:w="1705"/>
          </w:tcPr>
          <w:p>
            <w:pPr>
              <w:pStyle w:val="TableTextCenter"/>
            </w:pPr>
            <w:r>
              <w:t>CA-01</w:t>
            </w:r>
          </w:p>
        </w:tc>
        <w:tc>
          <w:tcPr>
            <w:tcW w:type="dxa" w:w="5040"/>
          </w:tcPr>
          <w:p>
            <w:pPr>
              <w:pStyle w:val="TableTextCenter"/>
            </w:pPr>
            <w:r>
              <w:t>Policy and Procedures</w:t>
            </w:r>
          </w:p>
        </w:tc>
      </w:tr>
      <w:tr>
        <w:tc>
          <w:tcPr>
            <w:tcW w:type="dxa" w:w="1705"/>
          </w:tcPr>
          <w:p>
            <w:pPr>
              <w:pStyle w:val="TableTextCenter"/>
            </w:pPr>
            <w:r>
              <w:t>CA-02</w:t>
            </w:r>
          </w:p>
        </w:tc>
        <w:tc>
          <w:tcPr>
            <w:tcW w:type="dxa" w:w="5040"/>
          </w:tcPr>
          <w:p>
            <w:pPr>
              <w:pStyle w:val="TableTextCenter"/>
            </w:pPr>
            <w:r>
              <w:t>Control Assessments</w:t>
            </w:r>
          </w:p>
        </w:tc>
      </w:tr>
      <w:tr>
        <w:tc>
          <w:tcPr>
            <w:tcW w:type="dxa" w:w="1705"/>
          </w:tcPr>
          <w:p>
            <w:pPr>
              <w:pStyle w:val="TableTextCenter"/>
            </w:pPr>
            <w:r>
              <w:t>CA-03</w:t>
            </w:r>
          </w:p>
        </w:tc>
        <w:tc>
          <w:tcPr>
            <w:tcW w:type="dxa" w:w="5040"/>
          </w:tcPr>
          <w:p>
            <w:pPr>
              <w:pStyle w:val="TableTextCenter"/>
            </w:pPr>
            <w:r>
              <w:t>Information Exchange</w:t>
            </w:r>
          </w:p>
        </w:tc>
      </w:tr>
      <w:tr>
        <w:tc>
          <w:tcPr>
            <w:tcW w:type="dxa" w:w="1705"/>
          </w:tcPr>
          <w:p>
            <w:pPr>
              <w:pStyle w:val="TableTextCenter"/>
            </w:pPr>
            <w:r>
              <w:t>CA-05</w:t>
            </w:r>
          </w:p>
        </w:tc>
        <w:tc>
          <w:tcPr>
            <w:tcW w:type="dxa" w:w="5040"/>
          </w:tcPr>
          <w:p>
            <w:pPr>
              <w:pStyle w:val="TableTextCenter"/>
            </w:pPr>
            <w:r>
              <w:t>Plan of Action and Milestones</w:t>
            </w:r>
          </w:p>
        </w:tc>
      </w:tr>
      <w:tr>
        <w:tc>
          <w:tcPr>
            <w:tcW w:type="dxa" w:w="1705"/>
          </w:tcPr>
          <w:p>
            <w:pPr>
              <w:pStyle w:val="TableTextCenter"/>
            </w:pPr>
            <w:r>
              <w:t>CA-06</w:t>
            </w:r>
          </w:p>
        </w:tc>
        <w:tc>
          <w:tcPr>
            <w:tcW w:type="dxa" w:w="5040"/>
          </w:tcPr>
          <w:p>
            <w:pPr>
              <w:pStyle w:val="TableTextCenter"/>
            </w:pPr>
            <w:r>
              <w:t>Authorization</w:t>
            </w:r>
          </w:p>
        </w:tc>
      </w:tr>
      <w:tr>
        <w:tc>
          <w:tcPr>
            <w:tcW w:type="dxa" w:w="1705"/>
          </w:tcPr>
          <w:p>
            <w:pPr>
              <w:pStyle w:val="TableTextCenter"/>
            </w:pPr>
            <w:r>
              <w:t>CA-07</w:t>
            </w:r>
          </w:p>
        </w:tc>
        <w:tc>
          <w:tcPr>
            <w:tcW w:type="dxa" w:w="5040"/>
          </w:tcPr>
          <w:p>
            <w:pPr>
              <w:pStyle w:val="TableTextCenter"/>
            </w:pPr>
            <w:r>
              <w:t>Continuous Monitoring</w:t>
            </w:r>
          </w:p>
        </w:tc>
      </w:tr>
      <w:tr>
        <w:tc>
          <w:tcPr>
            <w:tcW w:type="dxa" w:w="1705"/>
          </w:tcPr>
          <w:p>
            <w:pPr>
              <w:pStyle w:val="TableTextCenter"/>
            </w:pPr>
            <w:r>
              <w:t>CA-08</w:t>
            </w:r>
          </w:p>
        </w:tc>
        <w:tc>
          <w:tcPr>
            <w:tcW w:type="dxa" w:w="5040"/>
          </w:tcPr>
          <w:p>
            <w:pPr>
              <w:pStyle w:val="TableTextCenter"/>
            </w:pPr>
            <w:r>
              <w:t>Penetration Testing</w:t>
            </w:r>
          </w:p>
        </w:tc>
      </w:tr>
      <w:tr>
        <w:tc>
          <w:tcPr>
            <w:tcW w:type="dxa" w:w="1705"/>
          </w:tcPr>
          <w:p>
            <w:pPr>
              <w:pStyle w:val="TableTextCenter"/>
            </w:pPr>
            <w:r>
              <w:t>CA-09</w:t>
            </w:r>
          </w:p>
        </w:tc>
        <w:tc>
          <w:tcPr>
            <w:tcW w:type="dxa" w:w="5040"/>
          </w:tcPr>
          <w:p>
            <w:pPr>
              <w:pStyle w:val="TableTextCenter"/>
            </w:pPr>
            <w:r>
              <w:t>Internal System Connections</w:t>
            </w:r>
          </w:p>
        </w:tc>
      </w:tr>
      <w:tr>
        <w:tc>
          <w:tcPr>
            <w:tcW w:type="dxa" w:w="1705"/>
          </w:tcPr>
          <w:p>
            <w:pPr>
              <w:pStyle w:val="TableTextCenter"/>
            </w:pPr>
            <w:r>
              <w:t>CM-01</w:t>
            </w:r>
          </w:p>
        </w:tc>
        <w:tc>
          <w:tcPr>
            <w:tcW w:type="dxa" w:w="5040"/>
          </w:tcPr>
          <w:p>
            <w:pPr>
              <w:pStyle w:val="TableTextCenter"/>
            </w:pPr>
            <w:r>
              <w:t>Policy and Procedures</w:t>
            </w:r>
          </w:p>
        </w:tc>
      </w:tr>
      <w:tr>
        <w:tc>
          <w:tcPr>
            <w:tcW w:type="dxa" w:w="1705"/>
          </w:tcPr>
          <w:p>
            <w:pPr>
              <w:pStyle w:val="TableTextCenter"/>
            </w:pPr>
            <w:r>
              <w:t>CM-02</w:t>
            </w:r>
          </w:p>
        </w:tc>
        <w:tc>
          <w:tcPr>
            <w:tcW w:type="dxa" w:w="5040"/>
          </w:tcPr>
          <w:p>
            <w:pPr>
              <w:pStyle w:val="TableTextCenter"/>
            </w:pPr>
            <w:r>
              <w:t>Baseline Configuration</w:t>
            </w:r>
          </w:p>
        </w:tc>
      </w:tr>
      <w:tr>
        <w:tc>
          <w:tcPr>
            <w:tcW w:type="dxa" w:w="1705"/>
          </w:tcPr>
          <w:p>
            <w:pPr>
              <w:pStyle w:val="TableTextCenter"/>
            </w:pPr>
            <w:r>
              <w:t>CM-03</w:t>
            </w:r>
          </w:p>
        </w:tc>
        <w:tc>
          <w:tcPr>
            <w:tcW w:type="dxa" w:w="5040"/>
          </w:tcPr>
          <w:p>
            <w:pPr>
              <w:pStyle w:val="TableTextCenter"/>
            </w:pPr>
            <w:r>
              <w:t>Configuration Change Control</w:t>
            </w:r>
          </w:p>
        </w:tc>
      </w:tr>
      <w:tr>
        <w:tc>
          <w:tcPr>
            <w:tcW w:type="dxa" w:w="1705"/>
          </w:tcPr>
          <w:p>
            <w:pPr>
              <w:pStyle w:val="TableTextCenter"/>
            </w:pPr>
            <w:r>
              <w:t>CM-04</w:t>
            </w:r>
          </w:p>
        </w:tc>
        <w:tc>
          <w:tcPr>
            <w:tcW w:type="dxa" w:w="5040"/>
          </w:tcPr>
          <w:p>
            <w:pPr>
              <w:pStyle w:val="TableTextCenter"/>
            </w:pPr>
            <w:r>
              <w:t>Impact Analyses</w:t>
            </w:r>
          </w:p>
        </w:tc>
      </w:tr>
      <w:tr>
        <w:tc>
          <w:tcPr>
            <w:tcW w:type="dxa" w:w="1705"/>
          </w:tcPr>
          <w:p>
            <w:pPr>
              <w:pStyle w:val="TableTextCenter"/>
            </w:pPr>
            <w:r>
              <w:t>CM-05</w:t>
            </w:r>
          </w:p>
        </w:tc>
        <w:tc>
          <w:tcPr>
            <w:tcW w:type="dxa" w:w="5040"/>
          </w:tcPr>
          <w:p>
            <w:pPr>
              <w:pStyle w:val="TableTextCenter"/>
            </w:pPr>
            <w:r>
              <w:t>Access Restrictions for Change</w:t>
            </w:r>
          </w:p>
        </w:tc>
      </w:tr>
      <w:tr>
        <w:tc>
          <w:tcPr>
            <w:tcW w:type="dxa" w:w="1705"/>
          </w:tcPr>
          <w:p>
            <w:pPr>
              <w:pStyle w:val="TableTextCenter"/>
            </w:pPr>
            <w:r>
              <w:t>CM-06</w:t>
            </w:r>
          </w:p>
        </w:tc>
        <w:tc>
          <w:tcPr>
            <w:tcW w:type="dxa" w:w="5040"/>
          </w:tcPr>
          <w:p>
            <w:pPr>
              <w:pStyle w:val="TableTextCenter"/>
            </w:pPr>
            <w:r>
              <w:t>Configuration Settings</w:t>
            </w:r>
          </w:p>
        </w:tc>
      </w:tr>
      <w:tr>
        <w:tc>
          <w:tcPr>
            <w:tcW w:type="dxa" w:w="1705"/>
          </w:tcPr>
          <w:p>
            <w:pPr>
              <w:pStyle w:val="TableTextCenter"/>
            </w:pPr>
            <w:r>
              <w:t>CM-07</w:t>
            </w:r>
          </w:p>
        </w:tc>
        <w:tc>
          <w:tcPr>
            <w:tcW w:type="dxa" w:w="5040"/>
          </w:tcPr>
          <w:p>
            <w:pPr>
              <w:pStyle w:val="TableTextCenter"/>
            </w:pPr>
            <w:r>
              <w:t>Least Functionality</w:t>
            </w:r>
          </w:p>
        </w:tc>
      </w:tr>
      <w:tr>
        <w:tc>
          <w:tcPr>
            <w:tcW w:type="dxa" w:w="1705"/>
          </w:tcPr>
          <w:p>
            <w:pPr>
              <w:pStyle w:val="TableTextCenter"/>
            </w:pPr>
            <w:r>
              <w:t>CM-08</w:t>
            </w:r>
          </w:p>
        </w:tc>
        <w:tc>
          <w:tcPr>
            <w:tcW w:type="dxa" w:w="5040"/>
          </w:tcPr>
          <w:p>
            <w:pPr>
              <w:pStyle w:val="TableTextCenter"/>
            </w:pPr>
            <w:r>
              <w:t>System Component Inventory</w:t>
            </w:r>
          </w:p>
        </w:tc>
      </w:tr>
      <w:tr>
        <w:tc>
          <w:tcPr>
            <w:tcW w:type="dxa" w:w="1705"/>
          </w:tcPr>
          <w:p>
            <w:pPr>
              <w:pStyle w:val="TableTextCenter"/>
            </w:pPr>
            <w:r>
              <w:t>CM-09</w:t>
            </w:r>
          </w:p>
        </w:tc>
        <w:tc>
          <w:tcPr>
            <w:tcW w:type="dxa" w:w="5040"/>
          </w:tcPr>
          <w:p>
            <w:pPr>
              <w:pStyle w:val="TableTextCenter"/>
            </w:pPr>
            <w:r>
              <w:t>Configuration Management Plan</w:t>
            </w:r>
          </w:p>
        </w:tc>
      </w:tr>
      <w:tr>
        <w:tc>
          <w:tcPr>
            <w:tcW w:type="dxa" w:w="1705"/>
          </w:tcPr>
          <w:p>
            <w:pPr>
              <w:pStyle w:val="TableTextCenter"/>
            </w:pPr>
            <w:r>
              <w:t>CM-10</w:t>
            </w:r>
          </w:p>
        </w:tc>
        <w:tc>
          <w:tcPr>
            <w:tcW w:type="dxa" w:w="5040"/>
          </w:tcPr>
          <w:p>
            <w:pPr>
              <w:pStyle w:val="TableTextCenter"/>
            </w:pPr>
            <w:r>
              <w:t>Software Usage Restrictions</w:t>
            </w:r>
          </w:p>
        </w:tc>
      </w:tr>
      <w:tr>
        <w:tc>
          <w:tcPr>
            <w:tcW w:type="dxa" w:w="1705"/>
          </w:tcPr>
          <w:p>
            <w:pPr>
              <w:pStyle w:val="TableTextCenter"/>
            </w:pPr>
            <w:r>
              <w:t>CM-11</w:t>
            </w:r>
          </w:p>
        </w:tc>
        <w:tc>
          <w:tcPr>
            <w:tcW w:type="dxa" w:w="5040"/>
          </w:tcPr>
          <w:p>
            <w:pPr>
              <w:pStyle w:val="TableTextCenter"/>
            </w:pPr>
            <w:r>
              <w:t>User-installed Software</w:t>
            </w:r>
          </w:p>
        </w:tc>
      </w:tr>
      <w:tr>
        <w:tc>
          <w:tcPr>
            <w:tcW w:type="dxa" w:w="1705"/>
          </w:tcPr>
          <w:p>
            <w:pPr>
              <w:pStyle w:val="TableTextCenter"/>
            </w:pPr>
            <w:r>
              <w:t>CP-01</w:t>
            </w:r>
          </w:p>
        </w:tc>
        <w:tc>
          <w:tcPr>
            <w:tcW w:type="dxa" w:w="5040"/>
          </w:tcPr>
          <w:p>
            <w:pPr>
              <w:pStyle w:val="TableTextCenter"/>
            </w:pPr>
            <w:r>
              <w:t>Policy and Procedures</w:t>
            </w:r>
          </w:p>
        </w:tc>
      </w:tr>
      <w:tr>
        <w:tc>
          <w:tcPr>
            <w:tcW w:type="dxa" w:w="1705"/>
          </w:tcPr>
          <w:p>
            <w:pPr>
              <w:pStyle w:val="TableTextCenter"/>
            </w:pPr>
            <w:r>
              <w:t>CP-02</w:t>
            </w:r>
          </w:p>
        </w:tc>
        <w:tc>
          <w:tcPr>
            <w:tcW w:type="dxa" w:w="5040"/>
          </w:tcPr>
          <w:p>
            <w:pPr>
              <w:pStyle w:val="TableTextCenter"/>
            </w:pPr>
            <w:r>
              <w:t>Contingency Plan</w:t>
            </w:r>
          </w:p>
        </w:tc>
      </w:tr>
      <w:tr>
        <w:tc>
          <w:tcPr>
            <w:tcW w:type="dxa" w:w="1705"/>
          </w:tcPr>
          <w:p>
            <w:pPr>
              <w:pStyle w:val="TableTextCenter"/>
            </w:pPr>
            <w:r>
              <w:t>CP-03</w:t>
            </w:r>
          </w:p>
        </w:tc>
        <w:tc>
          <w:tcPr>
            <w:tcW w:type="dxa" w:w="5040"/>
          </w:tcPr>
          <w:p>
            <w:pPr>
              <w:pStyle w:val="TableTextCenter"/>
            </w:pPr>
            <w:r>
              <w:t>Contingency Training</w:t>
            </w:r>
          </w:p>
        </w:tc>
      </w:tr>
      <w:tr>
        <w:tc>
          <w:tcPr>
            <w:tcW w:type="dxa" w:w="1705"/>
          </w:tcPr>
          <w:p>
            <w:pPr>
              <w:pStyle w:val="TableTextCenter"/>
            </w:pPr>
            <w:r>
              <w:t>CP-04</w:t>
            </w:r>
          </w:p>
        </w:tc>
        <w:tc>
          <w:tcPr>
            <w:tcW w:type="dxa" w:w="5040"/>
          </w:tcPr>
          <w:p>
            <w:pPr>
              <w:pStyle w:val="TableTextCenter"/>
            </w:pPr>
            <w:r>
              <w:t>Contingency Plan Testing</w:t>
            </w:r>
          </w:p>
        </w:tc>
      </w:tr>
      <w:tr>
        <w:tc>
          <w:tcPr>
            <w:tcW w:type="dxa" w:w="1705"/>
          </w:tcPr>
          <w:p>
            <w:pPr>
              <w:pStyle w:val="TableTextCenter"/>
            </w:pPr>
            <w:r>
              <w:t>CP-06</w:t>
            </w:r>
          </w:p>
        </w:tc>
        <w:tc>
          <w:tcPr>
            <w:tcW w:type="dxa" w:w="5040"/>
          </w:tcPr>
          <w:p>
            <w:pPr>
              <w:pStyle w:val="TableTextCenter"/>
            </w:pPr>
            <w:r>
              <w:t>Alternate Storage Site</w:t>
            </w:r>
          </w:p>
        </w:tc>
      </w:tr>
      <w:tr>
        <w:tc>
          <w:tcPr>
            <w:tcW w:type="dxa" w:w="1705"/>
          </w:tcPr>
          <w:p>
            <w:pPr>
              <w:pStyle w:val="TableTextCenter"/>
            </w:pPr>
            <w:r>
              <w:t>CP-07</w:t>
            </w:r>
          </w:p>
        </w:tc>
        <w:tc>
          <w:tcPr>
            <w:tcW w:type="dxa" w:w="5040"/>
          </w:tcPr>
          <w:p>
            <w:pPr>
              <w:pStyle w:val="TableTextCenter"/>
            </w:pPr>
            <w:r>
              <w:t>Alternate Processing Site</w:t>
            </w:r>
          </w:p>
        </w:tc>
      </w:tr>
      <w:tr>
        <w:tc>
          <w:tcPr>
            <w:tcW w:type="dxa" w:w="1705"/>
          </w:tcPr>
          <w:p>
            <w:pPr>
              <w:pStyle w:val="TableTextCenter"/>
            </w:pPr>
            <w:r>
              <w:t>CP-08</w:t>
            </w:r>
          </w:p>
        </w:tc>
        <w:tc>
          <w:tcPr>
            <w:tcW w:type="dxa" w:w="5040"/>
          </w:tcPr>
          <w:p>
            <w:pPr>
              <w:pStyle w:val="TableTextCenter"/>
            </w:pPr>
            <w:r>
              <w:t>Telecommunications Services</w:t>
            </w:r>
          </w:p>
        </w:tc>
      </w:tr>
      <w:tr>
        <w:tc>
          <w:tcPr>
            <w:tcW w:type="dxa" w:w="1705"/>
          </w:tcPr>
          <w:p>
            <w:pPr>
              <w:pStyle w:val="TableTextCenter"/>
            </w:pPr>
            <w:r>
              <w:t>CP-09</w:t>
            </w:r>
          </w:p>
        </w:tc>
        <w:tc>
          <w:tcPr>
            <w:tcW w:type="dxa" w:w="5040"/>
          </w:tcPr>
          <w:p>
            <w:pPr>
              <w:pStyle w:val="TableTextCenter"/>
            </w:pPr>
            <w:r>
              <w:t>System Backup</w:t>
            </w:r>
          </w:p>
        </w:tc>
      </w:tr>
      <w:tr>
        <w:tc>
          <w:tcPr>
            <w:tcW w:type="dxa" w:w="1705"/>
          </w:tcPr>
          <w:p>
            <w:pPr>
              <w:pStyle w:val="TableTextCenter"/>
            </w:pPr>
            <w:r>
              <w:t>CP-10</w:t>
            </w:r>
          </w:p>
        </w:tc>
        <w:tc>
          <w:tcPr>
            <w:tcW w:type="dxa" w:w="5040"/>
          </w:tcPr>
          <w:p>
            <w:pPr>
              <w:pStyle w:val="TableTextCenter"/>
            </w:pPr>
            <w:r>
              <w:t>System Recovery and Reconstitution</w:t>
            </w:r>
          </w:p>
        </w:tc>
      </w:tr>
      <w:tr>
        <w:tc>
          <w:tcPr>
            <w:tcW w:type="dxa" w:w="1705"/>
          </w:tcPr>
          <w:p>
            <w:pPr>
              <w:pStyle w:val="TableTextCenter"/>
            </w:pPr>
            <w:r>
              <w:t>IA-01</w:t>
            </w:r>
          </w:p>
        </w:tc>
        <w:tc>
          <w:tcPr>
            <w:tcW w:type="dxa" w:w="5040"/>
          </w:tcPr>
          <w:p>
            <w:pPr>
              <w:pStyle w:val="TableTextCenter"/>
            </w:pPr>
            <w:r>
              <w:t>Policy and Procedures</w:t>
            </w:r>
          </w:p>
        </w:tc>
      </w:tr>
      <w:tr>
        <w:tc>
          <w:tcPr>
            <w:tcW w:type="dxa" w:w="1705"/>
          </w:tcPr>
          <w:p>
            <w:pPr>
              <w:pStyle w:val="TableTextCenter"/>
            </w:pPr>
            <w:r>
              <w:t>IA-02</w:t>
            </w:r>
          </w:p>
        </w:tc>
        <w:tc>
          <w:tcPr>
            <w:tcW w:type="dxa" w:w="5040"/>
          </w:tcPr>
          <w:p>
            <w:pPr>
              <w:pStyle w:val="TableTextCenter"/>
            </w:pPr>
            <w:r>
              <w:t>Identification and Authentication (Organizational Users)</w:t>
            </w:r>
          </w:p>
        </w:tc>
      </w:tr>
      <w:tr>
        <w:tc>
          <w:tcPr>
            <w:tcW w:type="dxa" w:w="1705"/>
          </w:tcPr>
          <w:p>
            <w:pPr>
              <w:pStyle w:val="TableTextCenter"/>
            </w:pPr>
            <w:r>
              <w:t>IA-03</w:t>
            </w:r>
          </w:p>
        </w:tc>
        <w:tc>
          <w:tcPr>
            <w:tcW w:type="dxa" w:w="5040"/>
          </w:tcPr>
          <w:p>
            <w:pPr>
              <w:pStyle w:val="TableTextCenter"/>
            </w:pPr>
            <w:r>
              <w:t>Device Identification and Authentication</w:t>
            </w:r>
          </w:p>
        </w:tc>
      </w:tr>
      <w:tr>
        <w:tc>
          <w:tcPr>
            <w:tcW w:type="dxa" w:w="1705"/>
          </w:tcPr>
          <w:p>
            <w:pPr>
              <w:pStyle w:val="TableTextCenter"/>
            </w:pPr>
            <w:r>
              <w:t>IA-04</w:t>
            </w:r>
          </w:p>
        </w:tc>
        <w:tc>
          <w:tcPr>
            <w:tcW w:type="dxa" w:w="5040"/>
          </w:tcPr>
          <w:p>
            <w:pPr>
              <w:pStyle w:val="TableTextCenter"/>
            </w:pPr>
            <w:r>
              <w:t>Identifier Management</w:t>
            </w:r>
          </w:p>
        </w:tc>
      </w:tr>
      <w:tr>
        <w:tc>
          <w:tcPr>
            <w:tcW w:type="dxa" w:w="1705"/>
          </w:tcPr>
          <w:p>
            <w:pPr>
              <w:pStyle w:val="TableTextCenter"/>
            </w:pPr>
            <w:r>
              <w:t>IA-05</w:t>
            </w:r>
          </w:p>
        </w:tc>
        <w:tc>
          <w:tcPr>
            <w:tcW w:type="dxa" w:w="5040"/>
          </w:tcPr>
          <w:p>
            <w:pPr>
              <w:pStyle w:val="TableTextCenter"/>
            </w:pPr>
            <w:r>
              <w:t>Authenticator Management</w:t>
            </w:r>
          </w:p>
        </w:tc>
      </w:tr>
      <w:tr>
        <w:tc>
          <w:tcPr>
            <w:tcW w:type="dxa" w:w="1705"/>
          </w:tcPr>
          <w:p>
            <w:pPr>
              <w:pStyle w:val="TableTextCenter"/>
            </w:pPr>
            <w:r>
              <w:t>IA-06</w:t>
            </w:r>
          </w:p>
        </w:tc>
        <w:tc>
          <w:tcPr>
            <w:tcW w:type="dxa" w:w="5040"/>
          </w:tcPr>
          <w:p>
            <w:pPr>
              <w:pStyle w:val="TableTextCenter"/>
            </w:pPr>
            <w:r>
              <w:t>Authentication Feedback</w:t>
            </w:r>
          </w:p>
        </w:tc>
      </w:tr>
      <w:tr>
        <w:tc>
          <w:tcPr>
            <w:tcW w:type="dxa" w:w="1705"/>
          </w:tcPr>
          <w:p>
            <w:pPr>
              <w:pStyle w:val="TableTextCenter"/>
            </w:pPr>
            <w:r>
              <w:t>IA-07</w:t>
            </w:r>
          </w:p>
        </w:tc>
        <w:tc>
          <w:tcPr>
            <w:tcW w:type="dxa" w:w="5040"/>
          </w:tcPr>
          <w:p>
            <w:pPr>
              <w:pStyle w:val="TableTextCenter"/>
            </w:pPr>
            <w:r>
              <w:t>Cryptographic Module Authentication</w:t>
            </w:r>
          </w:p>
        </w:tc>
      </w:tr>
      <w:tr>
        <w:tc>
          <w:tcPr>
            <w:tcW w:type="dxa" w:w="1705"/>
          </w:tcPr>
          <w:p>
            <w:pPr>
              <w:pStyle w:val="TableTextCenter"/>
            </w:pPr>
            <w:r>
              <w:t>IA-08</w:t>
            </w:r>
          </w:p>
        </w:tc>
        <w:tc>
          <w:tcPr>
            <w:tcW w:type="dxa" w:w="5040"/>
          </w:tcPr>
          <w:p>
            <w:pPr>
              <w:pStyle w:val="TableTextCenter"/>
            </w:pPr>
            <w:r>
              <w:t>Identification and Authentication (Non-Organizational Users)</w:t>
            </w:r>
          </w:p>
        </w:tc>
      </w:tr>
      <w:tr>
        <w:tc>
          <w:tcPr>
            <w:tcW w:type="dxa" w:w="1705"/>
          </w:tcPr>
          <w:p>
            <w:pPr>
              <w:pStyle w:val="TableTextCenter"/>
            </w:pPr>
            <w:r>
              <w:t>IA-11</w:t>
            </w:r>
          </w:p>
        </w:tc>
        <w:tc>
          <w:tcPr>
            <w:tcW w:type="dxa" w:w="5040"/>
          </w:tcPr>
          <w:p>
            <w:pPr>
              <w:pStyle w:val="TableTextCenter"/>
            </w:pPr>
            <w:r>
              <w:t>Re-Authentication</w:t>
            </w:r>
          </w:p>
        </w:tc>
      </w:tr>
      <w:tr>
        <w:tc>
          <w:tcPr>
            <w:tcW w:type="dxa" w:w="1705"/>
          </w:tcPr>
          <w:p>
            <w:pPr>
              <w:pStyle w:val="TableTextCenter"/>
            </w:pPr>
            <w:r>
              <w:t>IA-12</w:t>
            </w:r>
          </w:p>
        </w:tc>
        <w:tc>
          <w:tcPr>
            <w:tcW w:type="dxa" w:w="5040"/>
          </w:tcPr>
          <w:p>
            <w:pPr>
              <w:pStyle w:val="TableTextCenter"/>
            </w:pPr>
            <w:r>
              <w:t>Identity Proofing</w:t>
            </w:r>
          </w:p>
        </w:tc>
      </w:tr>
      <w:tr>
        <w:tc>
          <w:tcPr>
            <w:tcW w:type="dxa" w:w="1705"/>
          </w:tcPr>
          <w:p>
            <w:pPr>
              <w:pStyle w:val="TableTextCenter"/>
            </w:pPr>
            <w:r>
              <w:t>IR-01</w:t>
            </w:r>
          </w:p>
        </w:tc>
        <w:tc>
          <w:tcPr>
            <w:tcW w:type="dxa" w:w="5040"/>
          </w:tcPr>
          <w:p>
            <w:pPr>
              <w:pStyle w:val="TableTextCenter"/>
            </w:pPr>
            <w:r>
              <w:t>Policy and Procedures</w:t>
            </w:r>
          </w:p>
        </w:tc>
      </w:tr>
      <w:tr>
        <w:tc>
          <w:tcPr>
            <w:tcW w:type="dxa" w:w="1705"/>
          </w:tcPr>
          <w:p>
            <w:pPr>
              <w:pStyle w:val="TableTextCenter"/>
            </w:pPr>
            <w:r>
              <w:t>IR-02</w:t>
            </w:r>
          </w:p>
        </w:tc>
        <w:tc>
          <w:tcPr>
            <w:tcW w:type="dxa" w:w="5040"/>
          </w:tcPr>
          <w:p>
            <w:pPr>
              <w:pStyle w:val="TableTextCenter"/>
            </w:pPr>
            <w:r>
              <w:t>Incident Response Training</w:t>
            </w:r>
          </w:p>
        </w:tc>
      </w:tr>
      <w:tr>
        <w:tc>
          <w:tcPr>
            <w:tcW w:type="dxa" w:w="1705"/>
          </w:tcPr>
          <w:p>
            <w:pPr>
              <w:pStyle w:val="TableTextCenter"/>
            </w:pPr>
            <w:r>
              <w:t>IR-03</w:t>
            </w:r>
          </w:p>
        </w:tc>
        <w:tc>
          <w:tcPr>
            <w:tcW w:type="dxa" w:w="5040"/>
          </w:tcPr>
          <w:p>
            <w:pPr>
              <w:pStyle w:val="TableTextCenter"/>
            </w:pPr>
            <w:r>
              <w:t>Incident Response Testing</w:t>
            </w:r>
          </w:p>
        </w:tc>
      </w:tr>
      <w:tr>
        <w:tc>
          <w:tcPr>
            <w:tcW w:type="dxa" w:w="1705"/>
          </w:tcPr>
          <w:p>
            <w:pPr>
              <w:pStyle w:val="TableTextCenter"/>
            </w:pPr>
            <w:r>
              <w:t>IR-04</w:t>
            </w:r>
          </w:p>
        </w:tc>
        <w:tc>
          <w:tcPr>
            <w:tcW w:type="dxa" w:w="5040"/>
          </w:tcPr>
          <w:p>
            <w:pPr>
              <w:pStyle w:val="TableTextCenter"/>
            </w:pPr>
            <w:r>
              <w:t>Incident Handling</w:t>
            </w:r>
          </w:p>
        </w:tc>
      </w:tr>
      <w:tr>
        <w:tc>
          <w:tcPr>
            <w:tcW w:type="dxa" w:w="1705"/>
          </w:tcPr>
          <w:p>
            <w:pPr>
              <w:pStyle w:val="TableTextCenter"/>
            </w:pPr>
            <w:r>
              <w:t>IR-05</w:t>
            </w:r>
          </w:p>
        </w:tc>
        <w:tc>
          <w:tcPr>
            <w:tcW w:type="dxa" w:w="5040"/>
          </w:tcPr>
          <w:p>
            <w:pPr>
              <w:pStyle w:val="TableTextCenter"/>
            </w:pPr>
            <w:r>
              <w:t>Incident Monitoring</w:t>
            </w:r>
          </w:p>
        </w:tc>
      </w:tr>
      <w:tr>
        <w:tc>
          <w:tcPr>
            <w:tcW w:type="dxa" w:w="1705"/>
          </w:tcPr>
          <w:p>
            <w:pPr>
              <w:pStyle w:val="TableTextCenter"/>
            </w:pPr>
            <w:r>
              <w:t>IR-06</w:t>
            </w:r>
          </w:p>
        </w:tc>
        <w:tc>
          <w:tcPr>
            <w:tcW w:type="dxa" w:w="5040"/>
          </w:tcPr>
          <w:p>
            <w:pPr>
              <w:pStyle w:val="TableTextCenter"/>
            </w:pPr>
            <w:r>
              <w:t>Incident Reporting</w:t>
            </w:r>
          </w:p>
        </w:tc>
      </w:tr>
      <w:tr>
        <w:tc>
          <w:tcPr>
            <w:tcW w:type="dxa" w:w="1705"/>
          </w:tcPr>
          <w:p>
            <w:pPr>
              <w:pStyle w:val="TableTextCenter"/>
            </w:pPr>
            <w:r>
              <w:t>IR-07</w:t>
            </w:r>
          </w:p>
        </w:tc>
        <w:tc>
          <w:tcPr>
            <w:tcW w:type="dxa" w:w="5040"/>
          </w:tcPr>
          <w:p>
            <w:pPr>
              <w:pStyle w:val="TableTextCenter"/>
            </w:pPr>
            <w:r>
              <w:t>Incident Response Assistance</w:t>
            </w:r>
          </w:p>
        </w:tc>
      </w:tr>
      <w:tr>
        <w:tc>
          <w:tcPr>
            <w:tcW w:type="dxa" w:w="1705"/>
          </w:tcPr>
          <w:p>
            <w:pPr>
              <w:pStyle w:val="TableTextCenter"/>
            </w:pPr>
            <w:r>
              <w:t>IR-08</w:t>
            </w:r>
          </w:p>
        </w:tc>
        <w:tc>
          <w:tcPr>
            <w:tcW w:type="dxa" w:w="5040"/>
          </w:tcPr>
          <w:p>
            <w:pPr>
              <w:pStyle w:val="TableTextCenter"/>
            </w:pPr>
            <w:r>
              <w:t>Incident Response Plan</w:t>
            </w:r>
          </w:p>
        </w:tc>
      </w:tr>
      <w:tr>
        <w:tc>
          <w:tcPr>
            <w:tcW w:type="dxa" w:w="1705"/>
          </w:tcPr>
          <w:p>
            <w:pPr>
              <w:pStyle w:val="TableTextCenter"/>
            </w:pPr>
            <w:r>
              <w:t>MA-01</w:t>
            </w:r>
          </w:p>
        </w:tc>
        <w:tc>
          <w:tcPr>
            <w:tcW w:type="dxa" w:w="5040"/>
          </w:tcPr>
          <w:p>
            <w:pPr>
              <w:pStyle w:val="TableTextCenter"/>
            </w:pPr>
            <w:r>
              <w:t>Policy and Procedures</w:t>
            </w:r>
          </w:p>
        </w:tc>
      </w:tr>
      <w:tr>
        <w:tc>
          <w:tcPr>
            <w:tcW w:type="dxa" w:w="1705"/>
          </w:tcPr>
          <w:p>
            <w:pPr>
              <w:pStyle w:val="TableTextCenter"/>
            </w:pPr>
            <w:r>
              <w:t>MA-02</w:t>
            </w:r>
          </w:p>
        </w:tc>
        <w:tc>
          <w:tcPr>
            <w:tcW w:type="dxa" w:w="5040"/>
          </w:tcPr>
          <w:p>
            <w:pPr>
              <w:pStyle w:val="TableTextCenter"/>
            </w:pPr>
            <w:r>
              <w:t>Controlled Maintenance</w:t>
            </w:r>
          </w:p>
        </w:tc>
      </w:tr>
      <w:tr>
        <w:tc>
          <w:tcPr>
            <w:tcW w:type="dxa" w:w="1705"/>
          </w:tcPr>
          <w:p>
            <w:pPr>
              <w:pStyle w:val="TableTextCenter"/>
            </w:pPr>
            <w:r>
              <w:t>MA-03</w:t>
            </w:r>
          </w:p>
        </w:tc>
        <w:tc>
          <w:tcPr>
            <w:tcW w:type="dxa" w:w="5040"/>
          </w:tcPr>
          <w:p>
            <w:pPr>
              <w:pStyle w:val="TableTextCenter"/>
            </w:pPr>
            <w:r>
              <w:t>Maintenance Tools</w:t>
            </w:r>
          </w:p>
        </w:tc>
      </w:tr>
      <w:tr>
        <w:tc>
          <w:tcPr>
            <w:tcW w:type="dxa" w:w="1705"/>
          </w:tcPr>
          <w:p>
            <w:pPr>
              <w:pStyle w:val="TableTextCenter"/>
            </w:pPr>
            <w:r>
              <w:t>MA-04</w:t>
            </w:r>
          </w:p>
        </w:tc>
        <w:tc>
          <w:tcPr>
            <w:tcW w:type="dxa" w:w="5040"/>
          </w:tcPr>
          <w:p>
            <w:pPr>
              <w:pStyle w:val="TableTextCenter"/>
            </w:pPr>
            <w:r>
              <w:t>Nonlocal Maintenance</w:t>
            </w:r>
          </w:p>
        </w:tc>
      </w:tr>
      <w:tr>
        <w:tc>
          <w:tcPr>
            <w:tcW w:type="dxa" w:w="1705"/>
          </w:tcPr>
          <w:p>
            <w:pPr>
              <w:pStyle w:val="TableTextCenter"/>
            </w:pPr>
            <w:r>
              <w:t>MA-05</w:t>
            </w:r>
          </w:p>
        </w:tc>
        <w:tc>
          <w:tcPr>
            <w:tcW w:type="dxa" w:w="5040"/>
          </w:tcPr>
          <w:p>
            <w:pPr>
              <w:pStyle w:val="TableTextCenter"/>
            </w:pPr>
            <w:r>
              <w:t>Maintenance Personnel</w:t>
            </w:r>
          </w:p>
        </w:tc>
      </w:tr>
      <w:tr>
        <w:tc>
          <w:tcPr>
            <w:tcW w:type="dxa" w:w="1705"/>
          </w:tcPr>
          <w:p>
            <w:pPr>
              <w:pStyle w:val="TableTextCenter"/>
            </w:pPr>
            <w:r>
              <w:t>MA-06</w:t>
            </w:r>
          </w:p>
        </w:tc>
        <w:tc>
          <w:tcPr>
            <w:tcW w:type="dxa" w:w="5040"/>
          </w:tcPr>
          <w:p>
            <w:pPr>
              <w:pStyle w:val="TableTextCenter"/>
            </w:pPr>
            <w:r>
              <w:t>Timely Maintenance</w:t>
            </w:r>
          </w:p>
        </w:tc>
      </w:tr>
      <w:tr>
        <w:tc>
          <w:tcPr>
            <w:tcW w:type="dxa" w:w="1705"/>
          </w:tcPr>
          <w:p>
            <w:pPr>
              <w:pStyle w:val="TableTextCenter"/>
            </w:pPr>
            <w:r>
              <w:t>MP-01</w:t>
            </w:r>
          </w:p>
        </w:tc>
        <w:tc>
          <w:tcPr>
            <w:tcW w:type="dxa" w:w="5040"/>
          </w:tcPr>
          <w:p>
            <w:pPr>
              <w:pStyle w:val="TableTextCenter"/>
            </w:pPr>
            <w:r>
              <w:t>Policy and Procedures</w:t>
            </w:r>
          </w:p>
        </w:tc>
      </w:tr>
      <w:tr>
        <w:tc>
          <w:tcPr>
            <w:tcW w:type="dxa" w:w="1705"/>
          </w:tcPr>
          <w:p>
            <w:pPr>
              <w:pStyle w:val="TableTextCenter"/>
            </w:pPr>
            <w:r>
              <w:t>MP-02</w:t>
            </w:r>
          </w:p>
        </w:tc>
        <w:tc>
          <w:tcPr>
            <w:tcW w:type="dxa" w:w="5040"/>
          </w:tcPr>
          <w:p>
            <w:pPr>
              <w:pStyle w:val="TableTextCenter"/>
            </w:pPr>
            <w:r>
              <w:t>Media Access</w:t>
            </w:r>
          </w:p>
        </w:tc>
      </w:tr>
      <w:tr>
        <w:tc>
          <w:tcPr>
            <w:tcW w:type="dxa" w:w="1705"/>
          </w:tcPr>
          <w:p>
            <w:pPr>
              <w:pStyle w:val="TableTextCenter"/>
            </w:pPr>
            <w:r>
              <w:t>MP-03</w:t>
            </w:r>
          </w:p>
        </w:tc>
        <w:tc>
          <w:tcPr>
            <w:tcW w:type="dxa" w:w="5040"/>
          </w:tcPr>
          <w:p>
            <w:pPr>
              <w:pStyle w:val="TableTextCenter"/>
            </w:pPr>
            <w:r>
              <w:t>Media Marking</w:t>
            </w:r>
          </w:p>
        </w:tc>
      </w:tr>
      <w:tr>
        <w:tc>
          <w:tcPr>
            <w:tcW w:type="dxa" w:w="1705"/>
          </w:tcPr>
          <w:p>
            <w:pPr>
              <w:pStyle w:val="TableTextCenter"/>
            </w:pPr>
            <w:r>
              <w:t>MP-04</w:t>
            </w:r>
          </w:p>
        </w:tc>
        <w:tc>
          <w:tcPr>
            <w:tcW w:type="dxa" w:w="5040"/>
          </w:tcPr>
          <w:p>
            <w:pPr>
              <w:pStyle w:val="TableTextCenter"/>
            </w:pPr>
            <w:r>
              <w:t>Media Storage</w:t>
            </w:r>
          </w:p>
        </w:tc>
      </w:tr>
      <w:tr>
        <w:tc>
          <w:tcPr>
            <w:tcW w:type="dxa" w:w="1705"/>
          </w:tcPr>
          <w:p>
            <w:pPr>
              <w:pStyle w:val="TableTextCenter"/>
            </w:pPr>
            <w:r>
              <w:t>MP-05</w:t>
            </w:r>
          </w:p>
        </w:tc>
        <w:tc>
          <w:tcPr>
            <w:tcW w:type="dxa" w:w="5040"/>
          </w:tcPr>
          <w:p>
            <w:pPr>
              <w:pStyle w:val="TableTextCenter"/>
            </w:pPr>
            <w:r>
              <w:t>Media Transport</w:t>
            </w:r>
          </w:p>
        </w:tc>
      </w:tr>
      <w:tr>
        <w:tc>
          <w:tcPr>
            <w:tcW w:type="dxa" w:w="1705"/>
          </w:tcPr>
          <w:p>
            <w:pPr>
              <w:pStyle w:val="TableTextCenter"/>
            </w:pPr>
            <w:r>
              <w:t>MP-06</w:t>
            </w:r>
          </w:p>
        </w:tc>
        <w:tc>
          <w:tcPr>
            <w:tcW w:type="dxa" w:w="5040"/>
          </w:tcPr>
          <w:p>
            <w:pPr>
              <w:pStyle w:val="TableTextCenter"/>
            </w:pPr>
            <w:r>
              <w:t>Media Sanitization</w:t>
            </w:r>
          </w:p>
        </w:tc>
      </w:tr>
      <w:tr>
        <w:tc>
          <w:tcPr>
            <w:tcW w:type="dxa" w:w="1705"/>
          </w:tcPr>
          <w:p>
            <w:pPr>
              <w:pStyle w:val="TableTextCenter"/>
            </w:pPr>
            <w:r>
              <w:t>MP-07</w:t>
            </w:r>
          </w:p>
        </w:tc>
        <w:tc>
          <w:tcPr>
            <w:tcW w:type="dxa" w:w="5040"/>
          </w:tcPr>
          <w:p>
            <w:pPr>
              <w:pStyle w:val="TableTextCenter"/>
            </w:pPr>
            <w:r>
              <w:t>Media Use</w:t>
            </w:r>
          </w:p>
        </w:tc>
      </w:tr>
      <w:tr>
        <w:tc>
          <w:tcPr>
            <w:tcW w:type="dxa" w:w="1705"/>
          </w:tcPr>
          <w:p>
            <w:pPr>
              <w:pStyle w:val="TableTextCenter"/>
            </w:pPr>
            <w:r>
              <w:t>PE-01</w:t>
            </w:r>
          </w:p>
        </w:tc>
        <w:tc>
          <w:tcPr>
            <w:tcW w:type="dxa" w:w="5040"/>
          </w:tcPr>
          <w:p>
            <w:pPr>
              <w:pStyle w:val="TableTextCenter"/>
            </w:pPr>
            <w:r>
              <w:t>Policy and Procedures</w:t>
            </w:r>
          </w:p>
        </w:tc>
      </w:tr>
      <w:tr>
        <w:tc>
          <w:tcPr>
            <w:tcW w:type="dxa" w:w="1705"/>
          </w:tcPr>
          <w:p>
            <w:pPr>
              <w:pStyle w:val="TableTextCenter"/>
            </w:pPr>
            <w:r>
              <w:t>PE-02</w:t>
            </w:r>
          </w:p>
        </w:tc>
        <w:tc>
          <w:tcPr>
            <w:tcW w:type="dxa" w:w="5040"/>
          </w:tcPr>
          <w:p>
            <w:pPr>
              <w:pStyle w:val="TableTextCenter"/>
            </w:pPr>
            <w:r>
              <w:t>Physical Access Authorizations</w:t>
            </w:r>
          </w:p>
        </w:tc>
      </w:tr>
      <w:tr>
        <w:tc>
          <w:tcPr>
            <w:tcW w:type="dxa" w:w="1705"/>
          </w:tcPr>
          <w:p>
            <w:pPr>
              <w:pStyle w:val="TableTextCenter"/>
            </w:pPr>
            <w:r>
              <w:t>PE-03</w:t>
            </w:r>
          </w:p>
        </w:tc>
        <w:tc>
          <w:tcPr>
            <w:tcW w:type="dxa" w:w="5040"/>
          </w:tcPr>
          <w:p>
            <w:pPr>
              <w:pStyle w:val="TableTextCenter"/>
            </w:pPr>
            <w:r>
              <w:t>Physical Access Control</w:t>
            </w:r>
          </w:p>
        </w:tc>
      </w:tr>
      <w:tr>
        <w:tc>
          <w:tcPr>
            <w:tcW w:type="dxa" w:w="1705"/>
          </w:tcPr>
          <w:p>
            <w:pPr>
              <w:pStyle w:val="TableTextCenter"/>
            </w:pPr>
            <w:r>
              <w:t>PE-06</w:t>
            </w:r>
          </w:p>
        </w:tc>
        <w:tc>
          <w:tcPr>
            <w:tcW w:type="dxa" w:w="5040"/>
          </w:tcPr>
          <w:p>
            <w:pPr>
              <w:pStyle w:val="TableTextCenter"/>
            </w:pPr>
            <w:r>
              <w:t>Monitoring Physical Access</w:t>
            </w:r>
          </w:p>
        </w:tc>
      </w:tr>
      <w:tr>
        <w:tc>
          <w:tcPr>
            <w:tcW w:type="dxa" w:w="1705"/>
          </w:tcPr>
          <w:p>
            <w:pPr>
              <w:pStyle w:val="TableTextCenter"/>
            </w:pPr>
            <w:r>
              <w:t>PE-08</w:t>
            </w:r>
          </w:p>
        </w:tc>
        <w:tc>
          <w:tcPr>
            <w:tcW w:type="dxa" w:w="5040"/>
          </w:tcPr>
          <w:p>
            <w:pPr>
              <w:pStyle w:val="TableTextCenter"/>
            </w:pPr>
            <w:r>
              <w:t>Visitor Access Records</w:t>
            </w:r>
          </w:p>
        </w:tc>
      </w:tr>
      <w:tr>
        <w:tc>
          <w:tcPr>
            <w:tcW w:type="dxa" w:w="1705"/>
          </w:tcPr>
          <w:p>
            <w:pPr>
              <w:pStyle w:val="TableTextCenter"/>
            </w:pPr>
            <w:r>
              <w:t>PE-10</w:t>
            </w:r>
          </w:p>
        </w:tc>
        <w:tc>
          <w:tcPr>
            <w:tcW w:type="dxa" w:w="5040"/>
          </w:tcPr>
          <w:p>
            <w:pPr>
              <w:pStyle w:val="TableTextCenter"/>
            </w:pPr>
            <w:r>
              <w:t>Emergency Shutoff</w:t>
            </w:r>
          </w:p>
        </w:tc>
      </w:tr>
      <w:tr>
        <w:tc>
          <w:tcPr>
            <w:tcW w:type="dxa" w:w="1705"/>
          </w:tcPr>
          <w:p>
            <w:pPr>
              <w:pStyle w:val="TableTextCenter"/>
            </w:pPr>
            <w:r>
              <w:t>PE-11</w:t>
            </w:r>
          </w:p>
        </w:tc>
        <w:tc>
          <w:tcPr>
            <w:tcW w:type="dxa" w:w="5040"/>
          </w:tcPr>
          <w:p>
            <w:pPr>
              <w:pStyle w:val="TableTextCenter"/>
            </w:pPr>
            <w:r>
              <w:t>Emergency Power</w:t>
            </w:r>
          </w:p>
        </w:tc>
      </w:tr>
      <w:tr>
        <w:tc>
          <w:tcPr>
            <w:tcW w:type="dxa" w:w="1705"/>
          </w:tcPr>
          <w:p>
            <w:pPr>
              <w:pStyle w:val="TableTextCenter"/>
            </w:pPr>
            <w:r>
              <w:t>PE-12</w:t>
            </w:r>
          </w:p>
        </w:tc>
        <w:tc>
          <w:tcPr>
            <w:tcW w:type="dxa" w:w="5040"/>
          </w:tcPr>
          <w:p>
            <w:pPr>
              <w:pStyle w:val="TableTextCenter"/>
            </w:pPr>
            <w:r>
              <w:t>Emergency Lighting</w:t>
            </w:r>
          </w:p>
        </w:tc>
      </w:tr>
      <w:tr>
        <w:tc>
          <w:tcPr>
            <w:tcW w:type="dxa" w:w="1705"/>
          </w:tcPr>
          <w:p>
            <w:pPr>
              <w:pStyle w:val="TableTextCenter"/>
            </w:pPr>
            <w:r>
              <w:t>PE-13</w:t>
            </w:r>
          </w:p>
        </w:tc>
        <w:tc>
          <w:tcPr>
            <w:tcW w:type="dxa" w:w="5040"/>
          </w:tcPr>
          <w:p>
            <w:pPr>
              <w:pStyle w:val="TableTextCenter"/>
            </w:pPr>
            <w:r>
              <w:t>Fire Protection</w:t>
            </w:r>
          </w:p>
        </w:tc>
      </w:tr>
      <w:tr>
        <w:tc>
          <w:tcPr>
            <w:tcW w:type="dxa" w:w="1705"/>
          </w:tcPr>
          <w:p>
            <w:pPr>
              <w:pStyle w:val="TableTextCenter"/>
            </w:pPr>
            <w:r>
              <w:t>PE-14</w:t>
            </w:r>
          </w:p>
        </w:tc>
        <w:tc>
          <w:tcPr>
            <w:tcW w:type="dxa" w:w="5040"/>
          </w:tcPr>
          <w:p>
            <w:pPr>
              <w:pStyle w:val="TableTextCenter"/>
            </w:pPr>
            <w:r>
              <w:t>Environmental Controls</w:t>
            </w:r>
          </w:p>
        </w:tc>
      </w:tr>
      <w:tr>
        <w:tc>
          <w:tcPr>
            <w:tcW w:type="dxa" w:w="1705"/>
          </w:tcPr>
          <w:p>
            <w:pPr>
              <w:pStyle w:val="TableTextCenter"/>
            </w:pPr>
            <w:r>
              <w:t>PE-15</w:t>
            </w:r>
          </w:p>
        </w:tc>
        <w:tc>
          <w:tcPr>
            <w:tcW w:type="dxa" w:w="5040"/>
          </w:tcPr>
          <w:p>
            <w:pPr>
              <w:pStyle w:val="TableTextCenter"/>
            </w:pPr>
            <w:r>
              <w:t>Water Damage Protection</w:t>
            </w:r>
          </w:p>
        </w:tc>
      </w:tr>
      <w:tr>
        <w:tc>
          <w:tcPr>
            <w:tcW w:type="dxa" w:w="1705"/>
          </w:tcPr>
          <w:p>
            <w:pPr>
              <w:pStyle w:val="TableTextCenter"/>
            </w:pPr>
            <w:r>
              <w:t>PE-16</w:t>
            </w:r>
          </w:p>
        </w:tc>
        <w:tc>
          <w:tcPr>
            <w:tcW w:type="dxa" w:w="5040"/>
          </w:tcPr>
          <w:p>
            <w:pPr>
              <w:pStyle w:val="TableTextCenter"/>
            </w:pPr>
            <w:r>
              <w:t>Delivery and Removal</w:t>
            </w:r>
          </w:p>
        </w:tc>
      </w:tr>
      <w:tr>
        <w:tc>
          <w:tcPr>
            <w:tcW w:type="dxa" w:w="1705"/>
          </w:tcPr>
          <w:p>
            <w:pPr>
              <w:pStyle w:val="TableTextCenter"/>
            </w:pPr>
            <w:r>
              <w:t>PE-17</w:t>
            </w:r>
          </w:p>
        </w:tc>
        <w:tc>
          <w:tcPr>
            <w:tcW w:type="dxa" w:w="5040"/>
          </w:tcPr>
          <w:p>
            <w:pPr>
              <w:pStyle w:val="TableTextCenter"/>
            </w:pPr>
            <w:r>
              <w:t>Alternate Work Site</w:t>
            </w:r>
          </w:p>
        </w:tc>
      </w:tr>
      <w:tr>
        <w:tc>
          <w:tcPr>
            <w:tcW w:type="dxa" w:w="1705"/>
          </w:tcPr>
          <w:p>
            <w:pPr>
              <w:pStyle w:val="TableTextCenter"/>
            </w:pPr>
            <w:r>
              <w:t>PL-01</w:t>
            </w:r>
          </w:p>
        </w:tc>
        <w:tc>
          <w:tcPr>
            <w:tcW w:type="dxa" w:w="5040"/>
          </w:tcPr>
          <w:p>
            <w:pPr>
              <w:pStyle w:val="TableTextCenter"/>
            </w:pPr>
            <w:r>
              <w:t>Policy and Procedures</w:t>
            </w:r>
          </w:p>
        </w:tc>
      </w:tr>
      <w:tr>
        <w:tc>
          <w:tcPr>
            <w:tcW w:type="dxa" w:w="1705"/>
          </w:tcPr>
          <w:p>
            <w:pPr>
              <w:pStyle w:val="TableTextCenter"/>
            </w:pPr>
            <w:r>
              <w:t>PL-02</w:t>
            </w:r>
          </w:p>
        </w:tc>
        <w:tc>
          <w:tcPr>
            <w:tcW w:type="dxa" w:w="5040"/>
          </w:tcPr>
          <w:p>
            <w:pPr>
              <w:pStyle w:val="TableTextCenter"/>
            </w:pPr>
            <w:r>
              <w:t>System Security and Privacy Plans</w:t>
            </w:r>
          </w:p>
        </w:tc>
      </w:tr>
      <w:tr>
        <w:tc>
          <w:tcPr>
            <w:tcW w:type="dxa" w:w="1705"/>
          </w:tcPr>
          <w:p>
            <w:pPr>
              <w:pStyle w:val="TableTextCenter"/>
            </w:pPr>
            <w:r>
              <w:t>PL-04</w:t>
            </w:r>
          </w:p>
        </w:tc>
        <w:tc>
          <w:tcPr>
            <w:tcW w:type="dxa" w:w="5040"/>
          </w:tcPr>
          <w:p>
            <w:pPr>
              <w:pStyle w:val="TableTextCenter"/>
            </w:pPr>
            <w:r>
              <w:t>Rules of Behavior</w:t>
            </w:r>
          </w:p>
        </w:tc>
      </w:tr>
      <w:tr>
        <w:tc>
          <w:tcPr>
            <w:tcW w:type="dxa" w:w="1705"/>
          </w:tcPr>
          <w:p>
            <w:pPr>
              <w:pStyle w:val="TableTextCenter"/>
            </w:pPr>
            <w:r>
              <w:t>PL-10</w:t>
            </w:r>
          </w:p>
        </w:tc>
        <w:tc>
          <w:tcPr>
            <w:tcW w:type="dxa" w:w="5040"/>
          </w:tcPr>
          <w:p>
            <w:pPr>
              <w:pStyle w:val="TableTextCenter"/>
            </w:pPr>
            <w:r>
              <w:t>Baseline Selection</w:t>
            </w:r>
          </w:p>
        </w:tc>
      </w:tr>
      <w:tr>
        <w:tc>
          <w:tcPr>
            <w:tcW w:type="dxa" w:w="1705"/>
          </w:tcPr>
          <w:p>
            <w:pPr>
              <w:pStyle w:val="TableTextCenter"/>
            </w:pPr>
            <w:r>
              <w:t>PL-11</w:t>
            </w:r>
          </w:p>
        </w:tc>
        <w:tc>
          <w:tcPr>
            <w:tcW w:type="dxa" w:w="5040"/>
          </w:tcPr>
          <w:p>
            <w:pPr>
              <w:pStyle w:val="TableTextCenter"/>
            </w:pPr>
            <w:r>
              <w:t>Baseline Tailoring</w:t>
            </w:r>
          </w:p>
        </w:tc>
      </w:tr>
      <w:tr>
        <w:tc>
          <w:tcPr>
            <w:tcW w:type="dxa" w:w="1705"/>
          </w:tcPr>
          <w:p>
            <w:pPr>
              <w:pStyle w:val="TableTextCenter"/>
            </w:pPr>
            <w:r>
              <w:t>PM-01</w:t>
            </w:r>
          </w:p>
        </w:tc>
        <w:tc>
          <w:tcPr>
            <w:tcW w:type="dxa" w:w="5040"/>
          </w:tcPr>
          <w:p>
            <w:pPr>
              <w:pStyle w:val="TableTextCenter"/>
            </w:pPr>
            <w:r>
              <w:t>Information Security Program Plan</w:t>
            </w:r>
          </w:p>
        </w:tc>
      </w:tr>
      <w:tr>
        <w:tc>
          <w:tcPr>
            <w:tcW w:type="dxa" w:w="1705"/>
          </w:tcPr>
          <w:p>
            <w:pPr>
              <w:pStyle w:val="TableTextCenter"/>
            </w:pPr>
            <w:r>
              <w:t>PM-02</w:t>
            </w:r>
          </w:p>
        </w:tc>
        <w:tc>
          <w:tcPr>
            <w:tcW w:type="dxa" w:w="5040"/>
          </w:tcPr>
          <w:p>
            <w:pPr>
              <w:pStyle w:val="TableTextCenter"/>
            </w:pPr>
            <w:r>
              <w:t>Information Security Program Leadership Role</w:t>
            </w:r>
          </w:p>
        </w:tc>
      </w:tr>
      <w:tr>
        <w:tc>
          <w:tcPr>
            <w:tcW w:type="dxa" w:w="1705"/>
          </w:tcPr>
          <w:p>
            <w:pPr>
              <w:pStyle w:val="TableTextCenter"/>
            </w:pPr>
            <w:r>
              <w:t>PM-03</w:t>
            </w:r>
          </w:p>
        </w:tc>
        <w:tc>
          <w:tcPr>
            <w:tcW w:type="dxa" w:w="5040"/>
          </w:tcPr>
          <w:p>
            <w:pPr>
              <w:pStyle w:val="TableTextCenter"/>
            </w:pPr>
            <w:r>
              <w:t>Information Security and Privacy Resources</w:t>
            </w:r>
          </w:p>
        </w:tc>
      </w:tr>
      <w:tr>
        <w:tc>
          <w:tcPr>
            <w:tcW w:type="dxa" w:w="1705"/>
          </w:tcPr>
          <w:p>
            <w:pPr>
              <w:pStyle w:val="TableTextCenter"/>
            </w:pPr>
            <w:r>
              <w:t>PM-04</w:t>
            </w:r>
          </w:p>
        </w:tc>
        <w:tc>
          <w:tcPr>
            <w:tcW w:type="dxa" w:w="5040"/>
          </w:tcPr>
          <w:p>
            <w:pPr>
              <w:pStyle w:val="TableTextCenter"/>
            </w:pPr>
            <w:r>
              <w:t>Plan of Action and Milestones Process</w:t>
            </w:r>
          </w:p>
        </w:tc>
      </w:tr>
      <w:tr>
        <w:tc>
          <w:tcPr>
            <w:tcW w:type="dxa" w:w="1705"/>
          </w:tcPr>
          <w:p>
            <w:pPr>
              <w:pStyle w:val="TableTextCenter"/>
            </w:pPr>
            <w:r>
              <w:t>PM-05</w:t>
            </w:r>
          </w:p>
        </w:tc>
        <w:tc>
          <w:tcPr>
            <w:tcW w:type="dxa" w:w="5040"/>
          </w:tcPr>
          <w:p>
            <w:pPr>
              <w:pStyle w:val="TableTextCenter"/>
            </w:pPr>
            <w:r>
              <w:t>System Inventory</w:t>
            </w:r>
          </w:p>
        </w:tc>
      </w:tr>
      <w:tr>
        <w:tc>
          <w:tcPr>
            <w:tcW w:type="dxa" w:w="1705"/>
          </w:tcPr>
          <w:p>
            <w:pPr>
              <w:pStyle w:val="TableTextCenter"/>
            </w:pPr>
            <w:r>
              <w:t>PM-06</w:t>
            </w:r>
          </w:p>
        </w:tc>
        <w:tc>
          <w:tcPr>
            <w:tcW w:type="dxa" w:w="5040"/>
          </w:tcPr>
          <w:p>
            <w:pPr>
              <w:pStyle w:val="TableTextCenter"/>
            </w:pPr>
            <w:r>
              <w:t>Measures of Performance</w:t>
            </w:r>
          </w:p>
        </w:tc>
      </w:tr>
      <w:tr>
        <w:tc>
          <w:tcPr>
            <w:tcW w:type="dxa" w:w="1705"/>
          </w:tcPr>
          <w:p>
            <w:pPr>
              <w:pStyle w:val="TableTextCenter"/>
            </w:pPr>
            <w:r>
              <w:t>PM-07</w:t>
            </w:r>
          </w:p>
        </w:tc>
        <w:tc>
          <w:tcPr>
            <w:tcW w:type="dxa" w:w="5040"/>
          </w:tcPr>
          <w:p>
            <w:pPr>
              <w:pStyle w:val="TableTextCenter"/>
            </w:pPr>
            <w:r>
              <w:t>Enterprise Architecture</w:t>
            </w:r>
          </w:p>
        </w:tc>
      </w:tr>
      <w:tr>
        <w:tc>
          <w:tcPr>
            <w:tcW w:type="dxa" w:w="1705"/>
          </w:tcPr>
          <w:p>
            <w:pPr>
              <w:pStyle w:val="TableTextCenter"/>
            </w:pPr>
            <w:r>
              <w:t>PM-08</w:t>
            </w:r>
          </w:p>
        </w:tc>
        <w:tc>
          <w:tcPr>
            <w:tcW w:type="dxa" w:w="5040"/>
          </w:tcPr>
          <w:p>
            <w:pPr>
              <w:pStyle w:val="TableTextCenter"/>
            </w:pPr>
            <w:r>
              <w:t>Critical Infrastructure Plan</w:t>
            </w:r>
          </w:p>
        </w:tc>
      </w:tr>
      <w:tr>
        <w:tc>
          <w:tcPr>
            <w:tcW w:type="dxa" w:w="1705"/>
          </w:tcPr>
          <w:p>
            <w:pPr>
              <w:pStyle w:val="TableTextCenter"/>
            </w:pPr>
            <w:r>
              <w:t>PM-09</w:t>
            </w:r>
          </w:p>
        </w:tc>
        <w:tc>
          <w:tcPr>
            <w:tcW w:type="dxa" w:w="5040"/>
          </w:tcPr>
          <w:p>
            <w:pPr>
              <w:pStyle w:val="TableTextCenter"/>
            </w:pPr>
            <w:r>
              <w:t>Risk Management Strategy</w:t>
            </w:r>
          </w:p>
        </w:tc>
      </w:tr>
      <w:tr>
        <w:tc>
          <w:tcPr>
            <w:tcW w:type="dxa" w:w="1705"/>
          </w:tcPr>
          <w:p>
            <w:pPr>
              <w:pStyle w:val="TableTextCenter"/>
            </w:pPr>
            <w:r>
              <w:t>PM-10</w:t>
            </w:r>
          </w:p>
        </w:tc>
        <w:tc>
          <w:tcPr>
            <w:tcW w:type="dxa" w:w="5040"/>
          </w:tcPr>
          <w:p>
            <w:pPr>
              <w:pStyle w:val="TableTextCenter"/>
            </w:pPr>
            <w:r>
              <w:t>Authorization Process</w:t>
            </w:r>
          </w:p>
        </w:tc>
      </w:tr>
      <w:tr>
        <w:tc>
          <w:tcPr>
            <w:tcW w:type="dxa" w:w="1705"/>
          </w:tcPr>
          <w:p>
            <w:pPr>
              <w:pStyle w:val="TableTextCenter"/>
            </w:pPr>
            <w:r>
              <w:t>PM-11</w:t>
            </w:r>
          </w:p>
        </w:tc>
        <w:tc>
          <w:tcPr>
            <w:tcW w:type="dxa" w:w="5040"/>
          </w:tcPr>
          <w:p>
            <w:pPr>
              <w:pStyle w:val="TableTextCenter"/>
            </w:pPr>
            <w:r>
              <w:t>Mission and Business Process Definition</w:t>
            </w:r>
          </w:p>
        </w:tc>
      </w:tr>
      <w:tr>
        <w:tc>
          <w:tcPr>
            <w:tcW w:type="dxa" w:w="1705"/>
          </w:tcPr>
          <w:p>
            <w:pPr>
              <w:pStyle w:val="TableTextCenter"/>
            </w:pPr>
            <w:r>
              <w:t>PM-12</w:t>
            </w:r>
          </w:p>
        </w:tc>
        <w:tc>
          <w:tcPr>
            <w:tcW w:type="dxa" w:w="5040"/>
          </w:tcPr>
          <w:p>
            <w:pPr>
              <w:pStyle w:val="TableTextCenter"/>
            </w:pPr>
            <w:r>
              <w:t>Insider Threat Program</w:t>
            </w:r>
          </w:p>
        </w:tc>
      </w:tr>
      <w:tr>
        <w:tc>
          <w:tcPr>
            <w:tcW w:type="dxa" w:w="1705"/>
          </w:tcPr>
          <w:p>
            <w:pPr>
              <w:pStyle w:val="TableTextCenter"/>
            </w:pPr>
            <w:r>
              <w:t>PM-13</w:t>
            </w:r>
          </w:p>
        </w:tc>
        <w:tc>
          <w:tcPr>
            <w:tcW w:type="dxa" w:w="5040"/>
          </w:tcPr>
          <w:p>
            <w:pPr>
              <w:pStyle w:val="TableTextCenter"/>
            </w:pPr>
            <w:r>
              <w:t>Security and Privacy Workforce</w:t>
            </w:r>
          </w:p>
        </w:tc>
      </w:tr>
      <w:tr>
        <w:tc>
          <w:tcPr>
            <w:tcW w:type="dxa" w:w="1705"/>
          </w:tcPr>
          <w:p>
            <w:pPr>
              <w:pStyle w:val="TableTextCenter"/>
            </w:pPr>
            <w:r>
              <w:t>PM-14</w:t>
            </w:r>
          </w:p>
        </w:tc>
        <w:tc>
          <w:tcPr>
            <w:tcW w:type="dxa" w:w="5040"/>
          </w:tcPr>
          <w:p>
            <w:pPr>
              <w:pStyle w:val="TableTextCenter"/>
            </w:pPr>
            <w:r>
              <w:t>Testing, Training, and Monitoring</w:t>
            </w:r>
          </w:p>
        </w:tc>
      </w:tr>
      <w:tr>
        <w:tc>
          <w:tcPr>
            <w:tcW w:type="dxa" w:w="1705"/>
          </w:tcPr>
          <w:p>
            <w:pPr>
              <w:pStyle w:val="TableTextCenter"/>
            </w:pPr>
            <w:r>
              <w:t>PM-15</w:t>
            </w:r>
          </w:p>
        </w:tc>
        <w:tc>
          <w:tcPr>
            <w:tcW w:type="dxa" w:w="5040"/>
          </w:tcPr>
          <w:p>
            <w:pPr>
              <w:pStyle w:val="TableTextCenter"/>
            </w:pPr>
            <w:r>
              <w:t>Security and Privacy Groups and Associations</w:t>
            </w:r>
          </w:p>
        </w:tc>
      </w:tr>
      <w:tr>
        <w:tc>
          <w:tcPr>
            <w:tcW w:type="dxa" w:w="1705"/>
          </w:tcPr>
          <w:p>
            <w:pPr>
              <w:pStyle w:val="TableTextCenter"/>
            </w:pPr>
            <w:r>
              <w:t>PM-16</w:t>
            </w:r>
          </w:p>
        </w:tc>
        <w:tc>
          <w:tcPr>
            <w:tcW w:type="dxa" w:w="5040"/>
          </w:tcPr>
          <w:p>
            <w:pPr>
              <w:pStyle w:val="TableTextCenter"/>
            </w:pPr>
            <w:r>
              <w:t>Threat Awareness Program</w:t>
            </w:r>
          </w:p>
        </w:tc>
      </w:tr>
      <w:tr>
        <w:tc>
          <w:tcPr>
            <w:tcW w:type="dxa" w:w="1705"/>
          </w:tcPr>
          <w:p>
            <w:pPr>
              <w:pStyle w:val="TableTextCenter"/>
            </w:pPr>
            <w:r>
              <w:t>PS-01</w:t>
            </w:r>
          </w:p>
        </w:tc>
        <w:tc>
          <w:tcPr>
            <w:tcW w:type="dxa" w:w="5040"/>
          </w:tcPr>
          <w:p>
            <w:pPr>
              <w:pStyle w:val="TableTextCenter"/>
            </w:pPr>
            <w:r>
              <w:t>Policy and Procedures</w:t>
            </w:r>
          </w:p>
        </w:tc>
      </w:tr>
      <w:tr>
        <w:tc>
          <w:tcPr>
            <w:tcW w:type="dxa" w:w="1705"/>
          </w:tcPr>
          <w:p>
            <w:pPr>
              <w:pStyle w:val="TableTextCenter"/>
            </w:pPr>
            <w:r>
              <w:t>PS-02</w:t>
            </w:r>
          </w:p>
        </w:tc>
        <w:tc>
          <w:tcPr>
            <w:tcW w:type="dxa" w:w="5040"/>
          </w:tcPr>
          <w:p>
            <w:pPr>
              <w:pStyle w:val="TableTextCenter"/>
            </w:pPr>
            <w:r>
              <w:t>Position Risk Designation</w:t>
            </w:r>
          </w:p>
        </w:tc>
      </w:tr>
      <w:tr>
        <w:tc>
          <w:tcPr>
            <w:tcW w:type="dxa" w:w="1705"/>
          </w:tcPr>
          <w:p>
            <w:pPr>
              <w:pStyle w:val="TableTextCenter"/>
            </w:pPr>
            <w:r>
              <w:t>PS-03</w:t>
            </w:r>
          </w:p>
        </w:tc>
        <w:tc>
          <w:tcPr>
            <w:tcW w:type="dxa" w:w="5040"/>
          </w:tcPr>
          <w:p>
            <w:pPr>
              <w:pStyle w:val="TableTextCenter"/>
            </w:pPr>
            <w:r>
              <w:t>Personnel Screening</w:t>
            </w:r>
          </w:p>
        </w:tc>
      </w:tr>
      <w:tr>
        <w:tc>
          <w:tcPr>
            <w:tcW w:type="dxa" w:w="1705"/>
          </w:tcPr>
          <w:p>
            <w:pPr>
              <w:pStyle w:val="TableTextCenter"/>
            </w:pPr>
            <w:r>
              <w:t>PS-04</w:t>
            </w:r>
          </w:p>
        </w:tc>
        <w:tc>
          <w:tcPr>
            <w:tcW w:type="dxa" w:w="5040"/>
          </w:tcPr>
          <w:p>
            <w:pPr>
              <w:pStyle w:val="TableTextCenter"/>
            </w:pPr>
            <w:r>
              <w:t>Personnel Termination</w:t>
            </w:r>
          </w:p>
        </w:tc>
      </w:tr>
      <w:tr>
        <w:tc>
          <w:tcPr>
            <w:tcW w:type="dxa" w:w="1705"/>
          </w:tcPr>
          <w:p>
            <w:pPr>
              <w:pStyle w:val="TableTextCenter"/>
            </w:pPr>
            <w:r>
              <w:t>PS-05</w:t>
            </w:r>
          </w:p>
        </w:tc>
        <w:tc>
          <w:tcPr>
            <w:tcW w:type="dxa" w:w="5040"/>
          </w:tcPr>
          <w:p>
            <w:pPr>
              <w:pStyle w:val="TableTextCenter"/>
            </w:pPr>
            <w:r>
              <w:t>Personnel Transfer</w:t>
            </w:r>
          </w:p>
        </w:tc>
      </w:tr>
      <w:tr>
        <w:tc>
          <w:tcPr>
            <w:tcW w:type="dxa" w:w="1705"/>
          </w:tcPr>
          <w:p>
            <w:pPr>
              <w:pStyle w:val="TableTextCenter"/>
            </w:pPr>
            <w:r>
              <w:t>PS-06</w:t>
            </w:r>
          </w:p>
        </w:tc>
        <w:tc>
          <w:tcPr>
            <w:tcW w:type="dxa" w:w="5040"/>
          </w:tcPr>
          <w:p>
            <w:pPr>
              <w:pStyle w:val="TableTextCenter"/>
            </w:pPr>
            <w:r>
              <w:t>Access Agreements</w:t>
            </w:r>
          </w:p>
        </w:tc>
      </w:tr>
      <w:tr>
        <w:tc>
          <w:tcPr>
            <w:tcW w:type="dxa" w:w="1705"/>
          </w:tcPr>
          <w:p>
            <w:pPr>
              <w:pStyle w:val="TableTextCenter"/>
            </w:pPr>
            <w:r>
              <w:t>PS-07</w:t>
            </w:r>
          </w:p>
        </w:tc>
        <w:tc>
          <w:tcPr>
            <w:tcW w:type="dxa" w:w="5040"/>
          </w:tcPr>
          <w:p>
            <w:pPr>
              <w:pStyle w:val="TableTextCenter"/>
            </w:pPr>
            <w:r>
              <w:t>External Personnel Security</w:t>
            </w:r>
          </w:p>
        </w:tc>
      </w:tr>
      <w:tr>
        <w:tc>
          <w:tcPr>
            <w:tcW w:type="dxa" w:w="1705"/>
          </w:tcPr>
          <w:p>
            <w:pPr>
              <w:pStyle w:val="TableTextCenter"/>
            </w:pPr>
            <w:r>
              <w:t>PS-08</w:t>
            </w:r>
          </w:p>
        </w:tc>
        <w:tc>
          <w:tcPr>
            <w:tcW w:type="dxa" w:w="5040"/>
          </w:tcPr>
          <w:p>
            <w:pPr>
              <w:pStyle w:val="TableTextCenter"/>
            </w:pPr>
            <w:r>
              <w:t>Personnel Sanctions</w:t>
            </w:r>
          </w:p>
        </w:tc>
      </w:tr>
      <w:tr>
        <w:tc>
          <w:tcPr>
            <w:tcW w:type="dxa" w:w="1705"/>
          </w:tcPr>
          <w:p>
            <w:pPr>
              <w:pStyle w:val="TableTextCenter"/>
            </w:pPr>
            <w:r>
              <w:t>PT-01</w:t>
            </w:r>
          </w:p>
        </w:tc>
        <w:tc>
          <w:tcPr>
            <w:tcW w:type="dxa" w:w="5040"/>
          </w:tcPr>
          <w:p>
            <w:pPr>
              <w:pStyle w:val="TableTextCenter"/>
            </w:pPr>
            <w:r>
              <w:t>Policy and Procedures</w:t>
            </w:r>
          </w:p>
        </w:tc>
      </w:tr>
      <w:tr>
        <w:tc>
          <w:tcPr>
            <w:tcW w:type="dxa" w:w="1705"/>
          </w:tcPr>
          <w:p>
            <w:pPr>
              <w:pStyle w:val="TableTextCenter"/>
            </w:pPr>
            <w:r>
              <w:t>PT-02</w:t>
            </w:r>
          </w:p>
        </w:tc>
        <w:tc>
          <w:tcPr>
            <w:tcW w:type="dxa" w:w="5040"/>
          </w:tcPr>
          <w:p>
            <w:pPr>
              <w:pStyle w:val="TableTextCenter"/>
            </w:pPr>
            <w:r>
              <w:t>Authority to Process Personally Identifiable Information</w:t>
            </w:r>
          </w:p>
        </w:tc>
      </w:tr>
      <w:tr>
        <w:tc>
          <w:tcPr>
            <w:tcW w:type="dxa" w:w="1705"/>
          </w:tcPr>
          <w:p>
            <w:pPr>
              <w:pStyle w:val="TableTextCenter"/>
            </w:pPr>
            <w:r>
              <w:t>PT-03</w:t>
            </w:r>
          </w:p>
        </w:tc>
        <w:tc>
          <w:tcPr>
            <w:tcW w:type="dxa" w:w="5040"/>
          </w:tcPr>
          <w:p>
            <w:pPr>
              <w:pStyle w:val="TableTextCenter"/>
            </w:pPr>
            <w:r>
              <w:t>Personally Identifiable Information Processing Purposes</w:t>
            </w:r>
          </w:p>
        </w:tc>
      </w:tr>
      <w:tr>
        <w:tc>
          <w:tcPr>
            <w:tcW w:type="dxa" w:w="1705"/>
          </w:tcPr>
          <w:p>
            <w:pPr>
              <w:pStyle w:val="TableTextCenter"/>
            </w:pPr>
            <w:r>
              <w:t>RA-01</w:t>
            </w:r>
          </w:p>
        </w:tc>
        <w:tc>
          <w:tcPr>
            <w:tcW w:type="dxa" w:w="5040"/>
          </w:tcPr>
          <w:p>
            <w:pPr>
              <w:pStyle w:val="TableTextCenter"/>
            </w:pPr>
            <w:r>
              <w:t>Policy and Procedures</w:t>
            </w:r>
          </w:p>
        </w:tc>
      </w:tr>
      <w:tr>
        <w:tc>
          <w:tcPr>
            <w:tcW w:type="dxa" w:w="1705"/>
          </w:tcPr>
          <w:p>
            <w:pPr>
              <w:pStyle w:val="TableTextCenter"/>
            </w:pPr>
            <w:r>
              <w:t>RA-02</w:t>
            </w:r>
          </w:p>
        </w:tc>
        <w:tc>
          <w:tcPr>
            <w:tcW w:type="dxa" w:w="5040"/>
          </w:tcPr>
          <w:p>
            <w:pPr>
              <w:pStyle w:val="TableTextCenter"/>
            </w:pPr>
            <w:r>
              <w:t>Security Categorization</w:t>
            </w:r>
          </w:p>
        </w:tc>
      </w:tr>
      <w:tr>
        <w:tc>
          <w:tcPr>
            <w:tcW w:type="dxa" w:w="1705"/>
          </w:tcPr>
          <w:p>
            <w:pPr>
              <w:pStyle w:val="TableTextCenter"/>
            </w:pPr>
            <w:r>
              <w:t>RA-03</w:t>
            </w:r>
          </w:p>
        </w:tc>
        <w:tc>
          <w:tcPr>
            <w:tcW w:type="dxa" w:w="5040"/>
          </w:tcPr>
          <w:p>
            <w:pPr>
              <w:pStyle w:val="TableTextCenter"/>
            </w:pPr>
            <w:r>
              <w:t>Risk Assessment</w:t>
            </w:r>
          </w:p>
        </w:tc>
      </w:tr>
      <w:tr>
        <w:tc>
          <w:tcPr>
            <w:tcW w:type="dxa" w:w="1705"/>
          </w:tcPr>
          <w:p>
            <w:pPr>
              <w:pStyle w:val="TableTextCenter"/>
            </w:pPr>
            <w:r>
              <w:t>RA-05</w:t>
            </w:r>
          </w:p>
        </w:tc>
        <w:tc>
          <w:tcPr>
            <w:tcW w:type="dxa" w:w="5040"/>
          </w:tcPr>
          <w:p>
            <w:pPr>
              <w:pStyle w:val="TableTextCenter"/>
            </w:pPr>
            <w:r>
              <w:t>Vulnerability Monitoring and Scanning</w:t>
            </w:r>
          </w:p>
        </w:tc>
      </w:tr>
      <w:tr>
        <w:tc>
          <w:tcPr>
            <w:tcW w:type="dxa" w:w="1705"/>
          </w:tcPr>
          <w:p>
            <w:pPr>
              <w:pStyle w:val="TableTextCenter"/>
            </w:pPr>
            <w:r>
              <w:t>RA-07</w:t>
            </w:r>
          </w:p>
        </w:tc>
        <w:tc>
          <w:tcPr>
            <w:tcW w:type="dxa" w:w="5040"/>
          </w:tcPr>
          <w:p>
            <w:pPr>
              <w:pStyle w:val="TableTextCenter"/>
            </w:pPr>
            <w:r>
              <w:t>Risk Response</w:t>
            </w:r>
          </w:p>
        </w:tc>
      </w:tr>
      <w:tr>
        <w:tc>
          <w:tcPr>
            <w:tcW w:type="dxa" w:w="1705"/>
          </w:tcPr>
          <w:p>
            <w:pPr>
              <w:pStyle w:val="TableTextCenter"/>
            </w:pPr>
            <w:r>
              <w:t>RA-09</w:t>
            </w:r>
          </w:p>
        </w:tc>
        <w:tc>
          <w:tcPr>
            <w:tcW w:type="dxa" w:w="5040"/>
          </w:tcPr>
          <w:p>
            <w:pPr>
              <w:pStyle w:val="TableTextCenter"/>
            </w:pPr>
            <w:r>
              <w:t>Criticality Analysis</w:t>
            </w:r>
          </w:p>
        </w:tc>
      </w:tr>
      <w:tr>
        <w:tc>
          <w:tcPr>
            <w:tcW w:type="dxa" w:w="1705"/>
          </w:tcPr>
          <w:p>
            <w:pPr>
              <w:pStyle w:val="TableTextCenter"/>
            </w:pPr>
            <w:r>
              <w:t>SA-01</w:t>
            </w:r>
          </w:p>
        </w:tc>
        <w:tc>
          <w:tcPr>
            <w:tcW w:type="dxa" w:w="5040"/>
          </w:tcPr>
          <w:p>
            <w:pPr>
              <w:pStyle w:val="TableTextCenter"/>
            </w:pPr>
            <w:r>
              <w:t>Policy and Procedures</w:t>
            </w:r>
          </w:p>
        </w:tc>
      </w:tr>
      <w:tr>
        <w:tc>
          <w:tcPr>
            <w:tcW w:type="dxa" w:w="1705"/>
          </w:tcPr>
          <w:p>
            <w:pPr>
              <w:pStyle w:val="TableTextCenter"/>
            </w:pPr>
            <w:r>
              <w:t>SA-02</w:t>
            </w:r>
          </w:p>
        </w:tc>
        <w:tc>
          <w:tcPr>
            <w:tcW w:type="dxa" w:w="5040"/>
          </w:tcPr>
          <w:p>
            <w:pPr>
              <w:pStyle w:val="TableTextCenter"/>
            </w:pPr>
            <w:r>
              <w:t>Allocation of Resources</w:t>
            </w:r>
          </w:p>
        </w:tc>
      </w:tr>
      <w:tr>
        <w:tc>
          <w:tcPr>
            <w:tcW w:type="dxa" w:w="1705"/>
          </w:tcPr>
          <w:p>
            <w:pPr>
              <w:pStyle w:val="TableTextCenter"/>
            </w:pPr>
            <w:r>
              <w:t>SA-03</w:t>
            </w:r>
          </w:p>
        </w:tc>
        <w:tc>
          <w:tcPr>
            <w:tcW w:type="dxa" w:w="5040"/>
          </w:tcPr>
          <w:p>
            <w:pPr>
              <w:pStyle w:val="TableTextCenter"/>
            </w:pPr>
            <w:r>
              <w:t>System Development Life Cycle</w:t>
            </w:r>
          </w:p>
        </w:tc>
      </w:tr>
      <w:tr>
        <w:tc>
          <w:tcPr>
            <w:tcW w:type="dxa" w:w="1705"/>
          </w:tcPr>
          <w:p>
            <w:pPr>
              <w:pStyle w:val="TableTextCenter"/>
            </w:pPr>
            <w:r>
              <w:t>SA-04</w:t>
            </w:r>
          </w:p>
        </w:tc>
        <w:tc>
          <w:tcPr>
            <w:tcW w:type="dxa" w:w="5040"/>
          </w:tcPr>
          <w:p>
            <w:pPr>
              <w:pStyle w:val="TableTextCenter"/>
            </w:pPr>
            <w:r>
              <w:t>Acquisition Process</w:t>
            </w:r>
          </w:p>
        </w:tc>
      </w:tr>
      <w:tr>
        <w:tc>
          <w:tcPr>
            <w:tcW w:type="dxa" w:w="1705"/>
          </w:tcPr>
          <w:p>
            <w:pPr>
              <w:pStyle w:val="TableTextCenter"/>
            </w:pPr>
            <w:r>
              <w:t>SA-05</w:t>
            </w:r>
          </w:p>
        </w:tc>
        <w:tc>
          <w:tcPr>
            <w:tcW w:type="dxa" w:w="5040"/>
          </w:tcPr>
          <w:p>
            <w:pPr>
              <w:pStyle w:val="TableTextCenter"/>
            </w:pPr>
            <w:r>
              <w:t>System Documentation</w:t>
            </w:r>
          </w:p>
        </w:tc>
      </w:tr>
      <w:tr>
        <w:tc>
          <w:tcPr>
            <w:tcW w:type="dxa" w:w="1705"/>
          </w:tcPr>
          <w:p>
            <w:pPr>
              <w:pStyle w:val="TableTextCenter"/>
            </w:pPr>
            <w:r>
              <w:t>SA-08</w:t>
            </w:r>
          </w:p>
        </w:tc>
        <w:tc>
          <w:tcPr>
            <w:tcW w:type="dxa" w:w="5040"/>
          </w:tcPr>
          <w:p>
            <w:pPr>
              <w:pStyle w:val="TableTextCenter"/>
            </w:pPr>
            <w:r>
              <w:t>Security and Privacy Engineering Principles</w:t>
            </w:r>
          </w:p>
        </w:tc>
      </w:tr>
      <w:tr>
        <w:tc>
          <w:tcPr>
            <w:tcW w:type="dxa" w:w="1705"/>
          </w:tcPr>
          <w:p>
            <w:pPr>
              <w:pStyle w:val="TableTextCenter"/>
            </w:pPr>
            <w:r>
              <w:t>SA-09</w:t>
            </w:r>
          </w:p>
        </w:tc>
        <w:tc>
          <w:tcPr>
            <w:tcW w:type="dxa" w:w="5040"/>
          </w:tcPr>
          <w:p>
            <w:pPr>
              <w:pStyle w:val="TableTextCenter"/>
            </w:pPr>
            <w:r>
              <w:t>External System Services</w:t>
            </w:r>
          </w:p>
        </w:tc>
      </w:tr>
      <w:tr>
        <w:tc>
          <w:tcPr>
            <w:tcW w:type="dxa" w:w="1705"/>
          </w:tcPr>
          <w:p>
            <w:pPr>
              <w:pStyle w:val="TableTextCenter"/>
            </w:pPr>
            <w:r>
              <w:t>SA-10</w:t>
            </w:r>
          </w:p>
        </w:tc>
        <w:tc>
          <w:tcPr>
            <w:tcW w:type="dxa" w:w="5040"/>
          </w:tcPr>
          <w:p>
            <w:pPr>
              <w:pStyle w:val="TableTextCenter"/>
            </w:pPr>
            <w:r>
              <w:t>Developer Configuration Management</w:t>
            </w:r>
          </w:p>
        </w:tc>
      </w:tr>
      <w:tr>
        <w:tc>
          <w:tcPr>
            <w:tcW w:type="dxa" w:w="1705"/>
          </w:tcPr>
          <w:p>
            <w:pPr>
              <w:pStyle w:val="TableTextCenter"/>
            </w:pPr>
            <w:r>
              <w:t>SA-11</w:t>
            </w:r>
          </w:p>
        </w:tc>
        <w:tc>
          <w:tcPr>
            <w:tcW w:type="dxa" w:w="5040"/>
          </w:tcPr>
          <w:p>
            <w:pPr>
              <w:pStyle w:val="TableTextCenter"/>
            </w:pPr>
            <w:r>
              <w:t>Developer Testing and Evaluation</w:t>
            </w:r>
          </w:p>
        </w:tc>
      </w:tr>
      <w:tr>
        <w:tc>
          <w:tcPr>
            <w:tcW w:type="dxa" w:w="1705"/>
          </w:tcPr>
          <w:p>
            <w:pPr>
              <w:pStyle w:val="TableTextCenter"/>
            </w:pPr>
            <w:r>
              <w:t>SA-15</w:t>
            </w:r>
          </w:p>
        </w:tc>
        <w:tc>
          <w:tcPr>
            <w:tcW w:type="dxa" w:w="5040"/>
          </w:tcPr>
          <w:p>
            <w:pPr>
              <w:pStyle w:val="TableTextCenter"/>
            </w:pPr>
            <w:r>
              <w:t>Development Process, Standards, and Tools</w:t>
            </w:r>
          </w:p>
        </w:tc>
      </w:tr>
      <w:tr>
        <w:tc>
          <w:tcPr>
            <w:tcW w:type="dxa" w:w="1705"/>
          </w:tcPr>
          <w:p>
            <w:pPr>
              <w:pStyle w:val="TableTextCenter"/>
            </w:pPr>
            <w:r>
              <w:t>SA-22</w:t>
            </w:r>
          </w:p>
        </w:tc>
        <w:tc>
          <w:tcPr>
            <w:tcW w:type="dxa" w:w="5040"/>
          </w:tcPr>
          <w:p>
            <w:pPr>
              <w:pStyle w:val="TableTextCenter"/>
            </w:pPr>
            <w:r>
              <w:t>Unsupported System Components</w:t>
            </w:r>
          </w:p>
        </w:tc>
      </w:tr>
      <w:tr>
        <w:tc>
          <w:tcPr>
            <w:tcW w:type="dxa" w:w="1705"/>
          </w:tcPr>
          <w:p>
            <w:pPr>
              <w:pStyle w:val="TableTextCenter"/>
            </w:pPr>
            <w:r>
              <w:t>SC-01</w:t>
            </w:r>
          </w:p>
        </w:tc>
        <w:tc>
          <w:tcPr>
            <w:tcW w:type="dxa" w:w="5040"/>
          </w:tcPr>
          <w:p>
            <w:pPr>
              <w:pStyle w:val="TableTextCenter"/>
            </w:pPr>
            <w:r>
              <w:t>Policy and Procedures</w:t>
            </w:r>
          </w:p>
        </w:tc>
      </w:tr>
      <w:tr>
        <w:tc>
          <w:tcPr>
            <w:tcW w:type="dxa" w:w="1705"/>
          </w:tcPr>
          <w:p>
            <w:pPr>
              <w:pStyle w:val="TableTextCenter"/>
            </w:pPr>
            <w:r>
              <w:t>SC-02</w:t>
            </w:r>
          </w:p>
        </w:tc>
        <w:tc>
          <w:tcPr>
            <w:tcW w:type="dxa" w:w="5040"/>
          </w:tcPr>
          <w:p>
            <w:pPr>
              <w:pStyle w:val="TableTextCenter"/>
            </w:pPr>
            <w:r>
              <w:t>Separation of System and User Functionality</w:t>
            </w:r>
          </w:p>
        </w:tc>
      </w:tr>
      <w:tr>
        <w:tc>
          <w:tcPr>
            <w:tcW w:type="dxa" w:w="1705"/>
          </w:tcPr>
          <w:p>
            <w:pPr>
              <w:pStyle w:val="TableTextCenter"/>
            </w:pPr>
            <w:r>
              <w:t>SC-04</w:t>
            </w:r>
          </w:p>
        </w:tc>
        <w:tc>
          <w:tcPr>
            <w:tcW w:type="dxa" w:w="5040"/>
          </w:tcPr>
          <w:p>
            <w:pPr>
              <w:pStyle w:val="TableTextCenter"/>
            </w:pPr>
            <w:r>
              <w:t>Information in Shared System Resources</w:t>
            </w:r>
          </w:p>
        </w:tc>
      </w:tr>
      <w:tr>
        <w:tc>
          <w:tcPr>
            <w:tcW w:type="dxa" w:w="1705"/>
          </w:tcPr>
          <w:p>
            <w:pPr>
              <w:pStyle w:val="TableTextCenter"/>
            </w:pPr>
            <w:r>
              <w:t>SC-05</w:t>
            </w:r>
          </w:p>
        </w:tc>
        <w:tc>
          <w:tcPr>
            <w:tcW w:type="dxa" w:w="5040"/>
          </w:tcPr>
          <w:p>
            <w:pPr>
              <w:pStyle w:val="TableTextCenter"/>
            </w:pPr>
            <w:r>
              <w:t>Denial-of-Service Protection</w:t>
            </w:r>
          </w:p>
        </w:tc>
      </w:tr>
      <w:tr>
        <w:tc>
          <w:tcPr>
            <w:tcW w:type="dxa" w:w="1705"/>
          </w:tcPr>
          <w:p>
            <w:pPr>
              <w:pStyle w:val="TableTextCenter"/>
            </w:pPr>
            <w:r>
              <w:t>SC-07</w:t>
            </w:r>
          </w:p>
        </w:tc>
        <w:tc>
          <w:tcPr>
            <w:tcW w:type="dxa" w:w="5040"/>
          </w:tcPr>
          <w:p>
            <w:pPr>
              <w:pStyle w:val="TableTextCenter"/>
            </w:pPr>
            <w:r>
              <w:t>Boundary Protection</w:t>
            </w:r>
          </w:p>
        </w:tc>
      </w:tr>
      <w:tr>
        <w:tc>
          <w:tcPr>
            <w:tcW w:type="dxa" w:w="1705"/>
          </w:tcPr>
          <w:p>
            <w:pPr>
              <w:pStyle w:val="TableTextCenter"/>
            </w:pPr>
            <w:r>
              <w:t>SC-08</w:t>
            </w:r>
          </w:p>
        </w:tc>
        <w:tc>
          <w:tcPr>
            <w:tcW w:type="dxa" w:w="5040"/>
          </w:tcPr>
          <w:p>
            <w:pPr>
              <w:pStyle w:val="TableTextCenter"/>
            </w:pPr>
            <w:r>
              <w:t>Transmission Confidentiality and Integrity</w:t>
            </w:r>
          </w:p>
        </w:tc>
      </w:tr>
      <w:tr>
        <w:tc>
          <w:tcPr>
            <w:tcW w:type="dxa" w:w="1705"/>
          </w:tcPr>
          <w:p>
            <w:pPr>
              <w:pStyle w:val="TableTextCenter"/>
            </w:pPr>
            <w:r>
              <w:t>SC-10</w:t>
            </w:r>
          </w:p>
        </w:tc>
        <w:tc>
          <w:tcPr>
            <w:tcW w:type="dxa" w:w="5040"/>
          </w:tcPr>
          <w:p>
            <w:pPr>
              <w:pStyle w:val="TableTextCenter"/>
            </w:pPr>
            <w:r>
              <w:t>Network Disconnect</w:t>
            </w:r>
          </w:p>
        </w:tc>
      </w:tr>
      <w:tr>
        <w:tc>
          <w:tcPr>
            <w:tcW w:type="dxa" w:w="1705"/>
          </w:tcPr>
          <w:p>
            <w:pPr>
              <w:pStyle w:val="TableTextCenter"/>
            </w:pPr>
            <w:r>
              <w:t>SC-12</w:t>
            </w:r>
          </w:p>
        </w:tc>
        <w:tc>
          <w:tcPr>
            <w:tcW w:type="dxa" w:w="5040"/>
          </w:tcPr>
          <w:p>
            <w:pPr>
              <w:pStyle w:val="TableTextCenter"/>
            </w:pPr>
            <w:r>
              <w:t>Cryptographic Key Establishment and Management</w:t>
            </w:r>
          </w:p>
        </w:tc>
      </w:tr>
      <w:tr>
        <w:tc>
          <w:tcPr>
            <w:tcW w:type="dxa" w:w="1705"/>
          </w:tcPr>
          <w:p>
            <w:pPr>
              <w:pStyle w:val="TableTextCenter"/>
            </w:pPr>
            <w:r>
              <w:t>SC-13</w:t>
            </w:r>
          </w:p>
        </w:tc>
        <w:tc>
          <w:tcPr>
            <w:tcW w:type="dxa" w:w="5040"/>
          </w:tcPr>
          <w:p>
            <w:pPr>
              <w:pStyle w:val="TableTextCenter"/>
            </w:pPr>
            <w:r>
              <w:t>Cryptographic Protection</w:t>
            </w:r>
          </w:p>
        </w:tc>
      </w:tr>
      <w:tr>
        <w:tc>
          <w:tcPr>
            <w:tcW w:type="dxa" w:w="1705"/>
          </w:tcPr>
          <w:p>
            <w:pPr>
              <w:pStyle w:val="TableTextCenter"/>
            </w:pPr>
            <w:r>
              <w:t>SC-15</w:t>
            </w:r>
          </w:p>
        </w:tc>
        <w:tc>
          <w:tcPr>
            <w:tcW w:type="dxa" w:w="5040"/>
          </w:tcPr>
          <w:p>
            <w:pPr>
              <w:pStyle w:val="TableTextCenter"/>
            </w:pPr>
            <w:r>
              <w:t>Collaborative Computing Devices and Applications</w:t>
            </w:r>
          </w:p>
        </w:tc>
      </w:tr>
      <w:tr>
        <w:tc>
          <w:tcPr>
            <w:tcW w:type="dxa" w:w="1705"/>
          </w:tcPr>
          <w:p>
            <w:pPr>
              <w:pStyle w:val="TableTextCenter"/>
            </w:pPr>
            <w:r>
              <w:t>SC-17</w:t>
            </w:r>
          </w:p>
        </w:tc>
        <w:tc>
          <w:tcPr>
            <w:tcW w:type="dxa" w:w="5040"/>
          </w:tcPr>
          <w:p>
            <w:pPr>
              <w:pStyle w:val="TableTextCenter"/>
            </w:pPr>
            <w:r>
              <w:t>Public Key Infrastructure Certificates</w:t>
            </w:r>
          </w:p>
        </w:tc>
      </w:tr>
      <w:tr>
        <w:tc>
          <w:tcPr>
            <w:tcW w:type="dxa" w:w="1705"/>
          </w:tcPr>
          <w:p>
            <w:pPr>
              <w:pStyle w:val="TableTextCenter"/>
            </w:pPr>
            <w:r>
              <w:t>SC-18</w:t>
            </w:r>
          </w:p>
        </w:tc>
        <w:tc>
          <w:tcPr>
            <w:tcW w:type="dxa" w:w="5040"/>
          </w:tcPr>
          <w:p>
            <w:pPr>
              <w:pStyle w:val="TableTextCenter"/>
            </w:pPr>
            <w:r>
              <w:t>Mobile Code</w:t>
            </w:r>
          </w:p>
        </w:tc>
      </w:tr>
      <w:tr>
        <w:tc>
          <w:tcPr>
            <w:tcW w:type="dxa" w:w="1705"/>
          </w:tcPr>
          <w:p>
            <w:pPr>
              <w:pStyle w:val="TableTextCenter"/>
            </w:pPr>
            <w:r>
              <w:t>SC-20</w:t>
            </w:r>
          </w:p>
        </w:tc>
        <w:tc>
          <w:tcPr>
            <w:tcW w:type="dxa" w:w="5040"/>
          </w:tcPr>
          <w:p>
            <w:pPr>
              <w:pStyle w:val="TableTextCenter"/>
            </w:pPr>
            <w:r>
              <w:t>Secure Name/Address Resolution Service (Authoritative Source)</w:t>
            </w:r>
          </w:p>
        </w:tc>
      </w:tr>
      <w:tr>
        <w:tc>
          <w:tcPr>
            <w:tcW w:type="dxa" w:w="1705"/>
          </w:tcPr>
          <w:p>
            <w:pPr>
              <w:pStyle w:val="TableTextCenter"/>
            </w:pPr>
            <w:r>
              <w:t>SC-21</w:t>
            </w:r>
          </w:p>
        </w:tc>
        <w:tc>
          <w:tcPr>
            <w:tcW w:type="dxa" w:w="5040"/>
          </w:tcPr>
          <w:p>
            <w:pPr>
              <w:pStyle w:val="TableTextCenter"/>
            </w:pPr>
            <w:r>
              <w:t>Secure Name/Address Resolution Service (Recursive or Caching Resolver)</w:t>
            </w:r>
          </w:p>
        </w:tc>
      </w:tr>
      <w:tr>
        <w:tc>
          <w:tcPr>
            <w:tcW w:type="dxa" w:w="1705"/>
          </w:tcPr>
          <w:p>
            <w:pPr>
              <w:pStyle w:val="TableTextCenter"/>
            </w:pPr>
            <w:r>
              <w:t>SC-22</w:t>
            </w:r>
          </w:p>
        </w:tc>
        <w:tc>
          <w:tcPr>
            <w:tcW w:type="dxa" w:w="5040"/>
          </w:tcPr>
          <w:p>
            <w:pPr>
              <w:pStyle w:val="TableTextCenter"/>
            </w:pPr>
            <w:r>
              <w:t>Architecture and Provisioning for Name/Address Resolution Service</w:t>
            </w:r>
          </w:p>
        </w:tc>
      </w:tr>
      <w:tr>
        <w:tc>
          <w:tcPr>
            <w:tcW w:type="dxa" w:w="1705"/>
          </w:tcPr>
          <w:p>
            <w:pPr>
              <w:pStyle w:val="TableTextCenter"/>
            </w:pPr>
            <w:r>
              <w:t>SC-23</w:t>
            </w:r>
          </w:p>
        </w:tc>
        <w:tc>
          <w:tcPr>
            <w:tcW w:type="dxa" w:w="5040"/>
          </w:tcPr>
          <w:p>
            <w:pPr>
              <w:pStyle w:val="TableTextCenter"/>
            </w:pPr>
            <w:r>
              <w:t>Session Authenticity</w:t>
            </w:r>
          </w:p>
        </w:tc>
      </w:tr>
      <w:tr>
        <w:tc>
          <w:tcPr>
            <w:tcW w:type="dxa" w:w="1705"/>
          </w:tcPr>
          <w:p>
            <w:pPr>
              <w:pStyle w:val="TableTextCenter"/>
            </w:pPr>
            <w:r>
              <w:t>SC-28</w:t>
            </w:r>
          </w:p>
        </w:tc>
        <w:tc>
          <w:tcPr>
            <w:tcW w:type="dxa" w:w="5040"/>
          </w:tcPr>
          <w:p>
            <w:pPr>
              <w:pStyle w:val="TableTextCenter"/>
            </w:pPr>
            <w:r>
              <w:t>Protection of Information at Rest</w:t>
            </w:r>
          </w:p>
        </w:tc>
      </w:tr>
      <w:tr>
        <w:tc>
          <w:tcPr>
            <w:tcW w:type="dxa" w:w="1705"/>
          </w:tcPr>
          <w:p>
            <w:pPr>
              <w:pStyle w:val="TableTextCenter"/>
            </w:pPr>
            <w:r>
              <w:t>SC-39</w:t>
            </w:r>
          </w:p>
        </w:tc>
        <w:tc>
          <w:tcPr>
            <w:tcW w:type="dxa" w:w="5040"/>
          </w:tcPr>
          <w:p>
            <w:pPr>
              <w:pStyle w:val="TableTextCenter"/>
            </w:pPr>
            <w:r>
              <w:t>Process Isolation</w:t>
            </w:r>
          </w:p>
        </w:tc>
      </w:tr>
      <w:tr>
        <w:tc>
          <w:tcPr>
            <w:tcW w:type="dxa" w:w="1705"/>
          </w:tcPr>
          <w:p>
            <w:pPr>
              <w:pStyle w:val="TableTextCenter"/>
            </w:pPr>
            <w:r>
              <w:t>SI-01</w:t>
            </w:r>
          </w:p>
        </w:tc>
        <w:tc>
          <w:tcPr>
            <w:tcW w:type="dxa" w:w="5040"/>
          </w:tcPr>
          <w:p>
            <w:pPr>
              <w:pStyle w:val="TableTextCenter"/>
            </w:pPr>
            <w:r>
              <w:t>Policy and Procedures</w:t>
            </w:r>
          </w:p>
        </w:tc>
      </w:tr>
      <w:tr>
        <w:tc>
          <w:tcPr>
            <w:tcW w:type="dxa" w:w="1705"/>
          </w:tcPr>
          <w:p>
            <w:pPr>
              <w:pStyle w:val="TableTextCenter"/>
            </w:pPr>
            <w:r>
              <w:t>SI-02</w:t>
            </w:r>
          </w:p>
        </w:tc>
        <w:tc>
          <w:tcPr>
            <w:tcW w:type="dxa" w:w="5040"/>
          </w:tcPr>
          <w:p>
            <w:pPr>
              <w:pStyle w:val="TableTextCenter"/>
            </w:pPr>
            <w:r>
              <w:t>Flaw Remediation</w:t>
            </w:r>
          </w:p>
        </w:tc>
      </w:tr>
      <w:tr>
        <w:tc>
          <w:tcPr>
            <w:tcW w:type="dxa" w:w="1705"/>
          </w:tcPr>
          <w:p>
            <w:pPr>
              <w:pStyle w:val="TableTextCenter"/>
            </w:pPr>
            <w:r>
              <w:t>SI-03</w:t>
            </w:r>
          </w:p>
        </w:tc>
        <w:tc>
          <w:tcPr>
            <w:tcW w:type="dxa" w:w="5040"/>
          </w:tcPr>
          <w:p>
            <w:pPr>
              <w:pStyle w:val="TableTextCenter"/>
            </w:pPr>
            <w:r>
              <w:t>Malicious Code Protection</w:t>
            </w:r>
          </w:p>
        </w:tc>
      </w:tr>
      <w:tr>
        <w:tc>
          <w:tcPr>
            <w:tcW w:type="dxa" w:w="1705"/>
          </w:tcPr>
          <w:p>
            <w:pPr>
              <w:pStyle w:val="TableTextCenter"/>
            </w:pPr>
            <w:r>
              <w:t>SI-04</w:t>
            </w:r>
          </w:p>
        </w:tc>
        <w:tc>
          <w:tcPr>
            <w:tcW w:type="dxa" w:w="5040"/>
          </w:tcPr>
          <w:p>
            <w:pPr>
              <w:pStyle w:val="TableTextCenter"/>
            </w:pPr>
            <w:r>
              <w:t>System Monitoring</w:t>
            </w:r>
          </w:p>
        </w:tc>
      </w:tr>
      <w:tr>
        <w:tc>
          <w:tcPr>
            <w:tcW w:type="dxa" w:w="1705"/>
          </w:tcPr>
          <w:p>
            <w:pPr>
              <w:pStyle w:val="TableTextCenter"/>
            </w:pPr>
            <w:r>
              <w:t>SI-05</w:t>
            </w:r>
          </w:p>
        </w:tc>
        <w:tc>
          <w:tcPr>
            <w:tcW w:type="dxa" w:w="5040"/>
          </w:tcPr>
          <w:p>
            <w:pPr>
              <w:pStyle w:val="TableTextCenter"/>
            </w:pPr>
            <w:r>
              <w:t>Security Alerts, Advisories, and Directives</w:t>
            </w:r>
          </w:p>
        </w:tc>
      </w:tr>
      <w:tr>
        <w:tc>
          <w:tcPr>
            <w:tcW w:type="dxa" w:w="1705"/>
          </w:tcPr>
          <w:p>
            <w:pPr>
              <w:pStyle w:val="TableTextCenter"/>
            </w:pPr>
            <w:r>
              <w:t>SI-07</w:t>
            </w:r>
          </w:p>
        </w:tc>
        <w:tc>
          <w:tcPr>
            <w:tcW w:type="dxa" w:w="5040"/>
          </w:tcPr>
          <w:p>
            <w:pPr>
              <w:pStyle w:val="TableTextCenter"/>
            </w:pPr>
            <w:r>
              <w:t>Software, Firmware, and Information Integrity</w:t>
            </w:r>
          </w:p>
        </w:tc>
      </w:tr>
      <w:tr>
        <w:tc>
          <w:tcPr>
            <w:tcW w:type="dxa" w:w="1705"/>
          </w:tcPr>
          <w:p>
            <w:pPr>
              <w:pStyle w:val="TableTextCenter"/>
            </w:pPr>
            <w:r>
              <w:t>SI-08</w:t>
            </w:r>
          </w:p>
        </w:tc>
        <w:tc>
          <w:tcPr>
            <w:tcW w:type="dxa" w:w="5040"/>
          </w:tcPr>
          <w:p>
            <w:pPr>
              <w:pStyle w:val="TableTextCenter"/>
            </w:pPr>
            <w:r>
              <w:t>Spam Protection</w:t>
            </w:r>
          </w:p>
        </w:tc>
      </w:tr>
      <w:tr>
        <w:tc>
          <w:tcPr>
            <w:tcW w:type="dxa" w:w="1705"/>
          </w:tcPr>
          <w:p>
            <w:pPr>
              <w:pStyle w:val="TableTextCenter"/>
            </w:pPr>
            <w:r>
              <w:t>SI-10</w:t>
            </w:r>
          </w:p>
        </w:tc>
        <w:tc>
          <w:tcPr>
            <w:tcW w:type="dxa" w:w="5040"/>
          </w:tcPr>
          <w:p>
            <w:pPr>
              <w:pStyle w:val="TableTextCenter"/>
            </w:pPr>
            <w:r>
              <w:t>Information Input Validation</w:t>
            </w:r>
          </w:p>
        </w:tc>
      </w:tr>
      <w:tr>
        <w:tc>
          <w:tcPr>
            <w:tcW w:type="dxa" w:w="1705"/>
          </w:tcPr>
          <w:p>
            <w:pPr>
              <w:pStyle w:val="TableTextCenter"/>
            </w:pPr>
            <w:r>
              <w:t>SI-11</w:t>
            </w:r>
          </w:p>
        </w:tc>
        <w:tc>
          <w:tcPr>
            <w:tcW w:type="dxa" w:w="5040"/>
          </w:tcPr>
          <w:p>
            <w:pPr>
              <w:pStyle w:val="TableTextCenter"/>
            </w:pPr>
            <w:r>
              <w:t>Error Handling</w:t>
            </w:r>
          </w:p>
        </w:tc>
      </w:tr>
      <w:tr>
        <w:tc>
          <w:tcPr>
            <w:tcW w:type="dxa" w:w="1705"/>
          </w:tcPr>
          <w:p>
            <w:pPr>
              <w:pStyle w:val="TableTextCenter"/>
            </w:pPr>
            <w:r>
              <w:t>SI-12</w:t>
            </w:r>
          </w:p>
        </w:tc>
        <w:tc>
          <w:tcPr>
            <w:tcW w:type="dxa" w:w="5040"/>
          </w:tcPr>
          <w:p>
            <w:pPr>
              <w:pStyle w:val="TableTextCenter"/>
            </w:pPr>
            <w:r>
              <w:t>Information Management and Retention</w:t>
            </w:r>
          </w:p>
        </w:tc>
      </w:tr>
      <w:tr>
        <w:tc>
          <w:tcPr>
            <w:tcW w:type="dxa" w:w="1705"/>
          </w:tcPr>
          <w:p>
            <w:pPr>
              <w:pStyle w:val="TableTextCenter"/>
            </w:pPr>
            <w:r>
              <w:t>SI-16</w:t>
            </w:r>
          </w:p>
        </w:tc>
        <w:tc>
          <w:tcPr>
            <w:tcW w:type="dxa" w:w="5040"/>
          </w:tcPr>
          <w:p>
            <w:pPr>
              <w:pStyle w:val="TableTextCenter"/>
            </w:pPr>
            <w:r>
              <w:t>Memory Protection</w:t>
            </w:r>
          </w:p>
        </w:tc>
      </w:tr>
      <w:tr>
        <w:tc>
          <w:tcPr>
            <w:tcW w:type="dxa" w:w="1705"/>
          </w:tcPr>
          <w:p>
            <w:pPr>
              <w:pStyle w:val="TableTextCenter"/>
            </w:pPr>
            <w:r>
              <w:t>SR-01</w:t>
            </w:r>
          </w:p>
        </w:tc>
        <w:tc>
          <w:tcPr>
            <w:tcW w:type="dxa" w:w="5040"/>
          </w:tcPr>
          <w:p>
            <w:pPr>
              <w:pStyle w:val="TableTextCenter"/>
            </w:pPr>
            <w:r>
              <w:t>Policy and Procedures</w:t>
            </w:r>
          </w:p>
        </w:tc>
      </w:tr>
      <w:tr>
        <w:tc>
          <w:tcPr>
            <w:tcW w:type="dxa" w:w="1705"/>
          </w:tcPr>
          <w:p>
            <w:pPr>
              <w:pStyle w:val="TableTextCenter"/>
            </w:pPr>
            <w:r>
              <w:t>SR-02</w:t>
            </w:r>
          </w:p>
        </w:tc>
        <w:tc>
          <w:tcPr>
            <w:tcW w:type="dxa" w:w="5040"/>
          </w:tcPr>
          <w:p>
            <w:pPr>
              <w:pStyle w:val="TableTextCenter"/>
            </w:pPr>
            <w:r>
              <w:t>Supply Chain Risk Management Plan</w:t>
            </w:r>
          </w:p>
        </w:tc>
      </w:tr>
      <w:tr>
        <w:tc>
          <w:tcPr>
            <w:tcW w:type="dxa" w:w="1705"/>
          </w:tcPr>
          <w:p>
            <w:pPr>
              <w:pStyle w:val="TableTextCenter"/>
            </w:pPr>
            <w:r>
              <w:t>SR-03</w:t>
            </w:r>
          </w:p>
        </w:tc>
        <w:tc>
          <w:tcPr>
            <w:tcW w:type="dxa" w:w="5040"/>
          </w:tcPr>
          <w:p>
            <w:pPr>
              <w:pStyle w:val="TableTextCenter"/>
            </w:pPr>
            <w:r>
              <w:t>Supply Chain Controls and Processes</w:t>
            </w:r>
          </w:p>
        </w:tc>
      </w:tr>
      <w:tr>
        <w:tc>
          <w:tcPr>
            <w:tcW w:type="dxa" w:w="1705"/>
          </w:tcPr>
          <w:p>
            <w:pPr>
              <w:pStyle w:val="TableTextCenter"/>
            </w:pPr>
            <w:r>
              <w:t>SR-05</w:t>
            </w:r>
          </w:p>
        </w:tc>
        <w:tc>
          <w:tcPr>
            <w:tcW w:type="dxa" w:w="5040"/>
          </w:tcPr>
          <w:p>
            <w:pPr>
              <w:pStyle w:val="TableTextCenter"/>
            </w:pPr>
            <w:r>
              <w:t>Acquisition Strategies, Tools, and Methods</w:t>
            </w:r>
          </w:p>
        </w:tc>
      </w:tr>
      <w:tr>
        <w:tc>
          <w:tcPr>
            <w:tcW w:type="dxa" w:w="1705"/>
          </w:tcPr>
          <w:p>
            <w:pPr>
              <w:pStyle w:val="TableTextCenter"/>
            </w:pPr>
            <w:r>
              <w:t>SR-06</w:t>
            </w:r>
          </w:p>
        </w:tc>
        <w:tc>
          <w:tcPr>
            <w:tcW w:type="dxa" w:w="5040"/>
          </w:tcPr>
          <w:p>
            <w:pPr>
              <w:pStyle w:val="TableTextCenter"/>
            </w:pPr>
            <w:r>
              <w:t>Supplier Assessments and Reviews</w:t>
            </w:r>
          </w:p>
        </w:tc>
      </w:tr>
      <w:tr>
        <w:tc>
          <w:tcPr>
            <w:tcW w:type="dxa" w:w="1705"/>
          </w:tcPr>
          <w:p>
            <w:pPr>
              <w:pStyle w:val="TableTextCenter"/>
            </w:pPr>
            <w:r>
              <w:t>SR-11</w:t>
            </w:r>
          </w:p>
        </w:tc>
        <w:tc>
          <w:tcPr>
            <w:tcW w:type="dxa" w:w="5040"/>
          </w:tcPr>
          <w:p>
            <w:pPr>
              <w:pStyle w:val="TableTextCenter"/>
            </w:pPr>
            <w:r>
              <w:t>Component Authenticity</w:t>
            </w:r>
          </w:p>
        </w:tc>
      </w:tr>
    </w:tbl>
    <w:p w14:paraId="23F5A013" w14:textId="63EB7DCA" w:rsidR="005B3628" w:rsidRPr="005B027C" w:rsidRDefault="005B3628" w:rsidP="005B3628">
      <w:r w:rsidRPr="005B027C">
        <w:t xml:space="preserve">The controls implemented for the </w:t>
      </w:r>
      <w:r w:rsidRPr="005B027C">
        <w:rPr>
          <w:color w:val="0000FF"/>
        </w:rPr>
        <w:t xml:space="preserve">HPS-AL </w:t>
      </w:r>
      <w:r>
        <w:t xml:space="preserve">are </w:t>
      </w:r>
      <w:r w:rsidRPr="005B027C">
        <w:t xml:space="preserve">documented in the </w:t>
      </w:r>
      <w:r w:rsidRPr="005B027C">
        <w:rPr>
          <w:color w:val="0000FF"/>
        </w:rPr>
        <w:t xml:space="preserve">[System Acronym] </w:t>
      </w:r>
      <w:r w:rsidR="00957AF3">
        <w:t>SSPP</w:t>
      </w:r>
      <w:r w:rsidRPr="005B027C">
        <w:t>.</w:t>
      </w:r>
    </w:p>
    <w:p w14:paraId="2E053410" w14:textId="77777777" w:rsidR="005B3628" w:rsidRDefault="005B3628"/>
    <w:p w14:paraId="127F8B78" w14:textId="6531E106" w:rsidR="001762E2" w:rsidRDefault="00563DD2">
      <w:pPr>
        <w:pStyle w:val="Heading2"/>
      </w:pPr>
      <w:bookmarkStart w:id="67" w:name="_Toc1260559"/>
      <w:bookmarkStart w:id="68" w:name="_Toc221710902"/>
      <w:r>
        <w:t>Assumptions</w:t>
      </w:r>
      <w:r w:rsidR="009F1F37">
        <w:t xml:space="preserve"> </w:t>
      </w:r>
      <w:r>
        <w:t>/</w:t>
      </w:r>
      <w:r w:rsidR="009F1F37">
        <w:t xml:space="preserve"> </w:t>
      </w:r>
      <w:r>
        <w:t>Limitations</w:t>
      </w:r>
      <w:bookmarkEnd w:id="67"/>
      <w:bookmarkEnd w:id="68"/>
    </w:p>
    <w:p w14:paraId="42163B68" w14:textId="1B11213E" w:rsidR="001762E2" w:rsidRDefault="00563DD2">
      <w:pPr>
        <w:pStyle w:val="Instruction"/>
      </w:pPr>
      <w:r>
        <w:rPr>
          <w:b/>
        </w:rPr>
        <w:t>Instruction:</w:t>
      </w:r>
      <w:r>
        <w:t xml:space="preserve"> The assumptions listed are default assumptions. </w:t>
      </w:r>
      <w:r w:rsidRPr="00997D8D">
        <w:rPr>
          <w:rFonts w:hint="eastAsia"/>
        </w:rPr>
        <w:t xml:space="preserve">The </w:t>
      </w:r>
      <w:r w:rsidR="006373CB" w:rsidRPr="00997D8D">
        <w:rPr>
          <w:rFonts w:hint="eastAsia"/>
        </w:rPr>
        <w:t>Auditor</w:t>
      </w:r>
      <w:r w:rsidRPr="00997D8D">
        <w:rPr>
          <w:rFonts w:hint="eastAsia"/>
        </w:rPr>
        <w:t xml:space="preserve"> must edit these assumptions as necessary for each unique engagement.</w:t>
      </w:r>
      <w:r w:rsidR="00D05FE6" w:rsidRPr="00997D8D">
        <w:rPr>
          <w:rFonts w:hint="eastAsia"/>
        </w:rPr>
        <w:t xml:space="preserve"> The Auditor may add more assumptions as necessary. </w:t>
      </w:r>
    </w:p>
    <w:p w14:paraId="69F1E330" w14:textId="77777777" w:rsidR="001762E2" w:rsidRDefault="00563DD2" w:rsidP="001E3F30">
      <w:pPr>
        <w:pStyle w:val="Instruction"/>
        <w:spacing w:after="240"/>
      </w:pPr>
      <w:r>
        <w:t>[Delete this and all other instructions from your final version of this document.]</w:t>
      </w:r>
    </w:p>
    <w:p w14:paraId="7FA5A38B" w14:textId="548C03D8" w:rsidR="001762E2" w:rsidRDefault="00B90E71" w:rsidP="00997D8D">
      <w:pPr>
        <w:pStyle w:val="NumberedList"/>
      </w:pPr>
      <w:sdt>
        <w:sdtPr>
          <w:rPr>
            <w:color w:val="0000FF"/>
          </w:rPr>
          <w:alias w:val="CSP Name"/>
          <w:tag w:val="cspname"/>
          <w:id w:val="1258552669"/>
          <w:placeholder>
            <w:docPart w:val="19FF7DFEB0364103868A49196C824254"/>
          </w:placeholder>
          <w:dataBinding w:xpath="/root/companyinfo[1]/cspname[1]" w:storeItemID="{9F6E0DE8-005F-4352-83D5-04E381171CC7}"/>
          <w:text/>
        </w:sdtPr>
        <w:sdtContent>
          <w:r w:rsidR="00304810" w:rsidRPr="006A025D">
            <w:rPr>
              <w:color w:val="0000FF"/>
            </w:rPr>
            <w:t>&lt;Name of NEE&gt;</w:t>
          </w:r>
        </w:sdtContent>
      </w:sdt>
      <w:r w:rsidR="00304810" w:rsidRPr="00997D8D" w:rsidDel="00304810">
        <w:rPr>
          <w:color w:val="0000FF"/>
        </w:rPr>
        <w:t>Wipro Healthplan Services resources, including documentation and individuals with knowledge of the Wipro Healthplan Services systems, applications, and infrastructure and associated contact information, will be available to &lt;Auditor Name — TBD&gt; assessment staff during the scheduled assessment timeframe and testing activities in order to complete the assessment.</w:t>
      </w:r>
      <w:r w:rsidR="00563DD2"/>
      <w:sdt>
        <w:sdtPr>
          <w:rPr>
            <w:color w:val="0000FF"/>
          </w:rPr>
          <w:alias w:val="CSP Name"/>
          <w:tag w:val="cspname"/>
          <w:id w:val="-1776937144"/>
          <w:placeholder>
            <w:docPart w:val="556F7110C9C345BF8AA1FAFBDE97109A"/>
          </w:placeholder>
          <w:dataBinding w:xpath="/root/companyinfo[1]/cspname[1]" w:storeItemID="{9F6E0DE8-005F-4352-83D5-04E381171CC7}"/>
          <w:text/>
        </w:sdtPr>
        <w:sdtContent>
          <w:r w:rsidR="00304810" w:rsidRPr="006A025D">
            <w:rPr>
              <w:color w:val="0000FF"/>
            </w:rPr>
            <w:t>&lt;Name of NEE&gt;</w:t>
          </w:r>
        </w:sdtContent>
      </w:sdt>
      <w:r w:rsidR="00304810" w:rsidRPr="00997D8D" w:rsidDel="00304810">
        <w:rPr>
          <w:color w:val="0000FF"/>
        </w:rPr>
      </w:r>
      <w:r w:rsidR="00563DD2"/>
      <w:r w:rsidR="00563DD2" w:rsidRPr="00997D8D">
        <w:rPr>
          <w:color w:val="0000FF"/>
        </w:rPr>
      </w:r>
      <w:r w:rsidR="005869D3" w:rsidRPr="00997D8D">
        <w:rPr>
          <w:color w:val="0000FF"/>
        </w:rPr>
      </w:r>
      <w:r w:rsidR="00563DD2" w:rsidRPr="00997D8D">
        <w:rPr>
          <w:color w:val="0000FF"/>
        </w:rPr>
      </w:r>
      <w:r w:rsidR="00563DD2"/>
    </w:p>
    <w:p w14:paraId="107FF60C" w14:textId="182D6861" w:rsidR="001762E2" w:rsidRDefault="00563DD2" w:rsidP="00997D8D">
      <w:pPr>
        <w:pStyle w:val="NumberedList"/>
      </w:pPr>
      <w:r>
        <w:t>Wipro Healthplan Services will provide login account information/credentials necessary for &lt;Auditor Name — TBD&gt; assessment staff to use with its testing devices to perform authenticated scans of devices and applications.</w:t>
      </w:r>
      <w:sdt>
        <w:sdtPr>
          <w:rPr>
            <w:color w:val="0000FF"/>
          </w:rPr>
          <w:alias w:val="CSP Name"/>
          <w:tag w:val="cspname"/>
          <w:id w:val="-1489010798"/>
          <w:placeholder>
            <w:docPart w:val="A74C6AED3F35419D83B8CCC618FB36F6"/>
          </w:placeholder>
          <w:dataBinding w:xpath="/root/companyinfo[1]/cspname[1]" w:storeItemID="{9F6E0DE8-005F-4352-83D5-04E381171CC7}"/>
          <w:text/>
        </w:sdtPr>
        <w:sdtContent>
          <w:r w:rsidR="00304810" w:rsidRPr="006A025D">
            <w:rPr>
              <w:color w:val="0000FF"/>
            </w:rPr>
            <w:t>&lt;Name of NEE&gt;</w:t>
          </w:r>
        </w:sdtContent>
      </w:sdt>
      <w:r w:rsidR="00304810" w:rsidRPr="00997D8D" w:rsidDel="00304810">
        <w:rPr>
          <w:color w:val="0000FF"/>
        </w:rPr>
      </w:r>
      <w:r/>
      <w:r w:rsidRPr="00997D8D">
        <w:rPr>
          <w:color w:val="0000FF"/>
        </w:rPr>
      </w:r>
      <w:r w:rsidR="005869D3" w:rsidRPr="00997D8D">
        <w:rPr>
          <w:color w:val="0000FF"/>
        </w:rPr>
      </w:r>
      <w:r w:rsidRPr="00997D8D">
        <w:rPr>
          <w:color w:val="0000FF"/>
        </w:rPr>
      </w:r>
      <w:r w:rsidRPr="001E3F30">
        <w:rPr>
          <w:color w:val="1F497D" w:themeColor="text2"/>
        </w:rPr>
      </w:r>
      <w:r/>
    </w:p>
    <w:p w14:paraId="180EE93A" w14:textId="511DD685" w:rsidR="001762E2" w:rsidRDefault="00563DD2" w:rsidP="00997D8D">
      <w:pPr>
        <w:pStyle w:val="NumberedList"/>
      </w:pPr>
      <w:r>
        <w:t>Wipro Healthplan Services will permit &lt;Auditor Name — TBD&gt; assessment staff to connect testing laptops to the Wipro Healthplan Services networks defined within the scope of this assessment.</w:t>
      </w:r>
      <w:sdt>
        <w:sdtPr>
          <w:rPr>
            <w:color w:val="0000FF"/>
          </w:rPr>
          <w:alias w:val="CSP Name"/>
          <w:tag w:val="cspname"/>
          <w:id w:val="-1823337135"/>
          <w:placeholder>
            <w:docPart w:val="376234541426466BB9D16C394612915F"/>
          </w:placeholder>
          <w:dataBinding w:xpath="/root/companyinfo[1]/cspname[1]" w:storeItemID="{9F6E0DE8-005F-4352-83D5-04E381171CC7}"/>
          <w:text/>
        </w:sdtPr>
        <w:sdtContent>
          <w:r w:rsidR="00304810" w:rsidRPr="006A025D">
            <w:rPr>
              <w:color w:val="0000FF"/>
            </w:rPr>
            <w:t>&lt;Name of NEE&gt;</w:t>
          </w:r>
        </w:sdtContent>
      </w:sdt>
      <w:r w:rsidR="00304810" w:rsidRPr="00997D8D" w:rsidDel="00304810">
        <w:rPr>
          <w:color w:val="0000FF"/>
        </w:rPr>
      </w:r>
      <w:r/>
      <w:r w:rsidRPr="00997D8D">
        <w:rPr>
          <w:color w:val="0000FF"/>
        </w:rPr>
      </w:r>
      <w:r w:rsidR="005869D3" w:rsidRPr="00997D8D">
        <w:rPr>
          <w:color w:val="0000FF"/>
        </w:rPr>
      </w:r>
      <w:r w:rsidRPr="00997D8D">
        <w:rPr>
          <w:color w:val="0000FF"/>
        </w:rPr>
      </w:r>
      <w:r w:rsidRPr="001E3F30">
        <w:rPr>
          <w:color w:val="1F497D" w:themeColor="text2"/>
        </w:rPr>
      </w:r>
      <w:r/>
      <w:sdt>
        <w:sdtPr>
          <w:rPr>
            <w:color w:val="0000FF"/>
          </w:rPr>
          <w:alias w:val="CSP Name"/>
          <w:tag w:val="cspname"/>
          <w:id w:val="1277066754"/>
          <w:placeholder>
            <w:docPart w:val="E548B36256764F82A4B43C0F357BD2CA"/>
          </w:placeholder>
          <w:dataBinding w:xpath="/root/companyinfo[1]/cspname[1]" w:storeItemID="{9F6E0DE8-005F-4352-83D5-04E381171CC7}"/>
          <w:text/>
        </w:sdtPr>
        <w:sdtContent>
          <w:r w:rsidR="00304810" w:rsidRPr="006A025D">
            <w:rPr>
              <w:color w:val="0000FF"/>
            </w:rPr>
            <w:t>&lt;Name of NEE&gt;</w:t>
          </w:r>
        </w:sdtContent>
      </w:sdt>
      <w:r w:rsidR="00304810" w:rsidRPr="00997D8D" w:rsidDel="00304810">
        <w:rPr>
          <w:color w:val="0000FF"/>
        </w:rPr>
      </w:r>
      <w:r w:rsidRPr="00997D8D">
        <w:rPr>
          <w:color w:val="0000FF"/>
        </w:rPr>
      </w:r>
      <w:r/>
    </w:p>
    <w:p w14:paraId="0F1618C3" w14:textId="462A7C91" w:rsidR="001762E2" w:rsidRDefault="00563DD2" w:rsidP="00997D8D">
      <w:pPr>
        <w:pStyle w:val="NumberedList"/>
      </w:pPr>
      <w:r>
        <w:t>Wipro Healthplan Services will permit communication from the Auditor testing appliances to an internet-hosted vulnerability management service to permit the analysis of vulnerability data.</w:t>
      </w:r>
      <w:r>
        <w:rPr>
          <w:color w:val="0000FF"/>
        </w:rPr>
      </w:r>
      <w:sdt>
        <w:sdtPr>
          <w:rPr>
            <w:color w:val="0000FF"/>
          </w:rPr>
          <w:alias w:val="CSP Name"/>
          <w:tag w:val="cspname"/>
          <w:id w:val="-2048587886"/>
          <w:placeholder>
            <w:docPart w:val="B6700FD9B6C847518768E549343B2433"/>
          </w:placeholder>
          <w:dataBinding w:xpath="/root/companyinfo[1]/cspname[1]" w:storeItemID="{9F6E0DE8-005F-4352-83D5-04E381171CC7}"/>
          <w:text/>
        </w:sdtPr>
        <w:sdtContent>
          <w:r w:rsidR="00304810" w:rsidRPr="006A025D">
            <w:rPr>
              <w:color w:val="0000FF"/>
            </w:rPr>
            <w:t>&lt;Name of NEE&gt;</w:t>
          </w:r>
        </w:sdtContent>
      </w:sdt>
      <w:r w:rsidR="00304810" w:rsidRPr="00997D8D" w:rsidDel="00304810">
        <w:rPr>
          <w:color w:val="0000FF"/>
        </w:rPr>
      </w:r>
      <w:r/>
      <w:r w:rsidR="005869D3"/>
      <w:r/>
    </w:p>
    <w:p w14:paraId="5DC09747" w14:textId="5C45AC56" w:rsidR="001762E2" w:rsidRDefault="00563DD2" w:rsidP="00997D8D">
      <w:pPr>
        <w:pStyle w:val="NumberedList"/>
      </w:pPr>
      <w:r>
        <w:t xml:space="preserve">Security controls that have been identified as “Not Applicable” in the </w:t>
      </w:r>
      <w:r w:rsidR="00957AF3">
        <w:t>SSPP</w:t>
      </w:r>
      <w:r>
        <w:t xml:space="preserve"> </w:t>
      </w:r>
      <w:r w:rsidR="006373CB">
        <w:t xml:space="preserve">must be accompanied with an explanation and </w:t>
      </w:r>
      <w:r>
        <w:t>will be verified</w:t>
      </w:r>
      <w:r w:rsidR="006373CB">
        <w:t xml:space="preserve"> </w:t>
      </w:r>
      <w:r>
        <w:t>as such</w:t>
      </w:r>
      <w:r w:rsidR="006373CB">
        <w:t xml:space="preserve">; </w:t>
      </w:r>
      <w:r>
        <w:t>further testing will not be performed on these security controls.</w:t>
      </w:r>
    </w:p>
    <w:p w14:paraId="40785F9A" w14:textId="77777777" w:rsidR="001762E2" w:rsidRDefault="00563DD2" w:rsidP="00997D8D">
      <w:pPr>
        <w:pStyle w:val="NumberedList"/>
      </w:pPr>
      <w:r>
        <w:t>Significant upgrades or changes to the infrastructure and components of the system undergoing testing will not be performed during the security assessment period.</w:t>
      </w:r>
    </w:p>
    <w:p w14:paraId="64F8647F" w14:textId="79D5882D" w:rsidR="001762E2" w:rsidRDefault="00563DD2" w:rsidP="00997D8D">
      <w:pPr>
        <w:pStyle w:val="NumberedListLast"/>
      </w:pPr>
      <w:r>
        <w:t>For onsite control assessment, Wipro Healthplan Services personnel will be available should the &lt;Auditor Name — TBD&gt; assessment staff determine that either after hours work or weekend work is necessary to support the security assessment.</w:t>
      </w:r>
      <w:sdt>
        <w:sdtPr>
          <w:rPr>
            <w:color w:val="0000FF"/>
          </w:rPr>
          <w:alias w:val="CSP Name"/>
          <w:tag w:val="cspname"/>
          <w:id w:val="1105472512"/>
          <w:placeholder>
            <w:docPart w:val="8B6E9D4F44A34147817600FB29A75B82"/>
          </w:placeholder>
          <w:dataBinding w:xpath="/root/companyinfo[1]/cspname[1]" w:storeItemID="{9F6E0DE8-005F-4352-83D5-04E381171CC7}"/>
          <w:text/>
        </w:sdtPr>
        <w:sdtContent>
          <w:r w:rsidR="00304810" w:rsidRPr="006A025D">
            <w:rPr>
              <w:color w:val="0000FF"/>
            </w:rPr>
            <w:t>&lt;Name of NEE&gt;</w:t>
          </w:r>
        </w:sdtContent>
      </w:sdt>
      <w:r w:rsidR="00304810" w:rsidRPr="00997D8D" w:rsidDel="00304810">
        <w:rPr>
          <w:color w:val="0000FF"/>
        </w:rPr>
      </w:r>
      <w:r/>
      <w:r w:rsidRPr="00997D8D">
        <w:rPr>
          <w:color w:val="0000FF"/>
        </w:rPr>
      </w:r>
      <w:r w:rsidR="005869D3" w:rsidRPr="00997D8D">
        <w:rPr>
          <w:color w:val="0000FF"/>
        </w:rPr>
      </w:r>
      <w:r w:rsidRPr="00997D8D">
        <w:rPr>
          <w:color w:val="0000FF"/>
        </w:rPr>
      </w:r>
      <w:r/>
    </w:p>
    <w:p w14:paraId="2492D6B0" w14:textId="1B1A9CA6" w:rsidR="00232B0B" w:rsidRPr="00232B0B" w:rsidRDefault="00563DD2" w:rsidP="00232B0B">
      <w:pPr>
        <w:pStyle w:val="Heading1"/>
      </w:pPr>
      <w:bookmarkStart w:id="69" w:name="_Toc337558395"/>
      <w:bookmarkStart w:id="70" w:name="_Toc337558429"/>
      <w:bookmarkStart w:id="71" w:name="_Toc337558723"/>
      <w:bookmarkStart w:id="72" w:name="_Toc1260560"/>
      <w:bookmarkStart w:id="73" w:name="_Toc221710903"/>
      <w:bookmarkEnd w:id="7"/>
      <w:bookmarkEnd w:id="8"/>
      <w:bookmarkEnd w:id="9"/>
      <w:bookmarkEnd w:id="10"/>
      <w:bookmarkEnd w:id="11"/>
      <w:bookmarkEnd w:id="69"/>
      <w:bookmarkEnd w:id="70"/>
      <w:bookmarkEnd w:id="71"/>
      <w:r>
        <w:t>Methodology</w:t>
      </w:r>
      <w:bookmarkEnd w:id="72"/>
      <w:bookmarkEnd w:id="73"/>
    </w:p>
    <w:p w14:paraId="38B01F44" w14:textId="54EF7007" w:rsidR="00232B0B" w:rsidRDefault="00232B0B" w:rsidP="00232B0B">
      <w:pPr>
        <w:pStyle w:val="Instruction"/>
      </w:pPr>
      <w:r w:rsidRPr="00522E07">
        <w:rPr>
          <w:b/>
          <w:bCs/>
        </w:rPr>
        <w:t>Instruction:</w:t>
      </w:r>
      <w:r>
        <w:t xml:space="preserve"> The Auditor must describe the methodology and process for conducting a complete and accurate security and privacy controls testing. The Auditor must use NIST SP 800-53A</w:t>
      </w:r>
      <w:r w:rsidR="507B5C16">
        <w:t>,</w:t>
      </w:r>
      <w:r>
        <w:t xml:space="preserve"> which describes the appropriate assessment testing procedure for each control. These test procedures include the test objectives and associated test cases to determine if a control is effectively implemented and operating as intended. The results of the testing will be recorded in the Security and Privacy Assessment Report (SAR) along with information that notes whether the control (or control enhancement) is satisfied or not. </w:t>
      </w:r>
    </w:p>
    <w:p w14:paraId="57AC3C62" w14:textId="6A356E7C" w:rsidR="00232B0B" w:rsidRDefault="00232B0B" w:rsidP="00232B0B">
      <w:pPr>
        <w:pStyle w:val="Instruction"/>
      </w:pPr>
      <w:r w:rsidRPr="00A74213">
        <w:t>The Auditor must identify the automated tools that will be used for the assessment, including, but not limited to, tool name, vendor, version, and purpose of the tool. The Auditor must identify the manual testing procedures by describing what technical tests will be performed manually without the use of automated tools and how it will be done. The Auditor must identify which security configuration benchmarks, including version number, are used (e.g., DISA STIGs, and USGCB)</w:t>
      </w:r>
      <w:r>
        <w:t>.</w:t>
      </w:r>
    </w:p>
    <w:p w14:paraId="73C5C701" w14:textId="3FCCD9EB" w:rsidR="008941D5" w:rsidRDefault="008941D5" w:rsidP="007D1BD7">
      <w:pPr>
        <w:pStyle w:val="Instruction"/>
      </w:pPr>
      <w:r>
        <w:t>Complete</w:t>
      </w:r>
      <w:r w:rsidRPr="008E3CBA">
        <w:t xml:space="preserve"> </w:t>
      </w:r>
      <w:r>
        <w:fldChar w:fldCharType="begin"/>
      </w:r>
      <w:r>
        <w:instrText xml:space="preserve"> REF _Ref59537323 \h </w:instrText>
      </w:r>
      <w:r>
        <w:fldChar w:fldCharType="separate"/>
      </w:r>
      <w:r w:rsidR="00A151DA" w:rsidRPr="005B027C">
        <w:t xml:space="preserve">Table </w:t>
      </w:r>
      <w:r w:rsidR="00A151DA">
        <w:rPr>
          <w:noProof/>
        </w:rPr>
        <w:t>11</w:t>
      </w:r>
      <w:r>
        <w:fldChar w:fldCharType="end"/>
      </w:r>
      <w:r>
        <w:t xml:space="preserve">, </w:t>
      </w:r>
      <w:r>
        <w:fldChar w:fldCharType="begin"/>
      </w:r>
      <w:r>
        <w:instrText xml:space="preserve"> REF _Ref59537325 \h </w:instrText>
      </w:r>
      <w:r>
        <w:fldChar w:fldCharType="separate"/>
      </w:r>
      <w:r w:rsidR="00A151DA" w:rsidRPr="007D1BD7">
        <w:t xml:space="preserve">Table </w:t>
      </w:r>
      <w:r w:rsidR="00A151DA">
        <w:rPr>
          <w:noProof/>
        </w:rPr>
        <w:t>12</w:t>
      </w:r>
      <w:r>
        <w:fldChar w:fldCharType="end"/>
      </w:r>
      <w:r>
        <w:t xml:space="preserve">, </w:t>
      </w:r>
      <w:r>
        <w:fldChar w:fldCharType="begin"/>
      </w:r>
      <w:r>
        <w:instrText xml:space="preserve"> REF _Ref59537328 \h </w:instrText>
      </w:r>
      <w:r>
        <w:fldChar w:fldCharType="separate"/>
      </w:r>
      <w:r w:rsidR="00A151DA" w:rsidRPr="00EA4CD2">
        <w:t xml:space="preserve">Table </w:t>
      </w:r>
      <w:r w:rsidR="00A151DA">
        <w:rPr>
          <w:noProof/>
        </w:rPr>
        <w:t>13</w:t>
      </w:r>
      <w:r>
        <w:fldChar w:fldCharType="end"/>
      </w:r>
      <w:r>
        <w:t xml:space="preserve">, and </w:t>
      </w:r>
      <w:r>
        <w:fldChar w:fldCharType="begin"/>
      </w:r>
      <w:r>
        <w:instrText xml:space="preserve"> REF _Ref59537330 \h </w:instrText>
      </w:r>
      <w:r>
        <w:fldChar w:fldCharType="separate"/>
      </w:r>
      <w:r w:rsidR="00A151DA" w:rsidRPr="00EA4CD2">
        <w:t xml:space="preserve">Table </w:t>
      </w:r>
      <w:r w:rsidR="00A151DA">
        <w:rPr>
          <w:noProof/>
        </w:rPr>
        <w:t>14</w:t>
      </w:r>
      <w:r>
        <w:fldChar w:fldCharType="end"/>
      </w:r>
      <w:r>
        <w:t xml:space="preserve"> </w:t>
      </w:r>
      <w:r w:rsidRPr="008E3CBA">
        <w:t>as required</w:t>
      </w:r>
      <w:r>
        <w:t xml:space="preserve">. </w:t>
      </w:r>
    </w:p>
    <w:p w14:paraId="05955CCA" w14:textId="77777777" w:rsidR="00232B0B" w:rsidRDefault="00232B0B" w:rsidP="00232B0B">
      <w:pPr>
        <w:pStyle w:val="Instruction"/>
      </w:pPr>
      <w:r w:rsidRPr="007B4C91">
        <w:t xml:space="preserve">The Auditor may edit this section </w:t>
      </w:r>
      <w:r>
        <w:t>as appropriate</w:t>
      </w:r>
      <w:r w:rsidRPr="007B4C91">
        <w:t>.</w:t>
      </w:r>
    </w:p>
    <w:p w14:paraId="4E15550C" w14:textId="77777777" w:rsidR="00232B0B" w:rsidRDefault="00232B0B" w:rsidP="00232B0B">
      <w:pPr>
        <w:pStyle w:val="Instruction"/>
        <w:spacing w:after="240"/>
      </w:pPr>
      <w:r>
        <w:t>[Delete this and all other instructions from your final version of this document.]</w:t>
      </w:r>
    </w:p>
    <w:p w14:paraId="236C98E2" w14:textId="22D16F7F" w:rsidR="00232B0B" w:rsidRPr="00A74213" w:rsidRDefault="53F5FC38" w:rsidP="1C3FB6E5">
      <w:r w:rsidRPr="3C092DE6">
        <w:rPr>
          <w:color w:val="0000FF"/>
        </w:rPr>
        <w:t>&lt;Auditor Name — TBD&gt; will perform an assessment of the HPS-AL security and privacy controls using the methodology described in NIST SP 800-53A. &lt;Auditor Name — TBD&gt; will use test procedures to evaluate the security and privacy controls. .</w:t>
      </w:r>
      <w:r/>
      <w:r w:rsidRPr="3C092DE6">
        <w:rPr>
          <w:color w:val="0000FF"/>
        </w:rPr>
      </w:r>
      <w:r w:rsidR="0863C00E" w:rsidRPr="3C092DE6">
        <w:rPr>
          <w:color w:val="0000FF"/>
        </w:rPr>
      </w:r>
      <w:r w:rsidRPr="3C092DE6">
        <w:rPr>
          <w:color w:val="0000FF"/>
        </w:rPr>
      </w:r>
      <w:r/>
      <w:r w:rsidRPr="3C092DE6">
        <w:rPr>
          <w:color w:val="0000FF"/>
        </w:rPr>
      </w:r>
      <w:r/>
      <w:r w:rsidR="6B2DCF5C"/>
      <w:r w:rsidR="00232B0B" w:rsidRPr="3C092DE6">
        <w:rPr>
          <w:vertAlign w:val="superscript"/>
        </w:rPr>
      </w:r>
    </w:p>
    <w:p w14:paraId="1831E2AE" w14:textId="77777777" w:rsidR="00232B0B" w:rsidRDefault="00232B0B" w:rsidP="00232B0B">
      <w:r>
        <w:t>Data gathering activities will consist of the following:</w:t>
      </w:r>
    </w:p>
    <w:p w14:paraId="4CD1F91D" w14:textId="77777777" w:rsidR="00232B0B" w:rsidRDefault="00232B0B" w:rsidP="00232B0B">
      <w:pPr>
        <w:pStyle w:val="BulletListMultiple"/>
      </w:pPr>
      <w:r>
        <w:t>Request required documentation</w:t>
      </w:r>
    </w:p>
    <w:p w14:paraId="2E4EA773" w14:textId="77777777" w:rsidR="00232B0B" w:rsidRDefault="00232B0B" w:rsidP="00232B0B">
      <w:pPr>
        <w:pStyle w:val="BulletListMultiple"/>
      </w:pPr>
      <w:r>
        <w:t>Request any follow-up documentation, files, or information needed that is not provided in required documentation</w:t>
      </w:r>
    </w:p>
    <w:p w14:paraId="1A7ABF6C" w14:textId="77777777" w:rsidR="00232B0B" w:rsidRDefault="00232B0B" w:rsidP="00232B0B">
      <w:pPr>
        <w:pStyle w:val="BulletListMultiple"/>
      </w:pPr>
      <w:r>
        <w:t>Travel onsite as necessary to inspect system or applications and meet with staff</w:t>
      </w:r>
    </w:p>
    <w:p w14:paraId="720E4123" w14:textId="77777777" w:rsidR="00232B0B" w:rsidRDefault="00232B0B" w:rsidP="00232B0B">
      <w:pPr>
        <w:pStyle w:val="BulletListMultipleLast"/>
      </w:pPr>
      <w:r>
        <w:t>Obtain information using security testing tools</w:t>
      </w:r>
    </w:p>
    <w:p w14:paraId="27E5D0AE" w14:textId="77777777" w:rsidR="00232B0B" w:rsidRDefault="00232B0B" w:rsidP="00232B0B">
      <w:r>
        <w:t>Security and privacy controls will be verified using one or more of the following assessment methods:</w:t>
      </w:r>
    </w:p>
    <w:p w14:paraId="36836B85" w14:textId="77777777" w:rsidR="00232B0B" w:rsidRDefault="00232B0B" w:rsidP="00232B0B">
      <w:pPr>
        <w:pStyle w:val="BulletListMultiple"/>
      </w:pPr>
      <w:r w:rsidRPr="1385D70D">
        <w:rPr>
          <w:b/>
          <w:bCs/>
        </w:rPr>
        <w:t>Examine:</w:t>
      </w:r>
      <w:r>
        <w:t xml:space="preserve"> The Auditor will review, analyze, inspect, or observe one or more assessment artifacts as specified in the attached test cases in Appendix A.</w:t>
      </w:r>
    </w:p>
    <w:p w14:paraId="6AC08BA8" w14:textId="7BA04588" w:rsidR="00232B0B" w:rsidRDefault="42E53867" w:rsidP="00232B0B">
      <w:pPr>
        <w:pStyle w:val="BulletListMultiple"/>
      </w:pPr>
      <w:r w:rsidRPr="207A459F">
        <w:rPr>
          <w:b/>
          <w:bCs/>
        </w:rPr>
        <w:t>Interview:</w:t>
      </w:r>
      <w:r>
        <w:t xml:space="preserve"> The Auditor will conduct discussions with individuals within the organization to facilitate assessor understanding, achieve clarification, or obtain evidence.</w:t>
      </w:r>
    </w:p>
    <w:p w14:paraId="119CE518" w14:textId="1C676578" w:rsidR="00232B0B" w:rsidRDefault="00232B0B" w:rsidP="00232B0B">
      <w:pPr>
        <w:pStyle w:val="BulletListMultipleLast"/>
      </w:pPr>
      <w:r>
        <w:rPr>
          <w:b/>
        </w:rPr>
        <w:t>Technical Tests:</w:t>
      </w:r>
      <w:r>
        <w:t xml:space="preserve"> The Auditor will perform technical tests, including penetration testing, on system or application components using automated and manual methods.</w:t>
      </w:r>
    </w:p>
    <w:p w14:paraId="269FBFBD" w14:textId="77777777" w:rsidR="00B6189F" w:rsidRPr="007D1BD7" w:rsidRDefault="00B6189F" w:rsidP="007D1BD7">
      <w:pPr>
        <w:pStyle w:val="Instruction"/>
      </w:pPr>
      <w:r w:rsidRPr="007D1BD7">
        <w:t>[Instructions: The assessor must complete the following:</w:t>
      </w:r>
    </w:p>
    <w:p w14:paraId="598B6BAF" w14:textId="77777777" w:rsidR="00B6189F" w:rsidRPr="007D1BD7" w:rsidRDefault="00B6189F" w:rsidP="007D1BD7">
      <w:pPr>
        <w:pStyle w:val="Instruction"/>
        <w:numPr>
          <w:ilvl w:val="0"/>
          <w:numId w:val="78"/>
        </w:numPr>
      </w:pPr>
      <w:r w:rsidRPr="007D1BD7">
        <w:t>Test the application or system and the associated infrastructure</w:t>
      </w:r>
    </w:p>
    <w:p w14:paraId="54AEF0FD" w14:textId="77777777" w:rsidR="00B6189F" w:rsidRPr="007D1BD7" w:rsidRDefault="00B6189F" w:rsidP="007D1BD7">
      <w:pPr>
        <w:pStyle w:val="Instruction"/>
        <w:numPr>
          <w:ilvl w:val="0"/>
          <w:numId w:val="78"/>
        </w:numPr>
      </w:pPr>
      <w:r w:rsidRPr="007D1BD7">
        <w:t>Perform a thorough assessment of the application or system</w:t>
      </w:r>
    </w:p>
    <w:p w14:paraId="566000A3" w14:textId="77777777" w:rsidR="00B6189F" w:rsidRPr="007D1BD7" w:rsidRDefault="00B6189F" w:rsidP="007D1BD7">
      <w:pPr>
        <w:pStyle w:val="Instruction"/>
        <w:numPr>
          <w:ilvl w:val="0"/>
          <w:numId w:val="78"/>
        </w:numPr>
      </w:pPr>
      <w:r w:rsidRPr="007D1BD7">
        <w:t>Conduct network-based scans of all in-scope network components to determine ports, protocols, and services running on each component</w:t>
      </w:r>
    </w:p>
    <w:p w14:paraId="3C05482E" w14:textId="77777777" w:rsidR="00B6189F" w:rsidRPr="007D1BD7" w:rsidRDefault="00B6189F" w:rsidP="007D1BD7">
      <w:pPr>
        <w:pStyle w:val="Instruction"/>
        <w:numPr>
          <w:ilvl w:val="0"/>
          <w:numId w:val="78"/>
        </w:numPr>
      </w:pPr>
      <w:r w:rsidRPr="007D1BD7">
        <w:t>Review the configurations</w:t>
      </w:r>
    </w:p>
    <w:p w14:paraId="28B49622" w14:textId="2BBB3067" w:rsidR="00304810" w:rsidRDefault="00304810" w:rsidP="00E76C39">
      <w:pPr>
        <w:pStyle w:val="Instruction"/>
        <w:numPr>
          <w:ilvl w:val="0"/>
          <w:numId w:val="78"/>
        </w:numPr>
      </w:pPr>
      <w:r>
        <w:t>Complete</w:t>
      </w:r>
      <w:r w:rsidR="00B6189F" w:rsidRPr="007D1BD7">
        <w:t xml:space="preserve"> </w:t>
      </w:r>
      <w:r>
        <w:fldChar w:fldCharType="begin"/>
      </w:r>
      <w:r>
        <w:instrText xml:space="preserve"> REF _Ref59537323 \h </w:instrText>
      </w:r>
      <w:r>
        <w:fldChar w:fldCharType="separate"/>
      </w:r>
      <w:r w:rsidR="00A83D03" w:rsidRPr="005B027C">
        <w:t xml:space="preserve">Table </w:t>
      </w:r>
      <w:r w:rsidR="00A83D03">
        <w:rPr>
          <w:noProof/>
        </w:rPr>
        <w:t>11</w:t>
      </w:r>
      <w:r>
        <w:fldChar w:fldCharType="end"/>
      </w:r>
      <w:r>
        <w:t xml:space="preserve">, </w:t>
      </w:r>
      <w:r>
        <w:fldChar w:fldCharType="begin"/>
      </w:r>
      <w:r>
        <w:instrText xml:space="preserve"> REF _Ref59537325 \h </w:instrText>
      </w:r>
      <w:r>
        <w:fldChar w:fldCharType="separate"/>
      </w:r>
      <w:r w:rsidR="00A83D03" w:rsidRPr="007D1BD7">
        <w:t xml:space="preserve">Table </w:t>
      </w:r>
      <w:r w:rsidR="00A83D03">
        <w:rPr>
          <w:noProof/>
        </w:rPr>
        <w:t>12</w:t>
      </w:r>
      <w:r>
        <w:fldChar w:fldCharType="end"/>
      </w:r>
      <w:r>
        <w:t xml:space="preserve">, </w:t>
      </w:r>
      <w:r>
        <w:fldChar w:fldCharType="begin"/>
      </w:r>
      <w:r>
        <w:instrText xml:space="preserve"> REF _Ref59537328 \h </w:instrText>
      </w:r>
      <w:r>
        <w:fldChar w:fldCharType="separate"/>
      </w:r>
      <w:r w:rsidR="00A83D03" w:rsidRPr="00EA4CD2">
        <w:t xml:space="preserve">Table </w:t>
      </w:r>
      <w:r w:rsidR="00A83D03">
        <w:rPr>
          <w:noProof/>
        </w:rPr>
        <w:t>13</w:t>
      </w:r>
      <w:r>
        <w:fldChar w:fldCharType="end"/>
      </w:r>
      <w:r>
        <w:t xml:space="preserve">, and </w:t>
      </w:r>
      <w:r>
        <w:fldChar w:fldCharType="begin"/>
      </w:r>
      <w:r>
        <w:instrText xml:space="preserve"> REF _Ref59537330 \h </w:instrText>
      </w:r>
      <w:r>
        <w:fldChar w:fldCharType="separate"/>
      </w:r>
      <w:r w:rsidR="00A83D03" w:rsidRPr="00EA4CD2">
        <w:t xml:space="preserve">Table </w:t>
      </w:r>
      <w:r w:rsidR="00A83D03">
        <w:rPr>
          <w:noProof/>
        </w:rPr>
        <w:t>14</w:t>
      </w:r>
      <w:r>
        <w:fldChar w:fldCharType="end"/>
      </w:r>
      <w:r>
        <w:t xml:space="preserve"> </w:t>
      </w:r>
      <w:r w:rsidR="00B6189F" w:rsidRPr="007D1BD7">
        <w:t>as required</w:t>
      </w:r>
      <w:r>
        <w:t xml:space="preserve">. </w:t>
      </w:r>
    </w:p>
    <w:p w14:paraId="4B433D6E" w14:textId="029E73C3" w:rsidR="00DA3069" w:rsidRDefault="00DA3069" w:rsidP="00DA3069">
      <w:pPr>
        <w:pStyle w:val="Instruction"/>
        <w:numPr>
          <w:ilvl w:val="0"/>
          <w:numId w:val="78"/>
        </w:numPr>
      </w:pPr>
      <w:r>
        <w:t>If N/A is provided, please provide a detailed explanation as to why.</w:t>
      </w:r>
    </w:p>
    <w:p w14:paraId="31AED3D2" w14:textId="4C7E5140" w:rsidR="00B6189F" w:rsidRPr="007D1BD7" w:rsidRDefault="00304810" w:rsidP="007D1BD7">
      <w:pPr>
        <w:pStyle w:val="Instruction"/>
        <w:spacing w:after="240"/>
        <w:ind w:left="1080"/>
      </w:pPr>
      <w:r>
        <w:t>[Delete this and all other instructions from your final version of this document.]</w:t>
      </w:r>
    </w:p>
    <w:p w14:paraId="02ED1CBC" w14:textId="473CA2EE" w:rsidR="00B6189F" w:rsidRPr="005B027C" w:rsidRDefault="00B6189F" w:rsidP="007D1BD7">
      <w:pPr>
        <w:pStyle w:val="TableCaption"/>
      </w:pPr>
      <w:bookmarkStart w:id="74" w:name="_Ref35606044"/>
      <w:bookmarkStart w:id="75" w:name="_Ref59537323"/>
      <w:bookmarkStart w:id="76" w:name="_Toc37088489"/>
      <w:bookmarkStart w:id="77" w:name="_Toc221710278"/>
      <w:r w:rsidRPr="005B027C">
        <w:t xml:space="preserve">Table </w:t>
      </w:r>
      <w:bookmarkEnd w:id="74"/>
      <w:r w:rsidR="007275D4">
        <w:rPr>
          <w:noProof/>
        </w:rPr>
        <w:fldChar w:fldCharType="begin"/>
      </w:r>
      <w:r w:rsidR="007275D4">
        <w:rPr>
          <w:noProof/>
        </w:rPr>
        <w:instrText xml:space="preserve"> SEQ Table \* ARABIC </w:instrText>
      </w:r>
      <w:r w:rsidR="007275D4">
        <w:rPr>
          <w:noProof/>
        </w:rPr>
        <w:fldChar w:fldCharType="separate"/>
      </w:r>
      <w:r w:rsidR="00D20778">
        <w:rPr>
          <w:noProof/>
        </w:rPr>
        <w:t>11</w:t>
      </w:r>
      <w:r w:rsidR="007275D4">
        <w:rPr>
          <w:noProof/>
        </w:rPr>
        <w:fldChar w:fldCharType="end"/>
      </w:r>
      <w:bookmarkEnd w:id="75"/>
      <w:r w:rsidRPr="005B027C">
        <w:t xml:space="preserve">. </w:t>
      </w:r>
      <w:r w:rsidRPr="007D1BD7">
        <w:t>System</w:t>
      </w:r>
      <w:r w:rsidRPr="005B027C">
        <w:t>/Application Configuration</w:t>
      </w:r>
      <w:bookmarkEnd w:id="76"/>
      <w:bookmarkEnd w:id="77"/>
    </w:p>
    <w:tbl>
      <w:tblPr>
        <w:tblStyle w:val="TableGrid"/>
        <w:tblW w:w="0" w:type="auto"/>
        <w:tblLook w:val="04A0" w:firstRow="1" w:lastRow="0" w:firstColumn="1" w:lastColumn="0" w:noHBand="0" w:noVBand="1"/>
      </w:tblPr>
      <w:tblGrid>
        <w:gridCol w:w="2337"/>
        <w:gridCol w:w="2337"/>
        <w:gridCol w:w="2338"/>
        <w:gridCol w:w="2338"/>
      </w:tblGrid>
      <w:tr w:rsidR="00B6189F" w:rsidRPr="000E6523" w14:paraId="56514482" w14:textId="77777777" w:rsidTr="007D1BD7">
        <w:trPr>
          <w:cantSplit/>
          <w:trHeight w:val="288"/>
          <w:tblHeader/>
        </w:trPr>
        <w:tc>
          <w:tcPr>
            <w:tcW w:w="2337" w:type="dxa"/>
            <w:shd w:val="clear" w:color="auto" w:fill="C6D9F1" w:themeFill="text2" w:themeFillTint="33"/>
            <w:vAlign w:val="center"/>
          </w:tcPr>
          <w:p w14:paraId="5D740A7F" w14:textId="77777777" w:rsidR="00B6189F" w:rsidRPr="007D1BD7" w:rsidRDefault="00B6189F" w:rsidP="005D22B6">
            <w:pPr>
              <w:pStyle w:val="TableColumnHeading0"/>
              <w:rPr>
                <w:rFonts w:cs="Arial"/>
              </w:rPr>
            </w:pPr>
            <w:r w:rsidRPr="007D1BD7">
              <w:rPr>
                <w:rFonts w:cs="Arial"/>
              </w:rPr>
              <w:t>HW/SW Name</w:t>
            </w:r>
          </w:p>
        </w:tc>
        <w:tc>
          <w:tcPr>
            <w:tcW w:w="2337" w:type="dxa"/>
            <w:shd w:val="clear" w:color="auto" w:fill="C6D9F1" w:themeFill="text2" w:themeFillTint="33"/>
            <w:vAlign w:val="center"/>
          </w:tcPr>
          <w:p w14:paraId="47C39ECD" w14:textId="77777777" w:rsidR="00B6189F" w:rsidRPr="007D1BD7" w:rsidRDefault="00B6189F" w:rsidP="005D22B6">
            <w:pPr>
              <w:pStyle w:val="TableColumnHeading0"/>
              <w:rPr>
                <w:rFonts w:cs="Arial"/>
              </w:rPr>
            </w:pPr>
            <w:r w:rsidRPr="007D1BD7">
              <w:rPr>
                <w:rFonts w:cs="Arial"/>
              </w:rPr>
              <w:t>Version</w:t>
            </w:r>
          </w:p>
        </w:tc>
        <w:tc>
          <w:tcPr>
            <w:tcW w:w="2338" w:type="dxa"/>
            <w:shd w:val="clear" w:color="auto" w:fill="C6D9F1" w:themeFill="text2" w:themeFillTint="33"/>
            <w:vAlign w:val="center"/>
          </w:tcPr>
          <w:p w14:paraId="36B00833" w14:textId="77777777" w:rsidR="00B6189F" w:rsidRPr="007D1BD7" w:rsidRDefault="00B6189F" w:rsidP="005D22B6">
            <w:pPr>
              <w:pStyle w:val="TableColumnHeading0"/>
              <w:rPr>
                <w:rFonts w:cs="Arial"/>
              </w:rPr>
            </w:pPr>
            <w:r w:rsidRPr="007D1BD7">
              <w:rPr>
                <w:rFonts w:cs="Arial"/>
              </w:rPr>
              <w:t>Benchmark</w:t>
            </w:r>
          </w:p>
        </w:tc>
        <w:tc>
          <w:tcPr>
            <w:tcW w:w="2338" w:type="dxa"/>
            <w:shd w:val="clear" w:color="auto" w:fill="C6D9F1" w:themeFill="text2" w:themeFillTint="33"/>
            <w:vAlign w:val="center"/>
          </w:tcPr>
          <w:p w14:paraId="1A374B52" w14:textId="77777777" w:rsidR="00B6189F" w:rsidRPr="007D1BD7" w:rsidRDefault="00B6189F" w:rsidP="005D22B6">
            <w:pPr>
              <w:pStyle w:val="TableColumnHeading0"/>
              <w:rPr>
                <w:rFonts w:cs="Arial"/>
              </w:rPr>
            </w:pPr>
            <w:r w:rsidRPr="007D1BD7">
              <w:rPr>
                <w:rFonts w:cs="Arial"/>
              </w:rPr>
              <w:t>Benchmark Version</w:t>
            </w:r>
          </w:p>
        </w:tc>
      </w:tr>
      <w:tr w:rsidR="00B6189F" w:rsidRPr="000E6523" w14:paraId="44FB6FAB" w14:textId="77777777" w:rsidTr="005D22B6">
        <w:trPr>
          <w:trHeight w:val="432"/>
        </w:trPr>
        <w:tc>
          <w:tcPr>
            <w:tcW w:w="2337" w:type="dxa"/>
            <w:vAlign w:val="center"/>
          </w:tcPr>
          <w:p w14:paraId="06BE0027" w14:textId="77777777" w:rsidR="00B6189F" w:rsidRPr="007D1BD7" w:rsidRDefault="00B6189F" w:rsidP="007D1BD7">
            <w:pPr>
              <w:pStyle w:val="TableTextCenter"/>
              <w:rPr>
                <w:color w:val="1F497D" w:themeColor="text2"/>
                <w:sz w:val="18"/>
                <w:szCs w:val="18"/>
              </w:rPr>
            </w:pPr>
            <w:r w:rsidRPr="007D1BD7">
              <w:rPr>
                <w:color w:val="1F497D" w:themeColor="text2"/>
                <w:sz w:val="18"/>
                <w:szCs w:val="18"/>
              </w:rPr>
              <w:t>HPS AgentLink (Next.js 15, React 19, Node.js 20 LTS, PostgreSQL 16, Prisma ORM)</w:t>
            </w:r>
          </w:p>
        </w:tc>
        <w:tc>
          <w:tcPr>
            <w:tcW w:w="2337" w:type="dxa"/>
            <w:vAlign w:val="center"/>
          </w:tcPr>
          <w:p w14:paraId="4218923D" w14:textId="77777777" w:rsidR="00B6189F" w:rsidRPr="007D1BD7" w:rsidRDefault="00B6189F" w:rsidP="007D1BD7">
            <w:pPr>
              <w:pStyle w:val="TableTextCenter"/>
              <w:rPr>
                <w:color w:val="1F497D" w:themeColor="text2"/>
                <w:sz w:val="18"/>
                <w:szCs w:val="18"/>
              </w:rPr>
            </w:pPr>
            <w:r w:rsidRPr="007D1BD7">
              <w:rPr>
                <w:color w:val="1F497D" w:themeColor="text2"/>
                <w:sz w:val="18"/>
                <w:szCs w:val="18"/>
              </w:rPr>
              <w:t>See component-specific versions</w:t>
            </w:r>
          </w:p>
        </w:tc>
        <w:tc>
          <w:tcPr>
            <w:tcW w:w="2338" w:type="dxa"/>
            <w:vAlign w:val="center"/>
          </w:tcPr>
          <w:p w14:paraId="43AEFF3C" w14:textId="77777777" w:rsidR="00B6189F" w:rsidRPr="007D1BD7" w:rsidRDefault="00B6189F" w:rsidP="007D1BD7">
            <w:pPr>
              <w:pStyle w:val="TableTextCenter"/>
              <w:rPr>
                <w:color w:val="1F497D" w:themeColor="text2"/>
                <w:sz w:val="18"/>
                <w:szCs w:val="18"/>
              </w:rPr>
            </w:pPr>
            <w:r w:rsidRPr="007D1BD7">
              <w:rPr>
                <w:color w:val="1F497D" w:themeColor="text2"/>
                <w:sz w:val="18"/>
                <w:szCs w:val="18"/>
              </w:rPr>
              <w:t>CIS Benchmarks, NIST SP 800-123, OWASP ASVS</w:t>
            </w:r>
          </w:p>
        </w:tc>
        <w:tc>
          <w:tcPr>
            <w:tcW w:w="2338" w:type="dxa"/>
            <w:vAlign w:val="center"/>
          </w:tcPr>
          <w:p w14:paraId="2B8268CE" w14:textId="77777777" w:rsidR="00B6189F" w:rsidRPr="007D1BD7" w:rsidRDefault="00B6189F" w:rsidP="007D1BD7">
            <w:pPr>
              <w:pStyle w:val="TableTextCenter"/>
              <w:rPr>
                <w:color w:val="1F497D" w:themeColor="text2"/>
                <w:sz w:val="18"/>
                <w:szCs w:val="18"/>
              </w:rPr>
            </w:pPr>
            <w:r w:rsidRPr="007D1BD7">
              <w:rPr>
                <w:color w:val="1F497D" w:themeColor="text2"/>
                <w:sz w:val="18"/>
                <w:szCs w:val="18"/>
              </w:rPr>
              <w:t>TBD — to be confirmed prior to assessment</w:t>
            </w:r>
          </w:p>
        </w:tc>
      </w:tr>
    </w:tbl>
    <w:p w14:paraId="0BCD41EB" w14:textId="7C43512F" w:rsidR="00B6189F" w:rsidRPr="007D1BD7" w:rsidRDefault="00B6189F" w:rsidP="007D1BD7">
      <w:pPr>
        <w:pStyle w:val="TableCaption"/>
      </w:pPr>
      <w:r w:rsidRPr="005B027C" w:rsidDel="0077486B">
        <w:t xml:space="preserve"> </w:t>
      </w:r>
      <w:bookmarkStart w:id="78" w:name="_Ref35607570"/>
      <w:bookmarkStart w:id="79" w:name="_Ref59537325"/>
      <w:bookmarkStart w:id="80" w:name="_Toc37088490"/>
      <w:bookmarkStart w:id="81" w:name="_Toc221710279"/>
      <w:r w:rsidRPr="007D1BD7">
        <w:t xml:space="preserve">Table </w:t>
      </w:r>
      <w:bookmarkEnd w:id="78"/>
      <w:r w:rsidR="007275D4" w:rsidRPr="007D1BD7">
        <w:fldChar w:fldCharType="begin"/>
      </w:r>
      <w:r w:rsidR="007275D4" w:rsidRPr="007D1BD7">
        <w:instrText xml:space="preserve"> SEQ Table \* ARABIC </w:instrText>
      </w:r>
      <w:r w:rsidR="007275D4" w:rsidRPr="007D1BD7">
        <w:fldChar w:fldCharType="separate"/>
      </w:r>
      <w:r w:rsidR="00D20778">
        <w:rPr>
          <w:noProof/>
        </w:rPr>
        <w:t>12</w:t>
      </w:r>
      <w:r w:rsidR="007275D4" w:rsidRPr="007D1BD7">
        <w:fldChar w:fldCharType="end"/>
      </w:r>
      <w:bookmarkEnd w:id="79"/>
      <w:r w:rsidRPr="007D1BD7">
        <w:t>. Scanning Tools</w:t>
      </w:r>
      <w:bookmarkEnd w:id="80"/>
      <w:bookmarkEnd w:id="81"/>
    </w:p>
    <w:tbl>
      <w:tblPr>
        <w:tblStyle w:val="TableGrid"/>
        <w:tblW w:w="9216" w:type="dxa"/>
        <w:jc w:val="center"/>
        <w:tblLook w:val="04A0" w:firstRow="1" w:lastRow="0" w:firstColumn="1" w:lastColumn="0" w:noHBand="0" w:noVBand="1"/>
      </w:tblPr>
      <w:tblGrid>
        <w:gridCol w:w="2760"/>
        <w:gridCol w:w="2357"/>
        <w:gridCol w:w="4099"/>
      </w:tblGrid>
      <w:tr w:rsidR="00B6189F" w:rsidRPr="000E6523" w14:paraId="12377567" w14:textId="77777777" w:rsidTr="007D1BD7">
        <w:trPr>
          <w:trHeight w:val="288"/>
          <w:tblHeader/>
          <w:jc w:val="center"/>
        </w:trPr>
        <w:tc>
          <w:tcPr>
            <w:tcW w:w="2425" w:type="dxa"/>
            <w:shd w:val="clear" w:color="auto" w:fill="C6D9F1" w:themeFill="text2" w:themeFillTint="33"/>
            <w:vAlign w:val="center"/>
          </w:tcPr>
          <w:p w14:paraId="5C6691A9" w14:textId="77777777" w:rsidR="00B6189F" w:rsidRPr="007D1BD7" w:rsidRDefault="00B6189F" w:rsidP="005D22B6">
            <w:pPr>
              <w:pStyle w:val="TableColumnHeading0"/>
              <w:rPr>
                <w:rFonts w:cs="Arial"/>
              </w:rPr>
            </w:pPr>
            <w:r w:rsidRPr="007D1BD7">
              <w:rPr>
                <w:rFonts w:cs="Arial"/>
              </w:rPr>
              <w:t>Test Performed/Purpose</w:t>
            </w:r>
          </w:p>
        </w:tc>
        <w:tc>
          <w:tcPr>
            <w:tcW w:w="2070" w:type="dxa"/>
            <w:shd w:val="clear" w:color="auto" w:fill="C6D9F1" w:themeFill="text2" w:themeFillTint="33"/>
            <w:vAlign w:val="center"/>
          </w:tcPr>
          <w:p w14:paraId="65EEF08F" w14:textId="77777777" w:rsidR="00B6189F" w:rsidRPr="007D1BD7" w:rsidRDefault="00B6189F" w:rsidP="005D22B6">
            <w:pPr>
              <w:pStyle w:val="TableColumnHeading0"/>
              <w:rPr>
                <w:rFonts w:cs="Arial"/>
              </w:rPr>
            </w:pPr>
            <w:r w:rsidRPr="007D1BD7">
              <w:rPr>
                <w:rFonts w:cs="Arial"/>
              </w:rPr>
              <w:t>Tools or Procedure</w:t>
            </w:r>
          </w:p>
        </w:tc>
        <w:tc>
          <w:tcPr>
            <w:tcW w:w="3600" w:type="dxa"/>
            <w:shd w:val="clear" w:color="auto" w:fill="C6D9F1" w:themeFill="text2" w:themeFillTint="33"/>
            <w:vAlign w:val="center"/>
          </w:tcPr>
          <w:p w14:paraId="1A8F9AEF" w14:textId="77777777" w:rsidR="00B6189F" w:rsidRPr="007D1BD7" w:rsidRDefault="00B6189F" w:rsidP="005D22B6">
            <w:pPr>
              <w:pStyle w:val="TableColumnHeading0"/>
              <w:rPr>
                <w:rFonts w:cs="Arial"/>
              </w:rPr>
            </w:pPr>
            <w:r w:rsidRPr="007D1BD7">
              <w:rPr>
                <w:rFonts w:cs="Arial"/>
              </w:rPr>
              <w:t>What was Tested</w:t>
            </w:r>
          </w:p>
        </w:tc>
      </w:tr>
      <w:tr w:rsidR="00B6189F" w:rsidRPr="000E6523" w14:paraId="28CDA601" w14:textId="77777777" w:rsidTr="007D1BD7">
        <w:trPr>
          <w:trHeight w:val="432"/>
          <w:jc w:val="center"/>
        </w:trPr>
        <w:tc>
          <w:tcPr>
            <w:tcW w:w="2425" w:type="dxa"/>
            <w:vAlign w:val="center"/>
          </w:tcPr>
          <w:p w14:paraId="749FBB32" w14:textId="77777777" w:rsidR="00B6189F" w:rsidRPr="007D1BD7" w:rsidRDefault="00B6189F" w:rsidP="007D1BD7">
            <w:pPr>
              <w:pStyle w:val="TableTextCenter"/>
              <w:rPr>
                <w:color w:val="1F497D" w:themeColor="text2"/>
                <w:sz w:val="18"/>
                <w:szCs w:val="18"/>
              </w:rPr>
            </w:pPr>
            <w:r w:rsidRPr="007D1BD7">
              <w:rPr>
                <w:color w:val="1F497D" w:themeColor="text2"/>
                <w:sz w:val="18"/>
                <w:szCs w:val="18"/>
              </w:rPr>
              <w:t>Operating System Vulnerability Scan</w:t>
            </w:r>
          </w:p>
        </w:tc>
        <w:tc>
          <w:tcPr>
            <w:tcW w:w="2070" w:type="dxa"/>
            <w:vAlign w:val="center"/>
          </w:tcPr>
          <w:p w14:paraId="2EDD51A5" w14:textId="77777777" w:rsidR="00B6189F" w:rsidRPr="007D1BD7" w:rsidRDefault="00B6189F" w:rsidP="007D1BD7">
            <w:pPr>
              <w:pStyle w:val="TableTextCenter"/>
              <w:rPr>
                <w:color w:val="1F497D" w:themeColor="text2"/>
                <w:sz w:val="18"/>
                <w:szCs w:val="18"/>
              </w:rPr>
            </w:pPr>
            <w:r w:rsidRPr="007D1BD7">
              <w:rPr>
                <w:color w:val="1F497D" w:themeColor="text2"/>
                <w:sz w:val="18"/>
                <w:szCs w:val="18"/>
              </w:rPr>
              <w:t>TBD — to be specified by auditor</w:t>
            </w:r>
          </w:p>
        </w:tc>
        <w:tc>
          <w:tcPr>
            <w:tcW w:w="3600" w:type="dxa"/>
            <w:vAlign w:val="center"/>
          </w:tcPr>
          <w:p w14:paraId="7B91F0BE" w14:textId="77777777" w:rsidR="00B6189F" w:rsidRPr="007D1BD7" w:rsidRDefault="00B6189F" w:rsidP="007D1BD7">
            <w:pPr>
              <w:pStyle w:val="TableTextCenter"/>
              <w:rPr>
                <w:color w:val="1F497D" w:themeColor="text2"/>
                <w:sz w:val="18"/>
                <w:szCs w:val="18"/>
              </w:rPr>
            </w:pPr>
            <w:r w:rsidRPr="007D1BD7">
              <w:rPr>
                <w:color w:val="1F497D" w:themeColor="text2"/>
                <w:sz w:val="18"/>
                <w:szCs w:val="18"/>
              </w:rPr>
              <w:t>Application and database server operating systems</w:t>
            </w:r>
          </w:p>
        </w:tc>
      </w:tr>
      <w:tr w:rsidR="00B6189F" w:rsidRPr="000E6523" w14:paraId="46935FED" w14:textId="77777777" w:rsidTr="007D1BD7">
        <w:trPr>
          <w:trHeight w:val="432"/>
          <w:jc w:val="center"/>
        </w:trPr>
        <w:tc>
          <w:tcPr>
            <w:tcW w:w="2425" w:type="dxa"/>
            <w:vAlign w:val="center"/>
          </w:tcPr>
          <w:p w14:paraId="74664D4D" w14:textId="77777777" w:rsidR="00B6189F" w:rsidRPr="007D1BD7" w:rsidDel="0072004D" w:rsidRDefault="00B6189F" w:rsidP="007D1BD7">
            <w:pPr>
              <w:pStyle w:val="TableTextCenter"/>
              <w:rPr>
                <w:color w:val="1F497D" w:themeColor="text2"/>
                <w:sz w:val="18"/>
                <w:szCs w:val="18"/>
              </w:rPr>
            </w:pPr>
            <w:r w:rsidRPr="007D1BD7">
              <w:rPr>
                <w:color w:val="1F497D" w:themeColor="text2"/>
                <w:sz w:val="18"/>
                <w:szCs w:val="18"/>
              </w:rPr>
              <w:t>Web Application Scan</w:t>
            </w:r>
          </w:p>
        </w:tc>
        <w:tc>
          <w:tcPr>
            <w:tcW w:w="2070" w:type="dxa"/>
            <w:vAlign w:val="center"/>
          </w:tcPr>
          <w:p w14:paraId="13B0741E" w14:textId="77777777" w:rsidR="00B6189F" w:rsidRPr="007D1BD7" w:rsidRDefault="00B6189F" w:rsidP="007D1BD7">
            <w:pPr>
              <w:pStyle w:val="TableTextCenter"/>
              <w:rPr>
                <w:color w:val="1F497D" w:themeColor="text2"/>
                <w:sz w:val="18"/>
                <w:szCs w:val="18"/>
              </w:rPr>
            </w:pPr>
            <w:r w:rsidRPr="007D1BD7">
              <w:rPr>
                <w:color w:val="1F497D" w:themeColor="text2"/>
                <w:sz w:val="18"/>
                <w:szCs w:val="18"/>
              </w:rPr>
              <w:t>TBD — to be specified by auditor</w:t>
            </w:r>
          </w:p>
        </w:tc>
        <w:tc>
          <w:tcPr>
            <w:tcW w:w="3600" w:type="dxa"/>
            <w:vAlign w:val="center"/>
          </w:tcPr>
          <w:p w14:paraId="73636129" w14:textId="77777777" w:rsidR="00B6189F" w:rsidRPr="007D1BD7" w:rsidRDefault="00B6189F" w:rsidP="007D1BD7">
            <w:pPr>
              <w:pStyle w:val="TableTextCenter"/>
              <w:rPr>
                <w:color w:val="1F497D" w:themeColor="text2"/>
                <w:sz w:val="18"/>
                <w:szCs w:val="18"/>
              </w:rPr>
            </w:pPr>
            <w:r w:rsidRPr="007D1BD7">
              <w:rPr>
                <w:color w:val="1F497D" w:themeColor="text2"/>
                <w:sz w:val="18"/>
                <w:szCs w:val="18"/>
              </w:rPr>
              <w:t>HPS AgentLink web application</w:t>
            </w:r>
          </w:p>
        </w:tc>
      </w:tr>
      <w:tr w:rsidR="00B6189F" w:rsidRPr="000E6523" w14:paraId="791FAECF" w14:textId="77777777" w:rsidTr="007D1BD7">
        <w:trPr>
          <w:trHeight w:val="432"/>
          <w:jc w:val="center"/>
        </w:trPr>
        <w:tc>
          <w:tcPr>
            <w:tcW w:w="2425" w:type="dxa"/>
            <w:vAlign w:val="center"/>
          </w:tcPr>
          <w:p w14:paraId="1ED3CEA8" w14:textId="77777777" w:rsidR="00B6189F" w:rsidRPr="007D1BD7" w:rsidRDefault="00B6189F" w:rsidP="007D1BD7">
            <w:pPr>
              <w:pStyle w:val="TableTextCenter"/>
              <w:rPr>
                <w:color w:val="1F497D" w:themeColor="text2"/>
                <w:sz w:val="18"/>
                <w:szCs w:val="18"/>
              </w:rPr>
            </w:pPr>
            <w:r w:rsidRPr="007D1BD7">
              <w:rPr>
                <w:color w:val="1F497D" w:themeColor="text2"/>
                <w:sz w:val="18"/>
                <w:szCs w:val="18"/>
              </w:rPr>
              <w:t>Database Configuration Scan</w:t>
            </w:r>
          </w:p>
        </w:tc>
        <w:tc>
          <w:tcPr>
            <w:tcW w:w="2070" w:type="dxa"/>
            <w:vAlign w:val="center"/>
          </w:tcPr>
          <w:p w14:paraId="3EABC86A" w14:textId="77777777" w:rsidR="00B6189F" w:rsidRPr="007D1BD7" w:rsidRDefault="00B6189F" w:rsidP="007D1BD7">
            <w:pPr>
              <w:pStyle w:val="TableTextCenter"/>
              <w:rPr>
                <w:color w:val="1F497D" w:themeColor="text2"/>
                <w:sz w:val="18"/>
                <w:szCs w:val="18"/>
              </w:rPr>
            </w:pPr>
            <w:r w:rsidRPr="007D1BD7">
              <w:rPr>
                <w:color w:val="1F497D" w:themeColor="text2"/>
                <w:sz w:val="18"/>
                <w:szCs w:val="18"/>
              </w:rPr>
              <w:t>TBD — to be specified by auditor</w:t>
            </w:r>
          </w:p>
        </w:tc>
        <w:tc>
          <w:tcPr>
            <w:tcW w:w="3600" w:type="dxa"/>
            <w:vAlign w:val="center"/>
          </w:tcPr>
          <w:p w14:paraId="5F346BFD" w14:textId="77777777" w:rsidR="00B6189F" w:rsidRPr="007D1BD7" w:rsidRDefault="00B6189F" w:rsidP="007D1BD7">
            <w:pPr>
              <w:pStyle w:val="TableTextCenter"/>
              <w:rPr>
                <w:color w:val="1F497D" w:themeColor="text2"/>
                <w:sz w:val="18"/>
                <w:szCs w:val="18"/>
              </w:rPr>
            </w:pPr>
            <w:r w:rsidRPr="007D1BD7">
              <w:rPr>
                <w:color w:val="1F497D" w:themeColor="text2"/>
                <w:sz w:val="18"/>
                <w:szCs w:val="18"/>
              </w:rPr>
              <w:t>PostgreSQL database configuration and security</w:t>
            </w:r>
          </w:p>
        </w:tc>
      </w:tr>
      <w:tr w:rsidR="00B6189F" w:rsidRPr="000E6523" w14:paraId="0F1149C0" w14:textId="77777777" w:rsidTr="007D1BD7">
        <w:trPr>
          <w:trHeight w:val="432"/>
          <w:jc w:val="center"/>
        </w:trPr>
        <w:tc>
          <w:tcPr>
            <w:tcW w:w="2425" w:type="dxa"/>
            <w:vAlign w:val="center"/>
          </w:tcPr>
          <w:p w14:paraId="4F823C9A" w14:textId="77777777" w:rsidR="00B6189F" w:rsidRPr="007D1BD7" w:rsidRDefault="00B6189F" w:rsidP="007D1BD7">
            <w:pPr>
              <w:pStyle w:val="TableTextCenter"/>
              <w:rPr>
                <w:color w:val="1F497D" w:themeColor="text2"/>
                <w:sz w:val="18"/>
                <w:szCs w:val="18"/>
              </w:rPr>
            </w:pPr>
            <w:r w:rsidRPr="007D1BD7">
              <w:rPr>
                <w:color w:val="1F497D" w:themeColor="text2"/>
                <w:sz w:val="18"/>
                <w:szCs w:val="18"/>
              </w:rPr>
              <w:t>Network Port Scan</w:t>
            </w:r>
          </w:p>
        </w:tc>
        <w:tc>
          <w:tcPr>
            <w:tcW w:w="2070" w:type="dxa"/>
            <w:vAlign w:val="center"/>
          </w:tcPr>
          <w:p w14:paraId="525BAE18" w14:textId="77777777" w:rsidR="00B6189F" w:rsidRPr="007D1BD7" w:rsidRDefault="00B6189F" w:rsidP="007D1BD7">
            <w:pPr>
              <w:pStyle w:val="TableTextCenter"/>
              <w:rPr>
                <w:color w:val="1F497D" w:themeColor="text2"/>
                <w:sz w:val="18"/>
                <w:szCs w:val="18"/>
              </w:rPr>
            </w:pPr>
            <w:r w:rsidRPr="007D1BD7">
              <w:rPr>
                <w:color w:val="1F497D" w:themeColor="text2"/>
                <w:sz w:val="18"/>
                <w:szCs w:val="18"/>
              </w:rPr>
              <w:t>TBD — to be specified by auditor</w:t>
            </w:r>
          </w:p>
        </w:tc>
        <w:tc>
          <w:tcPr>
            <w:tcW w:w="3600" w:type="dxa"/>
            <w:vAlign w:val="center"/>
          </w:tcPr>
          <w:p w14:paraId="2232B9DE" w14:textId="77777777" w:rsidR="00B6189F" w:rsidRPr="007D1BD7" w:rsidRDefault="00B6189F" w:rsidP="007D1BD7">
            <w:pPr>
              <w:pStyle w:val="TableTextCenter"/>
              <w:rPr>
                <w:color w:val="1F497D" w:themeColor="text2"/>
                <w:sz w:val="18"/>
                <w:szCs w:val="18"/>
              </w:rPr>
            </w:pPr>
            <w:r w:rsidRPr="007D1BD7">
              <w:rPr>
                <w:color w:val="1F497D" w:themeColor="text2"/>
                <w:sz w:val="18"/>
                <w:szCs w:val="18"/>
              </w:rPr>
              <w:t>All in-scope network hosts and open ports</w:t>
            </w:r>
          </w:p>
        </w:tc>
      </w:tr>
      <w:tr w:rsidR="00B6189F" w:rsidRPr="000E6523" w14:paraId="6E8364C7" w14:textId="77777777" w:rsidTr="007D1BD7">
        <w:trPr>
          <w:trHeight w:val="432"/>
          <w:jc w:val="center"/>
        </w:trPr>
        <w:tc>
          <w:tcPr>
            <w:tcW w:w="2425" w:type="dxa"/>
            <w:vAlign w:val="center"/>
          </w:tcPr>
          <w:p w14:paraId="254704E5" w14:textId="77777777" w:rsidR="00B6189F" w:rsidRPr="007D1BD7" w:rsidRDefault="00B6189F" w:rsidP="007D1BD7">
            <w:pPr>
              <w:pStyle w:val="TableTextCenter"/>
              <w:rPr>
                <w:color w:val="1F497D" w:themeColor="text2"/>
                <w:sz w:val="18"/>
                <w:szCs w:val="18"/>
              </w:rPr>
            </w:pPr>
            <w:r w:rsidRPr="007D1BD7">
              <w:rPr>
                <w:color w:val="1F497D" w:themeColor="text2"/>
                <w:sz w:val="18"/>
                <w:szCs w:val="18"/>
              </w:rPr>
              <w:t>Penetration Testing</w:t>
            </w:r>
          </w:p>
        </w:tc>
        <w:tc>
          <w:tcPr>
            <w:tcW w:w="2070" w:type="dxa"/>
            <w:vAlign w:val="center"/>
          </w:tcPr>
          <w:p w14:paraId="30939D3C" w14:textId="77777777" w:rsidR="00B6189F" w:rsidRPr="007D1BD7" w:rsidRDefault="00B6189F" w:rsidP="007D1BD7">
            <w:pPr>
              <w:pStyle w:val="TableTextCenter"/>
              <w:rPr>
                <w:color w:val="1F497D" w:themeColor="text2"/>
                <w:sz w:val="18"/>
                <w:szCs w:val="18"/>
              </w:rPr>
            </w:pPr>
            <w:r w:rsidRPr="007D1BD7">
              <w:rPr>
                <w:color w:val="1F497D" w:themeColor="text2"/>
                <w:sz w:val="18"/>
                <w:szCs w:val="18"/>
              </w:rPr>
              <w:t>TBD — to be specified by auditor</w:t>
            </w:r>
          </w:p>
        </w:tc>
        <w:tc>
          <w:tcPr>
            <w:tcW w:w="3600" w:type="dxa"/>
            <w:vAlign w:val="center"/>
          </w:tcPr>
          <w:p w14:paraId="2A03CAAF" w14:textId="77777777" w:rsidR="00B6189F" w:rsidRPr="007D1BD7" w:rsidRDefault="00B6189F" w:rsidP="007D1BD7">
            <w:pPr>
              <w:pStyle w:val="TableTextCenter"/>
              <w:rPr>
                <w:color w:val="1F497D" w:themeColor="text2"/>
                <w:sz w:val="18"/>
                <w:szCs w:val="18"/>
              </w:rPr>
            </w:pPr>
            <w:r w:rsidRPr="007D1BD7">
              <w:rPr>
                <w:color w:val="1F497D" w:themeColor="text2"/>
                <w:sz w:val="18"/>
                <w:szCs w:val="18"/>
              </w:rPr>
              <w:t>Full application and infrastructure penetration test</w:t>
            </w:r>
          </w:p>
        </w:tc>
      </w:tr>
    </w:tbl>
    <w:p w14:paraId="16D3CE1C" w14:textId="3D8E7847" w:rsidR="00245654" w:rsidRPr="00EA4CD2" w:rsidRDefault="00245654" w:rsidP="007D1BD7">
      <w:pPr>
        <w:pStyle w:val="TableCaption"/>
      </w:pPr>
      <w:bookmarkStart w:id="82" w:name="_Ref35605678"/>
      <w:bookmarkStart w:id="83" w:name="_Ref59537328"/>
      <w:bookmarkStart w:id="84" w:name="_Toc37088488"/>
      <w:bookmarkStart w:id="85" w:name="_Toc221710280"/>
      <w:bookmarkStart w:id="86" w:name="_Toc59607317"/>
      <w:r w:rsidRPr="00EA4CD2">
        <w:t xml:space="preserve">Table </w:t>
      </w:r>
      <w:bookmarkEnd w:id="82"/>
      <w:r w:rsidR="007275D4" w:rsidRPr="007275D4">
        <w:fldChar w:fldCharType="begin"/>
      </w:r>
      <w:r w:rsidR="007275D4" w:rsidRPr="007275D4">
        <w:instrText xml:space="preserve"> SEQ Table \* ARABIC </w:instrText>
      </w:r>
      <w:r w:rsidR="007275D4" w:rsidRPr="007275D4">
        <w:fldChar w:fldCharType="separate"/>
      </w:r>
      <w:r w:rsidR="00D20778">
        <w:rPr>
          <w:noProof/>
        </w:rPr>
        <w:t>13</w:t>
      </w:r>
      <w:r w:rsidR="007275D4" w:rsidRPr="007275D4">
        <w:fldChar w:fldCharType="end"/>
      </w:r>
      <w:bookmarkEnd w:id="83"/>
      <w:r w:rsidRPr="00EA4CD2">
        <w:t>. Personnel Interviews</w:t>
      </w:r>
      <w:bookmarkEnd w:id="84"/>
      <w:bookmarkEnd w:id="85"/>
    </w:p>
    <w:tbl>
      <w:tblPr>
        <w:tblStyle w:val="TableGrid"/>
        <w:tblW w:w="0" w:type="auto"/>
        <w:tblLook w:val="04A0" w:firstRow="1" w:lastRow="0" w:firstColumn="1" w:lastColumn="0" w:noHBand="0" w:noVBand="1"/>
      </w:tblPr>
      <w:tblGrid>
        <w:gridCol w:w="2245"/>
        <w:gridCol w:w="2429"/>
        <w:gridCol w:w="2338"/>
        <w:gridCol w:w="2338"/>
      </w:tblGrid>
      <w:tr w:rsidR="00245654" w:rsidRPr="000E6523" w14:paraId="59FBCADC" w14:textId="77777777" w:rsidTr="007D1BD7">
        <w:trPr>
          <w:trHeight w:val="288"/>
          <w:tblHeader/>
        </w:trPr>
        <w:tc>
          <w:tcPr>
            <w:tcW w:w="2245" w:type="dxa"/>
            <w:shd w:val="clear" w:color="auto" w:fill="C6D9F1" w:themeFill="text2" w:themeFillTint="33"/>
            <w:vAlign w:val="center"/>
          </w:tcPr>
          <w:p w14:paraId="5696D45F" w14:textId="77777777" w:rsidR="00245654" w:rsidRPr="007D1BD7" w:rsidRDefault="00245654" w:rsidP="00683CEF">
            <w:pPr>
              <w:spacing w:before="40" w:after="40"/>
              <w:jc w:val="center"/>
              <w:rPr>
                <w:rFonts w:ascii="Arial" w:hAnsi="Arial" w:cs="Arial"/>
                <w:b/>
                <w:bCs/>
              </w:rPr>
            </w:pPr>
            <w:r w:rsidRPr="007D1BD7">
              <w:rPr>
                <w:rFonts w:ascii="Arial" w:hAnsi="Arial" w:cs="Arial"/>
                <w:b/>
                <w:bCs/>
              </w:rPr>
              <w:t>Title</w:t>
            </w:r>
          </w:p>
        </w:tc>
        <w:tc>
          <w:tcPr>
            <w:tcW w:w="2429" w:type="dxa"/>
            <w:shd w:val="clear" w:color="auto" w:fill="C6D9F1" w:themeFill="text2" w:themeFillTint="33"/>
            <w:vAlign w:val="center"/>
          </w:tcPr>
          <w:p w14:paraId="735E364C" w14:textId="77777777" w:rsidR="00245654" w:rsidRPr="007D1BD7" w:rsidRDefault="00245654" w:rsidP="00683CEF">
            <w:pPr>
              <w:spacing w:before="40" w:after="40"/>
              <w:jc w:val="center"/>
              <w:rPr>
                <w:rFonts w:ascii="Arial" w:hAnsi="Arial" w:cs="Arial"/>
                <w:b/>
                <w:bCs/>
              </w:rPr>
            </w:pPr>
            <w:r w:rsidRPr="007D1BD7">
              <w:rPr>
                <w:rFonts w:ascii="Arial" w:hAnsi="Arial" w:cs="Arial"/>
                <w:b/>
                <w:bCs/>
              </w:rPr>
              <w:t>Name of Person</w:t>
            </w:r>
          </w:p>
        </w:tc>
        <w:tc>
          <w:tcPr>
            <w:tcW w:w="2338" w:type="dxa"/>
            <w:shd w:val="clear" w:color="auto" w:fill="C6D9F1" w:themeFill="text2" w:themeFillTint="33"/>
            <w:vAlign w:val="center"/>
          </w:tcPr>
          <w:p w14:paraId="0055F022" w14:textId="77777777" w:rsidR="00245654" w:rsidRPr="007D1BD7" w:rsidRDefault="00245654" w:rsidP="00683CEF">
            <w:pPr>
              <w:spacing w:before="40" w:after="40"/>
              <w:jc w:val="center"/>
              <w:rPr>
                <w:rFonts w:ascii="Arial" w:hAnsi="Arial" w:cs="Arial"/>
                <w:b/>
                <w:bCs/>
              </w:rPr>
            </w:pPr>
            <w:r w:rsidRPr="007D1BD7">
              <w:rPr>
                <w:rFonts w:ascii="Arial" w:hAnsi="Arial" w:cs="Arial"/>
                <w:b/>
                <w:bCs/>
              </w:rPr>
              <w:t>Date of Interview</w:t>
            </w:r>
          </w:p>
        </w:tc>
        <w:tc>
          <w:tcPr>
            <w:tcW w:w="2338" w:type="dxa"/>
            <w:shd w:val="clear" w:color="auto" w:fill="C6D9F1" w:themeFill="text2" w:themeFillTint="33"/>
            <w:vAlign w:val="center"/>
          </w:tcPr>
          <w:p w14:paraId="7BE9F8D4" w14:textId="77777777" w:rsidR="00245654" w:rsidRPr="007D1BD7" w:rsidRDefault="00245654" w:rsidP="00683CEF">
            <w:pPr>
              <w:spacing w:before="40" w:after="40"/>
              <w:jc w:val="center"/>
              <w:rPr>
                <w:rFonts w:ascii="Arial" w:hAnsi="Arial" w:cs="Arial"/>
                <w:b/>
                <w:bCs/>
              </w:rPr>
            </w:pPr>
            <w:r w:rsidRPr="007D1BD7">
              <w:rPr>
                <w:rFonts w:ascii="Arial" w:hAnsi="Arial" w:cs="Arial"/>
                <w:b/>
                <w:bCs/>
              </w:rPr>
              <w:t>Comments</w:t>
            </w:r>
          </w:p>
        </w:tc>
      </w:tr>
      <w:tr w:rsidR="00245654" w:rsidRPr="000E6523" w14:paraId="64D0609E" w14:textId="77777777" w:rsidTr="00683CEF">
        <w:trPr>
          <w:trHeight w:val="432"/>
        </w:trPr>
        <w:tc>
          <w:tcPr>
            <w:tcW w:w="2245" w:type="dxa"/>
            <w:vAlign w:val="center"/>
          </w:tcPr>
          <w:p w14:paraId="2BA24D17" w14:textId="77777777" w:rsidR="00245654" w:rsidRPr="007D1BD7" w:rsidRDefault="00245654" w:rsidP="00683CEF">
            <w:pPr>
              <w:spacing w:before="40" w:after="40"/>
              <w:rPr>
                <w:rFonts w:ascii="Arial" w:hAnsi="Arial" w:cs="Arial"/>
              </w:rPr>
            </w:pPr>
            <w:r w:rsidRPr="007D1BD7">
              <w:rPr>
                <w:rFonts w:ascii="Arial" w:hAnsi="Arial" w:cs="Arial"/>
              </w:rPr>
              <w:t>Business Owner(s)</w:t>
            </w:r>
          </w:p>
        </w:tc>
        <w:tc>
          <w:tcPr>
            <w:tcW w:w="2429" w:type="dxa"/>
            <w:vAlign w:val="center"/>
          </w:tcPr>
          <w:p w14:paraId="0C7425CE" w14:textId="77777777" w:rsidR="00245654" w:rsidRPr="007D1BD7" w:rsidRDefault="00245654" w:rsidP="007D1BD7">
            <w:pPr>
              <w:pStyle w:val="TableTextCenter"/>
              <w:rPr>
                <w:color w:val="1F497D" w:themeColor="text2"/>
                <w:sz w:val="18"/>
                <w:szCs w:val="18"/>
              </w:rPr>
            </w:pPr>
            <w:r w:rsidRPr="007D1BD7">
              <w:rPr>
                <w:color w:val="1F497D" w:themeColor="text2"/>
                <w:sz w:val="18"/>
                <w:szCs w:val="18"/>
              </w:rPr>
              <w:t>TBD</w:t>
            </w:r>
          </w:p>
        </w:tc>
        <w:tc>
          <w:tcPr>
            <w:tcW w:w="2338" w:type="dxa"/>
            <w:vAlign w:val="center"/>
          </w:tcPr>
          <w:p w14:paraId="5EDAF706" w14:textId="77777777" w:rsidR="00245654" w:rsidRPr="007D1BD7" w:rsidRDefault="00245654" w:rsidP="007D1BD7">
            <w:pPr>
              <w:pStyle w:val="TableTextCenter"/>
              <w:rPr>
                <w:color w:val="1F497D" w:themeColor="text2"/>
                <w:sz w:val="18"/>
                <w:szCs w:val="18"/>
              </w:rPr>
            </w:pPr>
            <w:r w:rsidRPr="007D1BD7">
              <w:rPr>
                <w:color w:val="1F497D" w:themeColor="text2"/>
                <w:sz w:val="18"/>
                <w:szCs w:val="18"/>
              </w:rPr>
              <w:t>TBD</w:t>
            </w:r>
          </w:p>
        </w:tc>
        <w:tc>
          <w:tcPr>
            <w:tcW w:w="2338" w:type="dxa"/>
            <w:vAlign w:val="center"/>
          </w:tcPr>
          <w:p w14:paraId="11437AF2" w14:textId="77777777" w:rsidR="00245654" w:rsidRPr="007D1BD7" w:rsidRDefault="00245654" w:rsidP="007D1BD7">
            <w:pPr>
              <w:pStyle w:val="TableTextCenter"/>
              <w:rPr>
                <w:color w:val="1F497D" w:themeColor="text2"/>
                <w:sz w:val="18"/>
                <w:szCs w:val="18"/>
              </w:rPr>
            </w:pPr>
            <w:r w:rsidRPr="007D1BD7">
              <w:rPr>
                <w:color w:val="1F497D" w:themeColor="text2"/>
                <w:sz w:val="18"/>
                <w:szCs w:val="18"/>
              </w:rPr>
              <w:t>Responsible for HPS AgentLink business operations and CMS EDE compliance</w:t>
            </w:r>
          </w:p>
        </w:tc>
      </w:tr>
      <w:tr w:rsidR="00245654" w:rsidRPr="000E6523" w14:paraId="19E27296" w14:textId="77777777" w:rsidTr="00683CEF">
        <w:trPr>
          <w:trHeight w:val="432"/>
        </w:trPr>
        <w:tc>
          <w:tcPr>
            <w:tcW w:w="2245" w:type="dxa"/>
            <w:vAlign w:val="center"/>
          </w:tcPr>
          <w:p w14:paraId="29176AE9" w14:textId="77777777" w:rsidR="00245654" w:rsidRPr="007D1BD7" w:rsidRDefault="00245654" w:rsidP="00683CEF">
            <w:pPr>
              <w:spacing w:before="40" w:after="40"/>
              <w:rPr>
                <w:rFonts w:ascii="Arial" w:hAnsi="Arial" w:cs="Arial"/>
              </w:rPr>
            </w:pPr>
            <w:r w:rsidRPr="007D1BD7">
              <w:rPr>
                <w:rFonts w:ascii="Arial" w:hAnsi="Arial" w:cs="Arial"/>
              </w:rPr>
              <w:t>Application Developer</w:t>
            </w:r>
          </w:p>
        </w:tc>
        <w:tc>
          <w:tcPr>
            <w:tcW w:w="2429" w:type="dxa"/>
            <w:vAlign w:val="center"/>
          </w:tcPr>
          <w:p w14:paraId="026D3A80" w14:textId="77777777" w:rsidR="00245654" w:rsidRPr="007D1BD7" w:rsidRDefault="00245654" w:rsidP="007D1BD7">
            <w:pPr>
              <w:pStyle w:val="TableTextCenter"/>
              <w:rPr>
                <w:color w:val="1F497D" w:themeColor="text2"/>
                <w:sz w:val="18"/>
                <w:szCs w:val="18"/>
              </w:rPr>
            </w:pPr>
            <w:r w:rsidRPr="007D1BD7">
              <w:rPr>
                <w:color w:val="1F497D" w:themeColor="text2"/>
                <w:sz w:val="18"/>
                <w:szCs w:val="18"/>
              </w:rPr>
              <w:t>TBD</w:t>
            </w:r>
          </w:p>
        </w:tc>
        <w:tc>
          <w:tcPr>
            <w:tcW w:w="2338" w:type="dxa"/>
            <w:vAlign w:val="center"/>
          </w:tcPr>
          <w:p w14:paraId="3369E969" w14:textId="77777777" w:rsidR="00245654" w:rsidRPr="007D1BD7" w:rsidRDefault="00245654" w:rsidP="007D1BD7">
            <w:pPr>
              <w:pStyle w:val="TableTextCenter"/>
              <w:rPr>
                <w:color w:val="1F497D" w:themeColor="text2"/>
                <w:sz w:val="18"/>
                <w:szCs w:val="18"/>
              </w:rPr>
            </w:pPr>
            <w:r w:rsidRPr="007D1BD7">
              <w:rPr>
                <w:color w:val="1F497D" w:themeColor="text2"/>
                <w:sz w:val="18"/>
                <w:szCs w:val="18"/>
              </w:rPr>
              <w:t>TBD</w:t>
            </w:r>
          </w:p>
        </w:tc>
        <w:tc>
          <w:tcPr>
            <w:tcW w:w="2338" w:type="dxa"/>
            <w:vAlign w:val="center"/>
          </w:tcPr>
          <w:p w14:paraId="012C41BC" w14:textId="77777777" w:rsidR="00245654" w:rsidRPr="007D1BD7" w:rsidRDefault="00245654" w:rsidP="007D1BD7">
            <w:pPr>
              <w:pStyle w:val="TableTextCenter"/>
              <w:rPr>
                <w:color w:val="1F497D" w:themeColor="text2"/>
                <w:sz w:val="18"/>
                <w:szCs w:val="18"/>
              </w:rPr>
            </w:pPr>
            <w:r w:rsidRPr="007D1BD7">
              <w:rPr>
                <w:color w:val="1F497D" w:themeColor="text2"/>
                <w:sz w:val="18"/>
                <w:szCs w:val="18"/>
              </w:rPr>
              <w:t>Lead developer for HPS AgentLink application</w:t>
            </w:r>
          </w:p>
        </w:tc>
      </w:tr>
      <w:tr w:rsidR="00245654" w:rsidRPr="000E6523" w14:paraId="002BFC3A" w14:textId="77777777" w:rsidTr="00683CEF">
        <w:trPr>
          <w:trHeight w:val="432"/>
        </w:trPr>
        <w:tc>
          <w:tcPr>
            <w:tcW w:w="2245" w:type="dxa"/>
            <w:vAlign w:val="center"/>
          </w:tcPr>
          <w:p w14:paraId="1F529B31" w14:textId="77777777" w:rsidR="00245654" w:rsidRPr="007D1BD7" w:rsidRDefault="00245654" w:rsidP="00683CEF">
            <w:pPr>
              <w:spacing w:before="40" w:after="40"/>
              <w:rPr>
                <w:rFonts w:ascii="Arial" w:hAnsi="Arial" w:cs="Arial"/>
              </w:rPr>
            </w:pPr>
            <w:r w:rsidRPr="007D1BD7">
              <w:rPr>
                <w:rFonts w:ascii="Arial" w:hAnsi="Arial" w:cs="Arial"/>
              </w:rPr>
              <w:t>Configuration Manager</w:t>
            </w:r>
          </w:p>
        </w:tc>
        <w:tc>
          <w:tcPr>
            <w:tcW w:w="2429" w:type="dxa"/>
            <w:vAlign w:val="center"/>
          </w:tcPr>
          <w:p w14:paraId="3F187CB5" w14:textId="77777777" w:rsidR="00245654" w:rsidRPr="007D1BD7" w:rsidRDefault="00245654" w:rsidP="007D1BD7">
            <w:pPr>
              <w:pStyle w:val="TableTextCenter"/>
              <w:rPr>
                <w:color w:val="1F497D" w:themeColor="text2"/>
                <w:sz w:val="18"/>
                <w:szCs w:val="18"/>
              </w:rPr>
            </w:pPr>
            <w:r w:rsidRPr="007D1BD7">
              <w:rPr>
                <w:color w:val="1F497D" w:themeColor="text2"/>
                <w:sz w:val="18"/>
                <w:szCs w:val="18"/>
              </w:rPr>
              <w:t>TBD</w:t>
            </w:r>
          </w:p>
        </w:tc>
        <w:tc>
          <w:tcPr>
            <w:tcW w:w="2338" w:type="dxa"/>
            <w:vAlign w:val="center"/>
          </w:tcPr>
          <w:p w14:paraId="2974FC0B" w14:textId="77777777" w:rsidR="00245654" w:rsidRPr="007D1BD7" w:rsidRDefault="00245654" w:rsidP="007D1BD7">
            <w:pPr>
              <w:pStyle w:val="TableTextCenter"/>
              <w:rPr>
                <w:color w:val="1F497D" w:themeColor="text2"/>
                <w:sz w:val="18"/>
                <w:szCs w:val="18"/>
              </w:rPr>
            </w:pPr>
            <w:r w:rsidRPr="007D1BD7">
              <w:rPr>
                <w:color w:val="1F497D" w:themeColor="text2"/>
                <w:sz w:val="18"/>
                <w:szCs w:val="18"/>
              </w:rPr>
              <w:t>TBD</w:t>
            </w:r>
          </w:p>
        </w:tc>
        <w:tc>
          <w:tcPr>
            <w:tcW w:w="2338" w:type="dxa"/>
            <w:vAlign w:val="center"/>
          </w:tcPr>
          <w:p w14:paraId="07F5EA59" w14:textId="77777777" w:rsidR="00245654" w:rsidRPr="007D1BD7" w:rsidRDefault="00245654" w:rsidP="007D1BD7">
            <w:pPr>
              <w:pStyle w:val="TableTextCenter"/>
              <w:rPr>
                <w:color w:val="1F497D" w:themeColor="text2"/>
                <w:sz w:val="18"/>
                <w:szCs w:val="18"/>
              </w:rPr>
            </w:pPr>
            <w:r w:rsidRPr="007D1BD7">
              <w:rPr>
                <w:color w:val="1F497D" w:themeColor="text2"/>
                <w:sz w:val="18"/>
                <w:szCs w:val="18"/>
              </w:rPr>
              <w:t>Manages system configuration and change control</w:t>
            </w:r>
          </w:p>
        </w:tc>
      </w:tr>
      <w:tr w:rsidR="00245654" w:rsidRPr="000E6523" w14:paraId="5639F61C" w14:textId="77777777" w:rsidTr="00683CEF">
        <w:trPr>
          <w:trHeight w:val="432"/>
        </w:trPr>
        <w:tc>
          <w:tcPr>
            <w:tcW w:w="2245" w:type="dxa"/>
            <w:vAlign w:val="center"/>
          </w:tcPr>
          <w:p w14:paraId="3277F0C6" w14:textId="77777777" w:rsidR="00245654" w:rsidRPr="007D1BD7" w:rsidRDefault="00245654" w:rsidP="00683CEF">
            <w:pPr>
              <w:spacing w:before="40" w:after="40"/>
              <w:rPr>
                <w:rFonts w:ascii="Arial" w:hAnsi="Arial" w:cs="Arial"/>
              </w:rPr>
            </w:pPr>
            <w:r w:rsidRPr="007D1BD7">
              <w:rPr>
                <w:rFonts w:ascii="Arial" w:hAnsi="Arial" w:cs="Arial"/>
              </w:rPr>
              <w:t>Contingency Planning Manager</w:t>
            </w:r>
          </w:p>
        </w:tc>
        <w:tc>
          <w:tcPr>
            <w:tcW w:w="2429" w:type="dxa"/>
            <w:vAlign w:val="center"/>
          </w:tcPr>
          <w:p w14:paraId="3E5C9C25" w14:textId="77777777" w:rsidR="00245654" w:rsidRPr="007D1BD7" w:rsidRDefault="00245654" w:rsidP="007D1BD7">
            <w:pPr>
              <w:pStyle w:val="TableTextCenter"/>
              <w:rPr>
                <w:color w:val="1F497D" w:themeColor="text2"/>
                <w:sz w:val="18"/>
                <w:szCs w:val="18"/>
              </w:rPr>
            </w:pPr>
            <w:r w:rsidRPr="007D1BD7">
              <w:rPr>
                <w:color w:val="1F497D" w:themeColor="text2"/>
                <w:sz w:val="18"/>
                <w:szCs w:val="18"/>
              </w:rPr>
              <w:t>TBD</w:t>
            </w:r>
          </w:p>
        </w:tc>
        <w:tc>
          <w:tcPr>
            <w:tcW w:w="2338" w:type="dxa"/>
            <w:vAlign w:val="center"/>
          </w:tcPr>
          <w:p w14:paraId="01DF12DC" w14:textId="77777777" w:rsidR="00245654" w:rsidRPr="007D1BD7" w:rsidRDefault="00245654" w:rsidP="007D1BD7">
            <w:pPr>
              <w:pStyle w:val="TableTextCenter"/>
              <w:rPr>
                <w:color w:val="1F497D" w:themeColor="text2"/>
                <w:sz w:val="18"/>
                <w:szCs w:val="18"/>
              </w:rPr>
            </w:pPr>
            <w:r w:rsidRPr="007D1BD7">
              <w:rPr>
                <w:color w:val="1F497D" w:themeColor="text2"/>
                <w:sz w:val="18"/>
                <w:szCs w:val="18"/>
              </w:rPr>
              <w:t>TBD</w:t>
            </w:r>
          </w:p>
        </w:tc>
        <w:tc>
          <w:tcPr>
            <w:tcW w:w="2338" w:type="dxa"/>
            <w:vAlign w:val="center"/>
          </w:tcPr>
          <w:p w14:paraId="65E3261C" w14:textId="77777777" w:rsidR="00245654" w:rsidRPr="007D1BD7" w:rsidRDefault="00245654" w:rsidP="007D1BD7">
            <w:pPr>
              <w:pStyle w:val="TableTextCenter"/>
              <w:rPr>
                <w:color w:val="1F497D" w:themeColor="text2"/>
                <w:sz w:val="18"/>
                <w:szCs w:val="18"/>
              </w:rPr>
            </w:pPr>
            <w:r w:rsidRPr="007D1BD7">
              <w:rPr>
                <w:color w:val="1F497D" w:themeColor="text2"/>
                <w:sz w:val="18"/>
                <w:szCs w:val="18"/>
              </w:rPr>
              <w:t>Responsible for business continuity and disaster recovery planning</w:t>
            </w:r>
          </w:p>
        </w:tc>
      </w:tr>
      <w:tr w:rsidR="00245654" w:rsidRPr="000E6523" w14:paraId="1EBD5CFC" w14:textId="77777777" w:rsidTr="00683CEF">
        <w:trPr>
          <w:trHeight w:val="432"/>
        </w:trPr>
        <w:tc>
          <w:tcPr>
            <w:tcW w:w="2245" w:type="dxa"/>
            <w:vAlign w:val="center"/>
          </w:tcPr>
          <w:p w14:paraId="08A37D45" w14:textId="77777777" w:rsidR="00245654" w:rsidRPr="007D1BD7" w:rsidRDefault="00245654" w:rsidP="00683CEF">
            <w:pPr>
              <w:spacing w:before="40" w:after="40"/>
              <w:rPr>
                <w:rFonts w:ascii="Arial" w:hAnsi="Arial" w:cs="Arial"/>
              </w:rPr>
            </w:pPr>
            <w:r w:rsidRPr="007D1BD7">
              <w:rPr>
                <w:rFonts w:ascii="Arial" w:hAnsi="Arial" w:cs="Arial"/>
              </w:rPr>
              <w:t>Database Administrator</w:t>
            </w:r>
          </w:p>
        </w:tc>
        <w:tc>
          <w:tcPr>
            <w:tcW w:w="2429" w:type="dxa"/>
            <w:vAlign w:val="center"/>
          </w:tcPr>
          <w:p w14:paraId="03098587" w14:textId="77777777" w:rsidR="00245654" w:rsidRPr="007D1BD7" w:rsidRDefault="00245654" w:rsidP="007D1BD7">
            <w:pPr>
              <w:pStyle w:val="TableTextCenter"/>
              <w:rPr>
                <w:color w:val="1F497D" w:themeColor="text2"/>
                <w:sz w:val="18"/>
                <w:szCs w:val="18"/>
              </w:rPr>
            </w:pPr>
            <w:r w:rsidRPr="007D1BD7">
              <w:rPr>
                <w:color w:val="1F497D" w:themeColor="text2"/>
                <w:sz w:val="18"/>
                <w:szCs w:val="18"/>
              </w:rPr>
              <w:t>TBD</w:t>
            </w:r>
          </w:p>
        </w:tc>
        <w:tc>
          <w:tcPr>
            <w:tcW w:w="2338" w:type="dxa"/>
            <w:vAlign w:val="center"/>
          </w:tcPr>
          <w:p w14:paraId="1F544E22" w14:textId="77777777" w:rsidR="00245654" w:rsidRPr="007D1BD7" w:rsidRDefault="00245654" w:rsidP="007D1BD7">
            <w:pPr>
              <w:pStyle w:val="TableTextCenter"/>
              <w:rPr>
                <w:color w:val="1F497D" w:themeColor="text2"/>
                <w:sz w:val="18"/>
                <w:szCs w:val="18"/>
              </w:rPr>
            </w:pPr>
            <w:r w:rsidRPr="007D1BD7">
              <w:rPr>
                <w:color w:val="1F497D" w:themeColor="text2"/>
                <w:sz w:val="18"/>
                <w:szCs w:val="18"/>
              </w:rPr>
              <w:t>TBD</w:t>
            </w:r>
          </w:p>
        </w:tc>
        <w:tc>
          <w:tcPr>
            <w:tcW w:w="2338" w:type="dxa"/>
            <w:vAlign w:val="center"/>
          </w:tcPr>
          <w:p w14:paraId="004629C7" w14:textId="77777777" w:rsidR="00245654" w:rsidRPr="007D1BD7" w:rsidRDefault="00245654" w:rsidP="007D1BD7">
            <w:pPr>
              <w:pStyle w:val="TableTextCenter"/>
              <w:rPr>
                <w:color w:val="1F497D" w:themeColor="text2"/>
                <w:sz w:val="18"/>
                <w:szCs w:val="18"/>
              </w:rPr>
            </w:pPr>
            <w:r w:rsidRPr="007D1BD7">
              <w:rPr>
                <w:color w:val="1F497D" w:themeColor="text2"/>
                <w:sz w:val="18"/>
                <w:szCs w:val="18"/>
              </w:rPr>
              <w:t>Manages PostgreSQL database operations, backups, and security</w:t>
            </w:r>
          </w:p>
        </w:tc>
      </w:tr>
      <w:tr w:rsidR="00245654" w:rsidRPr="000E6523" w14:paraId="73C28987" w14:textId="77777777" w:rsidTr="00683CEF">
        <w:trPr>
          <w:trHeight w:val="432"/>
        </w:trPr>
        <w:tc>
          <w:tcPr>
            <w:tcW w:w="2245" w:type="dxa"/>
            <w:vAlign w:val="center"/>
          </w:tcPr>
          <w:p w14:paraId="61A4F109" w14:textId="77777777" w:rsidR="00245654" w:rsidRPr="007D1BD7" w:rsidRDefault="00245654" w:rsidP="00683CEF">
            <w:pPr>
              <w:spacing w:before="40" w:after="40"/>
              <w:rPr>
                <w:rFonts w:ascii="Arial" w:hAnsi="Arial" w:cs="Arial"/>
              </w:rPr>
            </w:pPr>
            <w:r w:rsidRPr="007D1BD7">
              <w:rPr>
                <w:rFonts w:ascii="Arial" w:hAnsi="Arial" w:cs="Arial"/>
              </w:rPr>
              <w:t>Data Center Manager</w:t>
            </w:r>
          </w:p>
        </w:tc>
        <w:tc>
          <w:tcPr>
            <w:tcW w:w="2429" w:type="dxa"/>
            <w:vAlign w:val="center"/>
          </w:tcPr>
          <w:p w14:paraId="0FBFC50F" w14:textId="77777777" w:rsidR="00245654" w:rsidRPr="007D1BD7" w:rsidRDefault="00245654" w:rsidP="007D1BD7">
            <w:pPr>
              <w:pStyle w:val="TableTextCenter"/>
              <w:rPr>
                <w:color w:val="1F497D" w:themeColor="text2"/>
                <w:sz w:val="18"/>
                <w:szCs w:val="18"/>
              </w:rPr>
            </w:pPr>
            <w:r w:rsidRPr="007D1BD7">
              <w:rPr>
                <w:color w:val="1F497D" w:themeColor="text2"/>
                <w:sz w:val="18"/>
                <w:szCs w:val="18"/>
              </w:rPr>
              <w:t>TBD</w:t>
            </w:r>
          </w:p>
        </w:tc>
        <w:tc>
          <w:tcPr>
            <w:tcW w:w="2338" w:type="dxa"/>
            <w:vAlign w:val="center"/>
          </w:tcPr>
          <w:p w14:paraId="4AF77B4F" w14:textId="77777777" w:rsidR="00245654" w:rsidRPr="007D1BD7" w:rsidRDefault="00245654" w:rsidP="007D1BD7">
            <w:pPr>
              <w:pStyle w:val="TableTextCenter"/>
              <w:rPr>
                <w:color w:val="1F497D" w:themeColor="text2"/>
                <w:sz w:val="18"/>
                <w:szCs w:val="18"/>
              </w:rPr>
            </w:pPr>
            <w:r w:rsidRPr="007D1BD7">
              <w:rPr>
                <w:color w:val="1F497D" w:themeColor="text2"/>
                <w:sz w:val="18"/>
                <w:szCs w:val="18"/>
              </w:rPr>
              <w:t>TBD</w:t>
            </w:r>
          </w:p>
        </w:tc>
        <w:tc>
          <w:tcPr>
            <w:tcW w:w="2338" w:type="dxa"/>
            <w:vAlign w:val="center"/>
          </w:tcPr>
          <w:p w14:paraId="13425BA5" w14:textId="77777777" w:rsidR="00245654" w:rsidRPr="007D1BD7" w:rsidRDefault="00245654" w:rsidP="007D1BD7">
            <w:pPr>
              <w:pStyle w:val="TableTextCenter"/>
              <w:rPr>
                <w:color w:val="1F497D" w:themeColor="text2"/>
                <w:sz w:val="18"/>
                <w:szCs w:val="18"/>
              </w:rPr>
            </w:pPr>
            <w:r w:rsidRPr="007D1BD7">
              <w:rPr>
                <w:color w:val="1F497D" w:themeColor="text2"/>
                <w:sz w:val="18"/>
                <w:szCs w:val="18"/>
              </w:rPr>
              <w:t>Manages Tampa datacenter physical operations</w:t>
            </w:r>
          </w:p>
        </w:tc>
      </w:tr>
      <w:tr w:rsidR="00245654" w:rsidRPr="000E6523" w14:paraId="18B5C4E5" w14:textId="77777777" w:rsidTr="00683CEF">
        <w:trPr>
          <w:trHeight w:val="432"/>
        </w:trPr>
        <w:tc>
          <w:tcPr>
            <w:tcW w:w="2245" w:type="dxa"/>
            <w:vAlign w:val="center"/>
          </w:tcPr>
          <w:p w14:paraId="0922EFEA" w14:textId="77777777" w:rsidR="00245654" w:rsidRPr="007D1BD7" w:rsidRDefault="00245654" w:rsidP="00683CEF">
            <w:pPr>
              <w:spacing w:before="40" w:after="40"/>
              <w:rPr>
                <w:rFonts w:ascii="Arial" w:hAnsi="Arial" w:cs="Arial"/>
              </w:rPr>
            </w:pPr>
            <w:r w:rsidRPr="007D1BD7">
              <w:rPr>
                <w:rFonts w:ascii="Arial" w:hAnsi="Arial" w:cs="Arial"/>
              </w:rPr>
              <w:t>Facilities Manager</w:t>
            </w:r>
          </w:p>
        </w:tc>
        <w:tc>
          <w:tcPr>
            <w:tcW w:w="2429" w:type="dxa"/>
            <w:vAlign w:val="center"/>
          </w:tcPr>
          <w:p w14:paraId="1C5A9ED4" w14:textId="77777777" w:rsidR="00245654" w:rsidRPr="007D1BD7" w:rsidRDefault="00245654" w:rsidP="007D1BD7">
            <w:pPr>
              <w:pStyle w:val="TableTextCenter"/>
              <w:rPr>
                <w:color w:val="1F497D" w:themeColor="text2"/>
                <w:sz w:val="18"/>
                <w:szCs w:val="18"/>
              </w:rPr>
            </w:pPr>
            <w:r w:rsidRPr="007D1BD7">
              <w:rPr>
                <w:color w:val="1F497D" w:themeColor="text2"/>
                <w:sz w:val="18"/>
                <w:szCs w:val="18"/>
              </w:rPr>
              <w:t>TBD</w:t>
            </w:r>
          </w:p>
        </w:tc>
        <w:tc>
          <w:tcPr>
            <w:tcW w:w="2338" w:type="dxa"/>
            <w:vAlign w:val="center"/>
          </w:tcPr>
          <w:p w14:paraId="5B8BF50B" w14:textId="77777777" w:rsidR="00245654" w:rsidRPr="007D1BD7" w:rsidRDefault="00245654" w:rsidP="007D1BD7">
            <w:pPr>
              <w:pStyle w:val="TableTextCenter"/>
              <w:rPr>
                <w:color w:val="1F497D" w:themeColor="text2"/>
                <w:sz w:val="18"/>
                <w:szCs w:val="18"/>
              </w:rPr>
            </w:pPr>
            <w:r w:rsidRPr="007D1BD7">
              <w:rPr>
                <w:color w:val="1F497D" w:themeColor="text2"/>
                <w:sz w:val="18"/>
                <w:szCs w:val="18"/>
              </w:rPr>
              <w:t>TBD</w:t>
            </w:r>
          </w:p>
        </w:tc>
        <w:tc>
          <w:tcPr>
            <w:tcW w:w="2338" w:type="dxa"/>
            <w:vAlign w:val="center"/>
          </w:tcPr>
          <w:p w14:paraId="23449285" w14:textId="77777777" w:rsidR="00245654" w:rsidRPr="007D1BD7" w:rsidRDefault="00245654" w:rsidP="007D1BD7">
            <w:pPr>
              <w:pStyle w:val="TableTextCenter"/>
              <w:rPr>
                <w:color w:val="1F497D" w:themeColor="text2"/>
                <w:sz w:val="18"/>
                <w:szCs w:val="18"/>
              </w:rPr>
            </w:pPr>
            <w:r w:rsidRPr="007D1BD7">
              <w:rPr>
                <w:color w:val="1F497D" w:themeColor="text2"/>
                <w:sz w:val="18"/>
                <w:szCs w:val="18"/>
              </w:rPr>
              <w:t>Oversees physical security at Tampa datacenter facility</w:t>
            </w:r>
          </w:p>
        </w:tc>
      </w:tr>
      <w:tr w:rsidR="00245654" w:rsidRPr="000E6523" w14:paraId="3480A199" w14:textId="77777777" w:rsidTr="00683CEF">
        <w:trPr>
          <w:trHeight w:val="432"/>
        </w:trPr>
        <w:tc>
          <w:tcPr>
            <w:tcW w:w="2245" w:type="dxa"/>
            <w:vAlign w:val="center"/>
          </w:tcPr>
          <w:p w14:paraId="104F5119" w14:textId="77777777" w:rsidR="00245654" w:rsidRPr="007D1BD7" w:rsidRDefault="00245654" w:rsidP="00683CEF">
            <w:pPr>
              <w:spacing w:before="40" w:after="40"/>
              <w:rPr>
                <w:rFonts w:ascii="Arial" w:hAnsi="Arial" w:cs="Arial"/>
              </w:rPr>
            </w:pPr>
            <w:r w:rsidRPr="007D1BD7">
              <w:rPr>
                <w:rFonts w:ascii="Arial" w:hAnsi="Arial" w:cs="Arial"/>
              </w:rPr>
              <w:t>Firewall Administrator</w:t>
            </w:r>
          </w:p>
        </w:tc>
        <w:tc>
          <w:tcPr>
            <w:tcW w:w="2429" w:type="dxa"/>
            <w:vAlign w:val="center"/>
          </w:tcPr>
          <w:p w14:paraId="4DE6DFA2" w14:textId="77777777" w:rsidR="00245654" w:rsidRPr="007D1BD7" w:rsidRDefault="00245654" w:rsidP="007D1BD7">
            <w:pPr>
              <w:pStyle w:val="TableTextCenter"/>
              <w:rPr>
                <w:color w:val="1F497D" w:themeColor="text2"/>
                <w:sz w:val="18"/>
                <w:szCs w:val="18"/>
              </w:rPr>
            </w:pPr>
            <w:r w:rsidRPr="007D1BD7">
              <w:rPr>
                <w:color w:val="1F497D" w:themeColor="text2"/>
                <w:sz w:val="18"/>
                <w:szCs w:val="18"/>
              </w:rPr>
              <w:t>TBD</w:t>
            </w:r>
          </w:p>
        </w:tc>
        <w:tc>
          <w:tcPr>
            <w:tcW w:w="2338" w:type="dxa"/>
            <w:vAlign w:val="center"/>
          </w:tcPr>
          <w:p w14:paraId="2D1E227E" w14:textId="77777777" w:rsidR="00245654" w:rsidRPr="007D1BD7" w:rsidRDefault="00245654" w:rsidP="007D1BD7">
            <w:pPr>
              <w:pStyle w:val="TableTextCenter"/>
              <w:rPr>
                <w:color w:val="1F497D" w:themeColor="text2"/>
                <w:sz w:val="18"/>
                <w:szCs w:val="18"/>
              </w:rPr>
            </w:pPr>
            <w:r w:rsidRPr="007D1BD7">
              <w:rPr>
                <w:color w:val="1F497D" w:themeColor="text2"/>
                <w:sz w:val="18"/>
                <w:szCs w:val="18"/>
              </w:rPr>
              <w:t>TBD</w:t>
            </w:r>
          </w:p>
        </w:tc>
        <w:tc>
          <w:tcPr>
            <w:tcW w:w="2338" w:type="dxa"/>
            <w:vAlign w:val="center"/>
          </w:tcPr>
          <w:p w14:paraId="781E110A" w14:textId="77777777" w:rsidR="00245654" w:rsidRPr="007D1BD7" w:rsidRDefault="00245654" w:rsidP="007D1BD7">
            <w:pPr>
              <w:pStyle w:val="TableTextCenter"/>
              <w:rPr>
                <w:color w:val="1F497D" w:themeColor="text2"/>
                <w:sz w:val="18"/>
                <w:szCs w:val="18"/>
              </w:rPr>
            </w:pPr>
            <w:r w:rsidRPr="007D1BD7">
              <w:rPr>
                <w:color w:val="1F497D" w:themeColor="text2"/>
                <w:sz w:val="18"/>
                <w:szCs w:val="18"/>
              </w:rPr>
              <w:t>Manages network perimeter security and firewall rules</w:t>
            </w:r>
          </w:p>
        </w:tc>
      </w:tr>
      <w:tr w:rsidR="00245654" w:rsidRPr="000E6523" w14:paraId="6192C286" w14:textId="77777777" w:rsidTr="00683CEF">
        <w:trPr>
          <w:trHeight w:val="432"/>
        </w:trPr>
        <w:tc>
          <w:tcPr>
            <w:tcW w:w="2245" w:type="dxa"/>
            <w:vAlign w:val="center"/>
          </w:tcPr>
          <w:p w14:paraId="45C432E3" w14:textId="77777777" w:rsidR="00245654" w:rsidRPr="007D1BD7" w:rsidRDefault="00245654" w:rsidP="00683CEF">
            <w:pPr>
              <w:spacing w:before="40" w:after="40"/>
              <w:rPr>
                <w:rFonts w:ascii="Arial" w:hAnsi="Arial" w:cs="Arial"/>
              </w:rPr>
            </w:pPr>
            <w:r w:rsidRPr="007D1BD7">
              <w:rPr>
                <w:rFonts w:ascii="Arial" w:hAnsi="Arial" w:cs="Arial"/>
              </w:rPr>
              <w:t>Human Resources Manager</w:t>
            </w:r>
          </w:p>
        </w:tc>
        <w:tc>
          <w:tcPr>
            <w:tcW w:w="2429" w:type="dxa"/>
            <w:vAlign w:val="center"/>
          </w:tcPr>
          <w:p w14:paraId="12E1132C" w14:textId="77777777" w:rsidR="00245654" w:rsidRPr="007D1BD7" w:rsidRDefault="00245654" w:rsidP="007D1BD7">
            <w:pPr>
              <w:pStyle w:val="TableTextCenter"/>
              <w:rPr>
                <w:color w:val="1F497D" w:themeColor="text2"/>
                <w:sz w:val="18"/>
                <w:szCs w:val="18"/>
              </w:rPr>
            </w:pPr>
            <w:r w:rsidRPr="007D1BD7">
              <w:rPr>
                <w:color w:val="1F497D" w:themeColor="text2"/>
                <w:sz w:val="18"/>
                <w:szCs w:val="18"/>
              </w:rPr>
              <w:t>TBD</w:t>
            </w:r>
          </w:p>
        </w:tc>
        <w:tc>
          <w:tcPr>
            <w:tcW w:w="2338" w:type="dxa"/>
            <w:vAlign w:val="center"/>
          </w:tcPr>
          <w:p w14:paraId="5FA93741" w14:textId="77777777" w:rsidR="00245654" w:rsidRPr="007D1BD7" w:rsidRDefault="00245654" w:rsidP="007D1BD7">
            <w:pPr>
              <w:pStyle w:val="TableTextCenter"/>
              <w:rPr>
                <w:color w:val="1F497D" w:themeColor="text2"/>
                <w:sz w:val="18"/>
                <w:szCs w:val="18"/>
              </w:rPr>
            </w:pPr>
            <w:r w:rsidRPr="007D1BD7">
              <w:rPr>
                <w:color w:val="1F497D" w:themeColor="text2"/>
                <w:sz w:val="18"/>
                <w:szCs w:val="18"/>
              </w:rPr>
              <w:t>TBD</w:t>
            </w:r>
          </w:p>
        </w:tc>
        <w:tc>
          <w:tcPr>
            <w:tcW w:w="2338" w:type="dxa"/>
            <w:vAlign w:val="center"/>
          </w:tcPr>
          <w:p w14:paraId="79B9A242" w14:textId="77777777" w:rsidR="00245654" w:rsidRPr="007D1BD7" w:rsidRDefault="00245654" w:rsidP="007D1BD7">
            <w:pPr>
              <w:pStyle w:val="TableTextCenter"/>
              <w:rPr>
                <w:color w:val="1F497D" w:themeColor="text2"/>
                <w:sz w:val="18"/>
                <w:szCs w:val="18"/>
              </w:rPr>
            </w:pPr>
            <w:r w:rsidRPr="007D1BD7">
              <w:rPr>
                <w:color w:val="1F497D" w:themeColor="text2"/>
                <w:sz w:val="18"/>
                <w:szCs w:val="18"/>
              </w:rPr>
              <w:t>Manages personnel security, screening, and termination processes</w:t>
            </w:r>
          </w:p>
        </w:tc>
      </w:tr>
      <w:tr w:rsidR="00245654" w:rsidRPr="000E6523" w14:paraId="54EFCDAF" w14:textId="77777777" w:rsidTr="00683CEF">
        <w:trPr>
          <w:trHeight w:val="432"/>
        </w:trPr>
        <w:tc>
          <w:tcPr>
            <w:tcW w:w="2245" w:type="dxa"/>
            <w:vAlign w:val="center"/>
          </w:tcPr>
          <w:p w14:paraId="563D74F5" w14:textId="77777777" w:rsidR="00245654" w:rsidRPr="007D1BD7" w:rsidRDefault="00245654" w:rsidP="00683CEF">
            <w:pPr>
              <w:spacing w:before="40" w:after="40"/>
              <w:rPr>
                <w:rFonts w:ascii="Arial" w:hAnsi="Arial" w:cs="Arial"/>
              </w:rPr>
            </w:pPr>
            <w:r w:rsidRPr="007D1BD7">
              <w:rPr>
                <w:rFonts w:ascii="Arial" w:hAnsi="Arial" w:cs="Arial"/>
              </w:rPr>
              <w:t>Information System Security Officer</w:t>
            </w:r>
          </w:p>
        </w:tc>
        <w:tc>
          <w:tcPr>
            <w:tcW w:w="2429" w:type="dxa"/>
            <w:vAlign w:val="center"/>
          </w:tcPr>
          <w:p w14:paraId="0EBCB286" w14:textId="77777777" w:rsidR="00245654" w:rsidRPr="007D1BD7" w:rsidRDefault="00245654" w:rsidP="007D1BD7">
            <w:pPr>
              <w:pStyle w:val="TableTextCenter"/>
              <w:rPr>
                <w:color w:val="1F497D" w:themeColor="text2"/>
                <w:sz w:val="18"/>
                <w:szCs w:val="18"/>
              </w:rPr>
            </w:pPr>
            <w:r w:rsidRPr="007D1BD7">
              <w:rPr>
                <w:color w:val="1F497D" w:themeColor="text2"/>
                <w:sz w:val="18"/>
                <w:szCs w:val="18"/>
              </w:rPr>
              <w:t>TBD</w:t>
            </w:r>
          </w:p>
        </w:tc>
        <w:tc>
          <w:tcPr>
            <w:tcW w:w="2338" w:type="dxa"/>
            <w:vAlign w:val="center"/>
          </w:tcPr>
          <w:p w14:paraId="78197826" w14:textId="77777777" w:rsidR="00245654" w:rsidRPr="007D1BD7" w:rsidRDefault="00245654" w:rsidP="007D1BD7">
            <w:pPr>
              <w:pStyle w:val="TableTextCenter"/>
              <w:rPr>
                <w:color w:val="1F497D" w:themeColor="text2"/>
                <w:sz w:val="18"/>
                <w:szCs w:val="18"/>
              </w:rPr>
            </w:pPr>
            <w:r w:rsidRPr="007D1BD7">
              <w:rPr>
                <w:color w:val="1F497D" w:themeColor="text2"/>
                <w:sz w:val="18"/>
                <w:szCs w:val="18"/>
              </w:rPr>
              <w:t>TBD</w:t>
            </w:r>
          </w:p>
        </w:tc>
        <w:tc>
          <w:tcPr>
            <w:tcW w:w="2338" w:type="dxa"/>
            <w:vAlign w:val="center"/>
          </w:tcPr>
          <w:p w14:paraId="04232FDC" w14:textId="77777777" w:rsidR="00245654" w:rsidRPr="007D1BD7" w:rsidRDefault="00245654" w:rsidP="007D1BD7">
            <w:pPr>
              <w:pStyle w:val="TableTextCenter"/>
              <w:rPr>
                <w:color w:val="1F497D" w:themeColor="text2"/>
                <w:sz w:val="18"/>
                <w:szCs w:val="18"/>
              </w:rPr>
            </w:pPr>
            <w:r w:rsidRPr="007D1BD7">
              <w:rPr>
                <w:color w:val="1F497D" w:themeColor="text2"/>
                <w:sz w:val="18"/>
                <w:szCs w:val="18"/>
              </w:rPr>
              <w:t>Director of IT Security — ISSO for HPS AgentLink; responsible for security program oversight</w:t>
            </w:r>
          </w:p>
        </w:tc>
      </w:tr>
      <w:tr w:rsidR="00245654" w:rsidRPr="000E6523" w14:paraId="0FF3725A" w14:textId="77777777" w:rsidTr="00683CEF">
        <w:trPr>
          <w:trHeight w:val="432"/>
        </w:trPr>
        <w:tc>
          <w:tcPr>
            <w:tcW w:w="2245" w:type="dxa"/>
            <w:vAlign w:val="center"/>
          </w:tcPr>
          <w:p w14:paraId="0EB28659" w14:textId="77777777" w:rsidR="00245654" w:rsidRPr="007D1BD7" w:rsidRDefault="00245654" w:rsidP="00683CEF">
            <w:pPr>
              <w:spacing w:before="40" w:after="40"/>
              <w:rPr>
                <w:rFonts w:ascii="Arial" w:hAnsi="Arial" w:cs="Arial"/>
              </w:rPr>
            </w:pPr>
            <w:r w:rsidRPr="007D1BD7">
              <w:rPr>
                <w:rFonts w:ascii="Arial" w:hAnsi="Arial" w:cs="Arial"/>
              </w:rPr>
              <w:t>Privacy Program Manager</w:t>
            </w:r>
          </w:p>
        </w:tc>
        <w:tc>
          <w:tcPr>
            <w:tcW w:w="2429" w:type="dxa"/>
            <w:vAlign w:val="center"/>
          </w:tcPr>
          <w:p w14:paraId="71D8BAA7" w14:textId="77777777" w:rsidR="00245654" w:rsidRPr="007D1BD7" w:rsidRDefault="00245654" w:rsidP="007D1BD7">
            <w:pPr>
              <w:pStyle w:val="TableTextCenter"/>
              <w:rPr>
                <w:color w:val="1F497D" w:themeColor="text2"/>
                <w:sz w:val="18"/>
                <w:szCs w:val="18"/>
              </w:rPr>
            </w:pPr>
            <w:r w:rsidRPr="007D1BD7">
              <w:rPr>
                <w:color w:val="1F497D" w:themeColor="text2"/>
                <w:sz w:val="18"/>
                <w:szCs w:val="18"/>
              </w:rPr>
              <w:t>TBD</w:t>
            </w:r>
          </w:p>
        </w:tc>
        <w:tc>
          <w:tcPr>
            <w:tcW w:w="2338" w:type="dxa"/>
            <w:vAlign w:val="center"/>
          </w:tcPr>
          <w:p w14:paraId="227D8CF5" w14:textId="77777777" w:rsidR="00245654" w:rsidRPr="007D1BD7" w:rsidRDefault="00245654" w:rsidP="007D1BD7">
            <w:pPr>
              <w:pStyle w:val="TableTextCenter"/>
              <w:rPr>
                <w:color w:val="1F497D" w:themeColor="text2"/>
                <w:sz w:val="18"/>
                <w:szCs w:val="18"/>
              </w:rPr>
            </w:pPr>
            <w:r w:rsidRPr="007D1BD7">
              <w:rPr>
                <w:color w:val="1F497D" w:themeColor="text2"/>
                <w:sz w:val="18"/>
                <w:szCs w:val="18"/>
              </w:rPr>
              <w:t>TBD</w:t>
            </w:r>
          </w:p>
        </w:tc>
        <w:tc>
          <w:tcPr>
            <w:tcW w:w="2338" w:type="dxa"/>
            <w:vAlign w:val="center"/>
          </w:tcPr>
          <w:p w14:paraId="4595693F" w14:textId="77777777" w:rsidR="00245654" w:rsidRPr="007D1BD7" w:rsidRDefault="00245654" w:rsidP="007D1BD7">
            <w:pPr>
              <w:pStyle w:val="TableTextCenter"/>
              <w:rPr>
                <w:color w:val="1F497D" w:themeColor="text2"/>
                <w:sz w:val="18"/>
                <w:szCs w:val="18"/>
              </w:rPr>
            </w:pPr>
            <w:r w:rsidRPr="007D1BD7">
              <w:rPr>
                <w:color w:val="1F497D" w:themeColor="text2"/>
                <w:sz w:val="18"/>
                <w:szCs w:val="18"/>
              </w:rPr>
              <w:t>Manages PII/PHI/FTI privacy program and compliance</w:t>
            </w:r>
          </w:p>
        </w:tc>
      </w:tr>
      <w:tr w:rsidR="00245654" w:rsidRPr="000E6523" w14:paraId="782E21EC" w14:textId="77777777" w:rsidTr="00683CEF">
        <w:trPr>
          <w:trHeight w:val="432"/>
        </w:trPr>
        <w:tc>
          <w:tcPr>
            <w:tcW w:w="2245" w:type="dxa"/>
            <w:vAlign w:val="center"/>
          </w:tcPr>
          <w:p w14:paraId="09769FB8" w14:textId="77777777" w:rsidR="00245654" w:rsidRPr="007D1BD7" w:rsidRDefault="00245654" w:rsidP="00683CEF">
            <w:pPr>
              <w:spacing w:before="40" w:after="40"/>
              <w:rPr>
                <w:rFonts w:ascii="Arial" w:hAnsi="Arial" w:cs="Arial"/>
              </w:rPr>
            </w:pPr>
            <w:r w:rsidRPr="007D1BD7">
              <w:rPr>
                <w:rFonts w:ascii="Arial" w:hAnsi="Arial" w:cs="Arial"/>
              </w:rPr>
              <w:t>Privacy Officer</w:t>
            </w:r>
          </w:p>
        </w:tc>
        <w:tc>
          <w:tcPr>
            <w:tcW w:w="2429" w:type="dxa"/>
            <w:vAlign w:val="center"/>
          </w:tcPr>
          <w:p w14:paraId="26DA1217" w14:textId="77777777" w:rsidR="00245654" w:rsidRPr="007D1BD7" w:rsidRDefault="00245654" w:rsidP="007D1BD7">
            <w:pPr>
              <w:pStyle w:val="TableTextCenter"/>
              <w:rPr>
                <w:color w:val="1F497D" w:themeColor="text2"/>
                <w:sz w:val="18"/>
                <w:szCs w:val="18"/>
              </w:rPr>
            </w:pPr>
            <w:r w:rsidRPr="007D1BD7">
              <w:rPr>
                <w:color w:val="1F497D" w:themeColor="text2"/>
                <w:sz w:val="18"/>
                <w:szCs w:val="18"/>
              </w:rPr>
              <w:t>TBD</w:t>
            </w:r>
          </w:p>
        </w:tc>
        <w:tc>
          <w:tcPr>
            <w:tcW w:w="2338" w:type="dxa"/>
            <w:vAlign w:val="center"/>
          </w:tcPr>
          <w:p w14:paraId="16F4B155" w14:textId="77777777" w:rsidR="00245654" w:rsidRPr="007D1BD7" w:rsidRDefault="00245654" w:rsidP="007D1BD7">
            <w:pPr>
              <w:pStyle w:val="TableTextCenter"/>
              <w:rPr>
                <w:color w:val="1F497D" w:themeColor="text2"/>
                <w:sz w:val="18"/>
                <w:szCs w:val="18"/>
              </w:rPr>
            </w:pPr>
            <w:r w:rsidRPr="007D1BD7">
              <w:rPr>
                <w:color w:val="1F497D" w:themeColor="text2"/>
                <w:sz w:val="18"/>
                <w:szCs w:val="18"/>
              </w:rPr>
              <w:t>TBD</w:t>
            </w:r>
          </w:p>
        </w:tc>
        <w:tc>
          <w:tcPr>
            <w:tcW w:w="2338" w:type="dxa"/>
            <w:vAlign w:val="center"/>
          </w:tcPr>
          <w:p w14:paraId="4443CD77" w14:textId="77777777" w:rsidR="00245654" w:rsidRPr="007D1BD7" w:rsidRDefault="00245654" w:rsidP="007D1BD7">
            <w:pPr>
              <w:pStyle w:val="TableTextCenter"/>
              <w:rPr>
                <w:color w:val="1F497D" w:themeColor="text2"/>
                <w:sz w:val="18"/>
                <w:szCs w:val="18"/>
              </w:rPr>
            </w:pPr>
            <w:r w:rsidRPr="007D1BD7">
              <w:rPr>
                <w:color w:val="1F497D" w:themeColor="text2"/>
                <w:sz w:val="18"/>
                <w:szCs w:val="18"/>
              </w:rPr>
              <w:t>Oversees privacy impact assessments and data handling procedures</w:t>
            </w:r>
          </w:p>
        </w:tc>
      </w:tr>
      <w:tr w:rsidR="00245654" w:rsidRPr="000E6523" w14:paraId="22FED758" w14:textId="77777777" w:rsidTr="00683CEF">
        <w:trPr>
          <w:trHeight w:val="432"/>
        </w:trPr>
        <w:tc>
          <w:tcPr>
            <w:tcW w:w="2245" w:type="dxa"/>
            <w:vAlign w:val="center"/>
          </w:tcPr>
          <w:p w14:paraId="1CD856D1" w14:textId="77777777" w:rsidR="00245654" w:rsidRPr="007D1BD7" w:rsidRDefault="00245654" w:rsidP="00683CEF">
            <w:pPr>
              <w:spacing w:before="40" w:after="40"/>
              <w:rPr>
                <w:rFonts w:ascii="Arial" w:hAnsi="Arial" w:cs="Arial"/>
              </w:rPr>
            </w:pPr>
            <w:r w:rsidRPr="007D1BD7">
              <w:rPr>
                <w:rFonts w:ascii="Arial" w:hAnsi="Arial" w:cs="Arial"/>
              </w:rPr>
              <w:t>Media Custodian</w:t>
            </w:r>
          </w:p>
        </w:tc>
        <w:tc>
          <w:tcPr>
            <w:tcW w:w="2429" w:type="dxa"/>
            <w:vAlign w:val="center"/>
          </w:tcPr>
          <w:p w14:paraId="328761F9" w14:textId="77777777" w:rsidR="00245654" w:rsidRPr="007D1BD7" w:rsidRDefault="00245654" w:rsidP="007D1BD7">
            <w:pPr>
              <w:pStyle w:val="TableTextCenter"/>
              <w:rPr>
                <w:color w:val="1F497D" w:themeColor="text2"/>
                <w:sz w:val="18"/>
                <w:szCs w:val="18"/>
              </w:rPr>
            </w:pPr>
            <w:r w:rsidRPr="007D1BD7">
              <w:rPr>
                <w:color w:val="1F497D" w:themeColor="text2"/>
                <w:sz w:val="18"/>
                <w:szCs w:val="18"/>
              </w:rPr>
              <w:t>TBD</w:t>
            </w:r>
          </w:p>
        </w:tc>
        <w:tc>
          <w:tcPr>
            <w:tcW w:w="2338" w:type="dxa"/>
            <w:vAlign w:val="center"/>
          </w:tcPr>
          <w:p w14:paraId="0EC66354" w14:textId="77777777" w:rsidR="00245654" w:rsidRPr="007D1BD7" w:rsidRDefault="00245654" w:rsidP="007D1BD7">
            <w:pPr>
              <w:pStyle w:val="TableTextCenter"/>
              <w:rPr>
                <w:color w:val="1F497D" w:themeColor="text2"/>
                <w:sz w:val="18"/>
                <w:szCs w:val="18"/>
              </w:rPr>
            </w:pPr>
            <w:r w:rsidRPr="007D1BD7">
              <w:rPr>
                <w:color w:val="1F497D" w:themeColor="text2"/>
                <w:sz w:val="18"/>
                <w:szCs w:val="18"/>
              </w:rPr>
              <w:t>TBD</w:t>
            </w:r>
          </w:p>
        </w:tc>
        <w:tc>
          <w:tcPr>
            <w:tcW w:w="2338" w:type="dxa"/>
            <w:vAlign w:val="center"/>
          </w:tcPr>
          <w:p w14:paraId="6BDD4722" w14:textId="77777777" w:rsidR="00245654" w:rsidRPr="007D1BD7" w:rsidRDefault="00245654" w:rsidP="007D1BD7">
            <w:pPr>
              <w:pStyle w:val="TableTextCenter"/>
              <w:rPr>
                <w:color w:val="1F497D" w:themeColor="text2"/>
                <w:sz w:val="18"/>
                <w:szCs w:val="18"/>
              </w:rPr>
            </w:pPr>
            <w:r w:rsidRPr="007D1BD7">
              <w:rPr>
                <w:color w:val="1F497D" w:themeColor="text2"/>
                <w:sz w:val="18"/>
                <w:szCs w:val="18"/>
              </w:rPr>
              <w:t>Manages media handling, storage, sanitization, and destruction</w:t>
            </w:r>
          </w:p>
        </w:tc>
      </w:tr>
      <w:tr w:rsidR="00245654" w:rsidRPr="000E6523" w14:paraId="11D84DB8" w14:textId="77777777" w:rsidTr="00683CEF">
        <w:trPr>
          <w:trHeight w:val="432"/>
        </w:trPr>
        <w:tc>
          <w:tcPr>
            <w:tcW w:w="2245" w:type="dxa"/>
            <w:vAlign w:val="center"/>
          </w:tcPr>
          <w:p w14:paraId="25980557" w14:textId="77777777" w:rsidR="00245654" w:rsidRPr="007D1BD7" w:rsidRDefault="00245654" w:rsidP="00683CEF">
            <w:pPr>
              <w:spacing w:before="40" w:after="40"/>
              <w:rPr>
                <w:rFonts w:ascii="Arial" w:hAnsi="Arial" w:cs="Arial"/>
              </w:rPr>
            </w:pPr>
            <w:r w:rsidRPr="007D1BD7">
              <w:rPr>
                <w:rFonts w:ascii="Arial" w:hAnsi="Arial" w:cs="Arial"/>
              </w:rPr>
              <w:t>Network Administrator</w:t>
            </w:r>
          </w:p>
        </w:tc>
        <w:tc>
          <w:tcPr>
            <w:tcW w:w="2429" w:type="dxa"/>
            <w:vAlign w:val="center"/>
          </w:tcPr>
          <w:p w14:paraId="5411A130" w14:textId="77777777" w:rsidR="00245654" w:rsidRPr="007D1BD7" w:rsidRDefault="00245654" w:rsidP="007D1BD7">
            <w:pPr>
              <w:pStyle w:val="TableTextCenter"/>
              <w:rPr>
                <w:color w:val="1F497D" w:themeColor="text2"/>
                <w:sz w:val="18"/>
                <w:szCs w:val="18"/>
              </w:rPr>
            </w:pPr>
            <w:r w:rsidRPr="007D1BD7">
              <w:rPr>
                <w:color w:val="1F497D" w:themeColor="text2"/>
                <w:sz w:val="18"/>
                <w:szCs w:val="18"/>
              </w:rPr>
              <w:t>TBD</w:t>
            </w:r>
          </w:p>
        </w:tc>
        <w:tc>
          <w:tcPr>
            <w:tcW w:w="2338" w:type="dxa"/>
            <w:vAlign w:val="center"/>
          </w:tcPr>
          <w:p w14:paraId="43618C53" w14:textId="77777777" w:rsidR="00245654" w:rsidRPr="007D1BD7" w:rsidRDefault="00245654" w:rsidP="007D1BD7">
            <w:pPr>
              <w:pStyle w:val="TableTextCenter"/>
              <w:rPr>
                <w:color w:val="1F497D" w:themeColor="text2"/>
                <w:sz w:val="18"/>
                <w:szCs w:val="18"/>
              </w:rPr>
            </w:pPr>
            <w:r w:rsidRPr="007D1BD7">
              <w:rPr>
                <w:color w:val="1F497D" w:themeColor="text2"/>
                <w:sz w:val="18"/>
                <w:szCs w:val="18"/>
              </w:rPr>
              <w:t>TBD</w:t>
            </w:r>
          </w:p>
        </w:tc>
        <w:tc>
          <w:tcPr>
            <w:tcW w:w="2338" w:type="dxa"/>
            <w:vAlign w:val="center"/>
          </w:tcPr>
          <w:p w14:paraId="1051167C" w14:textId="77777777" w:rsidR="00245654" w:rsidRPr="007D1BD7" w:rsidRDefault="00245654" w:rsidP="007D1BD7">
            <w:pPr>
              <w:pStyle w:val="TableTextCenter"/>
              <w:rPr>
                <w:color w:val="1F497D" w:themeColor="text2"/>
                <w:sz w:val="18"/>
                <w:szCs w:val="18"/>
              </w:rPr>
            </w:pPr>
            <w:r w:rsidRPr="007D1BD7">
              <w:rPr>
                <w:color w:val="1F497D" w:themeColor="text2"/>
                <w:sz w:val="18"/>
                <w:szCs w:val="18"/>
              </w:rPr>
              <w:t>Manages network infrastructure at Tampa datacenter</w:t>
            </w:r>
          </w:p>
        </w:tc>
      </w:tr>
      <w:tr w:rsidR="00245654" w:rsidRPr="000E6523" w14:paraId="51CCBE14" w14:textId="77777777" w:rsidTr="00683CEF">
        <w:trPr>
          <w:trHeight w:val="432"/>
        </w:trPr>
        <w:tc>
          <w:tcPr>
            <w:tcW w:w="2245" w:type="dxa"/>
            <w:vAlign w:val="center"/>
          </w:tcPr>
          <w:p w14:paraId="322A47F0" w14:textId="77777777" w:rsidR="00245654" w:rsidRPr="007D1BD7" w:rsidRDefault="00245654" w:rsidP="00683CEF">
            <w:pPr>
              <w:spacing w:before="40" w:after="40"/>
              <w:rPr>
                <w:rFonts w:ascii="Arial" w:hAnsi="Arial" w:cs="Arial"/>
              </w:rPr>
            </w:pPr>
            <w:r w:rsidRPr="007D1BD7">
              <w:rPr>
                <w:rFonts w:ascii="Arial" w:hAnsi="Arial" w:cs="Arial"/>
              </w:rPr>
              <w:t>Program Manager</w:t>
            </w:r>
          </w:p>
        </w:tc>
        <w:tc>
          <w:tcPr>
            <w:tcW w:w="2429" w:type="dxa"/>
            <w:vAlign w:val="center"/>
          </w:tcPr>
          <w:p w14:paraId="1B168F97" w14:textId="77777777" w:rsidR="00245654" w:rsidRPr="007D1BD7" w:rsidRDefault="00245654" w:rsidP="007D1BD7">
            <w:pPr>
              <w:pStyle w:val="TableTextCenter"/>
              <w:rPr>
                <w:color w:val="1F497D" w:themeColor="text2"/>
                <w:sz w:val="18"/>
                <w:szCs w:val="18"/>
              </w:rPr>
            </w:pPr>
            <w:r w:rsidRPr="007D1BD7">
              <w:rPr>
                <w:color w:val="1F497D" w:themeColor="text2"/>
                <w:sz w:val="18"/>
                <w:szCs w:val="18"/>
              </w:rPr>
              <w:t>TBD</w:t>
            </w:r>
          </w:p>
        </w:tc>
        <w:tc>
          <w:tcPr>
            <w:tcW w:w="2338" w:type="dxa"/>
            <w:vAlign w:val="center"/>
          </w:tcPr>
          <w:p w14:paraId="4B8F5FAF" w14:textId="77777777" w:rsidR="00245654" w:rsidRPr="007D1BD7" w:rsidRDefault="00245654" w:rsidP="007D1BD7">
            <w:pPr>
              <w:pStyle w:val="TableTextCenter"/>
              <w:rPr>
                <w:color w:val="1F497D" w:themeColor="text2"/>
                <w:sz w:val="18"/>
                <w:szCs w:val="18"/>
              </w:rPr>
            </w:pPr>
            <w:r w:rsidRPr="007D1BD7">
              <w:rPr>
                <w:color w:val="1F497D" w:themeColor="text2"/>
                <w:sz w:val="18"/>
                <w:szCs w:val="18"/>
              </w:rPr>
              <w:t>TBD</w:t>
            </w:r>
          </w:p>
        </w:tc>
        <w:tc>
          <w:tcPr>
            <w:tcW w:w="2338" w:type="dxa"/>
            <w:vAlign w:val="center"/>
          </w:tcPr>
          <w:p w14:paraId="56568F85" w14:textId="77777777" w:rsidR="00245654" w:rsidRPr="007D1BD7" w:rsidRDefault="00245654" w:rsidP="007D1BD7">
            <w:pPr>
              <w:pStyle w:val="TableTextCenter"/>
              <w:rPr>
                <w:color w:val="1F497D" w:themeColor="text2"/>
                <w:sz w:val="18"/>
                <w:szCs w:val="18"/>
              </w:rPr>
            </w:pPr>
            <w:r w:rsidRPr="007D1BD7">
              <w:rPr>
                <w:color w:val="1F497D" w:themeColor="text2"/>
                <w:sz w:val="18"/>
                <w:szCs w:val="18"/>
              </w:rPr>
              <w:t>Oversees HPS AgentLink program delivery and CMS certification</w:t>
            </w:r>
          </w:p>
        </w:tc>
      </w:tr>
      <w:tr w:rsidR="00245654" w:rsidRPr="000E6523" w14:paraId="561DAA42" w14:textId="77777777" w:rsidTr="00683CEF">
        <w:trPr>
          <w:trHeight w:val="432"/>
        </w:trPr>
        <w:tc>
          <w:tcPr>
            <w:tcW w:w="2245" w:type="dxa"/>
            <w:vAlign w:val="center"/>
          </w:tcPr>
          <w:p w14:paraId="36A4DA29" w14:textId="77777777" w:rsidR="00245654" w:rsidRPr="007D1BD7" w:rsidRDefault="00245654" w:rsidP="00683CEF">
            <w:pPr>
              <w:spacing w:before="40" w:after="40"/>
              <w:rPr>
                <w:rFonts w:ascii="Arial" w:hAnsi="Arial" w:cs="Arial"/>
              </w:rPr>
            </w:pPr>
            <w:r w:rsidRPr="007D1BD7">
              <w:rPr>
                <w:rFonts w:ascii="Arial" w:hAnsi="Arial" w:cs="Arial"/>
              </w:rPr>
              <w:t>System Administrators</w:t>
            </w:r>
          </w:p>
        </w:tc>
        <w:tc>
          <w:tcPr>
            <w:tcW w:w="2429" w:type="dxa"/>
            <w:vAlign w:val="center"/>
          </w:tcPr>
          <w:p w14:paraId="6D522903" w14:textId="77777777" w:rsidR="00245654" w:rsidRPr="007D1BD7" w:rsidRDefault="00245654" w:rsidP="007D1BD7">
            <w:pPr>
              <w:pStyle w:val="TableTextCenter"/>
              <w:rPr>
                <w:color w:val="1F497D" w:themeColor="text2"/>
                <w:sz w:val="18"/>
                <w:szCs w:val="18"/>
              </w:rPr>
            </w:pPr>
            <w:r w:rsidRPr="007D1BD7">
              <w:rPr>
                <w:color w:val="1F497D" w:themeColor="text2"/>
                <w:sz w:val="18"/>
                <w:szCs w:val="18"/>
              </w:rPr>
              <w:t>TBD</w:t>
            </w:r>
          </w:p>
        </w:tc>
        <w:tc>
          <w:tcPr>
            <w:tcW w:w="2338" w:type="dxa"/>
            <w:vAlign w:val="center"/>
          </w:tcPr>
          <w:p w14:paraId="03FC5B4B" w14:textId="77777777" w:rsidR="00245654" w:rsidRPr="007D1BD7" w:rsidRDefault="00245654" w:rsidP="007D1BD7">
            <w:pPr>
              <w:pStyle w:val="TableTextCenter"/>
              <w:rPr>
                <w:color w:val="1F497D" w:themeColor="text2"/>
                <w:sz w:val="18"/>
                <w:szCs w:val="18"/>
              </w:rPr>
            </w:pPr>
            <w:r w:rsidRPr="007D1BD7">
              <w:rPr>
                <w:color w:val="1F497D" w:themeColor="text2"/>
                <w:sz w:val="18"/>
                <w:szCs w:val="18"/>
              </w:rPr>
              <w:t>TBD</w:t>
            </w:r>
          </w:p>
        </w:tc>
        <w:tc>
          <w:tcPr>
            <w:tcW w:w="2338" w:type="dxa"/>
            <w:vAlign w:val="center"/>
          </w:tcPr>
          <w:p w14:paraId="034701D3" w14:textId="77777777" w:rsidR="00245654" w:rsidRPr="007D1BD7" w:rsidRDefault="00245654" w:rsidP="007D1BD7">
            <w:pPr>
              <w:pStyle w:val="TableTextCenter"/>
              <w:rPr>
                <w:color w:val="1F497D" w:themeColor="text2"/>
                <w:sz w:val="18"/>
                <w:szCs w:val="18"/>
              </w:rPr>
            </w:pPr>
            <w:r w:rsidRPr="007D1BD7">
              <w:rPr>
                <w:color w:val="1F497D" w:themeColor="text2"/>
                <w:sz w:val="18"/>
                <w:szCs w:val="18"/>
              </w:rPr>
              <w:t>Manages day-to-day system operations and maintenance</w:t>
            </w:r>
          </w:p>
        </w:tc>
      </w:tr>
      <w:tr w:rsidR="00245654" w:rsidRPr="000E6523" w14:paraId="5F6E83E2" w14:textId="77777777" w:rsidTr="00683CEF">
        <w:trPr>
          <w:trHeight w:val="432"/>
        </w:trPr>
        <w:tc>
          <w:tcPr>
            <w:tcW w:w="2245" w:type="dxa"/>
            <w:vAlign w:val="center"/>
          </w:tcPr>
          <w:p w14:paraId="4B197F11" w14:textId="77777777" w:rsidR="00245654" w:rsidRPr="007D1BD7" w:rsidRDefault="00245654" w:rsidP="00683CEF">
            <w:pPr>
              <w:spacing w:before="40" w:after="40"/>
              <w:rPr>
                <w:rFonts w:ascii="Arial" w:hAnsi="Arial" w:cs="Arial"/>
              </w:rPr>
            </w:pPr>
            <w:r w:rsidRPr="007D1BD7">
              <w:rPr>
                <w:rFonts w:ascii="Arial" w:hAnsi="Arial" w:cs="Arial"/>
              </w:rPr>
              <w:t>System Owner</w:t>
            </w:r>
          </w:p>
        </w:tc>
        <w:tc>
          <w:tcPr>
            <w:tcW w:w="2429" w:type="dxa"/>
            <w:vAlign w:val="center"/>
          </w:tcPr>
          <w:p w14:paraId="2C2C9EE5" w14:textId="77777777" w:rsidR="00245654" w:rsidRPr="007D1BD7" w:rsidRDefault="00245654" w:rsidP="007D1BD7">
            <w:pPr>
              <w:pStyle w:val="TableTextCenter"/>
              <w:rPr>
                <w:color w:val="1F497D" w:themeColor="text2"/>
                <w:sz w:val="18"/>
                <w:szCs w:val="18"/>
              </w:rPr>
            </w:pPr>
            <w:r w:rsidRPr="007D1BD7">
              <w:rPr>
                <w:color w:val="1F497D" w:themeColor="text2"/>
                <w:sz w:val="18"/>
                <w:szCs w:val="18"/>
              </w:rPr>
              <w:t>TBD</w:t>
            </w:r>
          </w:p>
        </w:tc>
        <w:tc>
          <w:tcPr>
            <w:tcW w:w="2338" w:type="dxa"/>
            <w:vAlign w:val="center"/>
          </w:tcPr>
          <w:p w14:paraId="46D88A5D" w14:textId="77777777" w:rsidR="00245654" w:rsidRPr="007D1BD7" w:rsidRDefault="00245654" w:rsidP="007D1BD7">
            <w:pPr>
              <w:pStyle w:val="TableTextCenter"/>
              <w:rPr>
                <w:color w:val="1F497D" w:themeColor="text2"/>
                <w:sz w:val="18"/>
                <w:szCs w:val="18"/>
              </w:rPr>
            </w:pPr>
            <w:r w:rsidRPr="007D1BD7">
              <w:rPr>
                <w:color w:val="1F497D" w:themeColor="text2"/>
                <w:sz w:val="18"/>
                <w:szCs w:val="18"/>
              </w:rPr>
              <w:t>TBD</w:t>
            </w:r>
          </w:p>
        </w:tc>
        <w:tc>
          <w:tcPr>
            <w:tcW w:w="2338" w:type="dxa"/>
            <w:vAlign w:val="center"/>
          </w:tcPr>
          <w:p w14:paraId="7C40DD16" w14:textId="77777777" w:rsidR="00245654" w:rsidRPr="007D1BD7" w:rsidRDefault="00245654" w:rsidP="007D1BD7">
            <w:pPr>
              <w:pStyle w:val="TableTextCenter"/>
              <w:rPr>
                <w:color w:val="1F497D" w:themeColor="text2"/>
                <w:sz w:val="18"/>
                <w:szCs w:val="18"/>
              </w:rPr>
            </w:pPr>
            <w:r w:rsidRPr="007D1BD7">
              <w:rPr>
                <w:color w:val="1F497D" w:themeColor="text2"/>
                <w:sz w:val="18"/>
                <w:szCs w:val="18"/>
              </w:rPr>
              <w:t>Authorizing official for HPS AgentLink system</w:t>
            </w:r>
          </w:p>
        </w:tc>
      </w:tr>
      <w:tr w:rsidR="00245654" w:rsidRPr="000E6523" w14:paraId="32026CE8" w14:textId="77777777" w:rsidTr="00683CEF">
        <w:trPr>
          <w:trHeight w:val="432"/>
        </w:trPr>
        <w:tc>
          <w:tcPr>
            <w:tcW w:w="2245" w:type="dxa"/>
            <w:vAlign w:val="center"/>
          </w:tcPr>
          <w:p w14:paraId="2DC66EB6" w14:textId="77777777" w:rsidR="00245654" w:rsidRPr="007D1BD7" w:rsidRDefault="00245654" w:rsidP="00683CEF">
            <w:pPr>
              <w:spacing w:before="40" w:after="40"/>
              <w:rPr>
                <w:rFonts w:ascii="Arial" w:hAnsi="Arial" w:cs="Arial"/>
              </w:rPr>
            </w:pPr>
            <w:r w:rsidRPr="007D1BD7">
              <w:rPr>
                <w:rFonts w:ascii="Arial" w:hAnsi="Arial" w:cs="Arial"/>
              </w:rPr>
              <w:t>Training Manager</w:t>
            </w:r>
          </w:p>
        </w:tc>
        <w:tc>
          <w:tcPr>
            <w:tcW w:w="2429" w:type="dxa"/>
            <w:vAlign w:val="center"/>
          </w:tcPr>
          <w:p w14:paraId="30920E64" w14:textId="77777777" w:rsidR="00245654" w:rsidRPr="007D1BD7" w:rsidRDefault="00245654" w:rsidP="007D1BD7">
            <w:pPr>
              <w:pStyle w:val="TableTextCenter"/>
              <w:rPr>
                <w:color w:val="1F497D" w:themeColor="text2"/>
                <w:sz w:val="18"/>
                <w:szCs w:val="18"/>
              </w:rPr>
            </w:pPr>
            <w:r w:rsidRPr="007D1BD7">
              <w:rPr>
                <w:color w:val="1F497D" w:themeColor="text2"/>
                <w:sz w:val="18"/>
                <w:szCs w:val="18"/>
              </w:rPr>
              <w:t>TBD</w:t>
            </w:r>
          </w:p>
        </w:tc>
        <w:tc>
          <w:tcPr>
            <w:tcW w:w="2338" w:type="dxa"/>
            <w:vAlign w:val="center"/>
          </w:tcPr>
          <w:p w14:paraId="6E3ED6BC" w14:textId="77777777" w:rsidR="00245654" w:rsidRPr="007D1BD7" w:rsidRDefault="00245654" w:rsidP="007D1BD7">
            <w:pPr>
              <w:pStyle w:val="TableTextCenter"/>
              <w:rPr>
                <w:color w:val="1F497D" w:themeColor="text2"/>
                <w:sz w:val="18"/>
                <w:szCs w:val="18"/>
              </w:rPr>
            </w:pPr>
            <w:r w:rsidRPr="007D1BD7">
              <w:rPr>
                <w:color w:val="1F497D" w:themeColor="text2"/>
                <w:sz w:val="18"/>
                <w:szCs w:val="18"/>
              </w:rPr>
              <w:t>TBD</w:t>
            </w:r>
          </w:p>
        </w:tc>
        <w:tc>
          <w:tcPr>
            <w:tcW w:w="2338" w:type="dxa"/>
            <w:vAlign w:val="center"/>
          </w:tcPr>
          <w:p w14:paraId="7BC0E447" w14:textId="77777777" w:rsidR="00245654" w:rsidRPr="007D1BD7" w:rsidRDefault="00245654" w:rsidP="007D1BD7">
            <w:pPr>
              <w:pStyle w:val="TableTextCenter"/>
              <w:rPr>
                <w:color w:val="1F497D" w:themeColor="text2"/>
                <w:sz w:val="18"/>
                <w:szCs w:val="18"/>
              </w:rPr>
            </w:pPr>
            <w:r w:rsidRPr="007D1BD7">
              <w:rPr>
                <w:color w:val="1F497D" w:themeColor="text2"/>
                <w:sz w:val="18"/>
                <w:szCs w:val="18"/>
              </w:rPr>
              <w:t>Manages security awareness training and role-based training programs</w:t>
            </w:r>
          </w:p>
        </w:tc>
      </w:tr>
      <w:bookmarkEnd w:id="86"/>
    </w:tbl>
    <w:p w14:paraId="3F3A7F92" w14:textId="527C3C05" w:rsidR="006A025D" w:rsidRDefault="006A025D" w:rsidP="007D1BD7">
      <w:pPr>
        <w:pStyle w:val="Caption"/>
        <w:keepNext/>
        <w:rPr>
          <w:sz w:val="24"/>
        </w:rPr>
      </w:pPr>
    </w:p>
    <w:p w14:paraId="33892B20" w14:textId="1DA90D8B" w:rsidR="00354D83" w:rsidRPr="00EA4CD2" w:rsidRDefault="00354D83" w:rsidP="007D1BD7">
      <w:pPr>
        <w:pStyle w:val="TableCaption"/>
      </w:pPr>
      <w:bookmarkStart w:id="87" w:name="_Ref59537330"/>
      <w:bookmarkStart w:id="88" w:name="_Toc221710281"/>
      <w:r w:rsidRPr="00EA4CD2">
        <w:t xml:space="preserve">Table </w:t>
      </w:r>
      <w:r>
        <w:fldChar w:fldCharType="begin"/>
      </w:r>
      <w:r>
        <w:instrText>SEQ Table \* ARABIC</w:instrText>
      </w:r>
      <w:r>
        <w:fldChar w:fldCharType="separate"/>
      </w:r>
      <w:r w:rsidR="00D20778">
        <w:rPr>
          <w:noProof/>
        </w:rPr>
        <w:t>14</w:t>
      </w:r>
      <w:r>
        <w:fldChar w:fldCharType="end"/>
      </w:r>
      <w:bookmarkEnd w:id="87"/>
      <w:r w:rsidRPr="00EA4CD2">
        <w:t xml:space="preserve">. </w:t>
      </w:r>
      <w:r>
        <w:t>Manual Testing Procedures</w:t>
      </w:r>
      <w:bookmarkEnd w:id="88"/>
    </w:p>
    <w:tbl>
      <w:tblPr>
        <w:tblStyle w:val="TableGrid"/>
        <w:tblW w:w="9350" w:type="dxa"/>
        <w:jc w:val="center"/>
        <w:tblLook w:val="04A0" w:firstRow="1" w:lastRow="0" w:firstColumn="1" w:lastColumn="0" w:noHBand="0" w:noVBand="1"/>
      </w:tblPr>
      <w:tblGrid>
        <w:gridCol w:w="628"/>
        <w:gridCol w:w="1227"/>
        <w:gridCol w:w="5168"/>
        <w:gridCol w:w="2327"/>
      </w:tblGrid>
      <w:tr w:rsidR="00F808AD" w:rsidRPr="000E6523" w14:paraId="2020FC2E" w14:textId="77777777" w:rsidTr="007D1BD7">
        <w:trPr>
          <w:trHeight w:val="299"/>
          <w:tblHeader/>
          <w:jc w:val="center"/>
        </w:trPr>
        <w:tc>
          <w:tcPr>
            <w:tcW w:w="584" w:type="dxa"/>
            <w:shd w:val="clear" w:color="auto" w:fill="C6D9F1" w:themeFill="text2" w:themeFillTint="33"/>
          </w:tcPr>
          <w:p w14:paraId="7D484D8C" w14:textId="315ABD5B" w:rsidR="00F808AD" w:rsidRPr="007D1BD7" w:rsidRDefault="00F808AD" w:rsidP="005D22B6">
            <w:pPr>
              <w:spacing w:before="40" w:after="40"/>
              <w:jc w:val="center"/>
              <w:rPr>
                <w:rFonts w:ascii="Arial" w:hAnsi="Arial" w:cs="Arial"/>
                <w:b/>
                <w:bCs/>
              </w:rPr>
            </w:pPr>
            <w:r w:rsidRPr="007D1BD7">
              <w:rPr>
                <w:rFonts w:ascii="Arial" w:hAnsi="Arial" w:cs="Arial"/>
                <w:b/>
                <w:bCs/>
              </w:rPr>
              <w:t>Test ID #</w:t>
            </w:r>
          </w:p>
        </w:tc>
        <w:tc>
          <w:tcPr>
            <w:tcW w:w="1232" w:type="dxa"/>
            <w:shd w:val="clear" w:color="auto" w:fill="C6D9F1" w:themeFill="text2" w:themeFillTint="33"/>
            <w:vAlign w:val="center"/>
          </w:tcPr>
          <w:p w14:paraId="30483ED8" w14:textId="4CD4081E" w:rsidR="00F808AD" w:rsidRPr="007D1BD7" w:rsidRDefault="00F808AD" w:rsidP="005D22B6">
            <w:pPr>
              <w:spacing w:before="40" w:after="40"/>
              <w:jc w:val="center"/>
              <w:rPr>
                <w:rFonts w:ascii="Arial" w:hAnsi="Arial" w:cs="Arial"/>
                <w:b/>
                <w:bCs/>
              </w:rPr>
            </w:pPr>
            <w:r w:rsidRPr="007D1BD7">
              <w:rPr>
                <w:rFonts w:ascii="Arial" w:hAnsi="Arial" w:cs="Arial"/>
                <w:b/>
                <w:bCs/>
              </w:rPr>
              <w:t>Test</w:t>
            </w:r>
          </w:p>
        </w:tc>
        <w:tc>
          <w:tcPr>
            <w:tcW w:w="5199" w:type="dxa"/>
            <w:shd w:val="clear" w:color="auto" w:fill="C6D9F1" w:themeFill="text2" w:themeFillTint="33"/>
            <w:vAlign w:val="center"/>
          </w:tcPr>
          <w:p w14:paraId="5E9FC49A" w14:textId="4E090453" w:rsidR="00F808AD" w:rsidRPr="007D1BD7" w:rsidRDefault="00F808AD" w:rsidP="005D22B6">
            <w:pPr>
              <w:spacing w:before="40" w:after="40"/>
              <w:jc w:val="center"/>
              <w:rPr>
                <w:rFonts w:ascii="Arial" w:hAnsi="Arial" w:cs="Arial"/>
                <w:b/>
                <w:bCs/>
              </w:rPr>
            </w:pPr>
            <w:r w:rsidRPr="007D1BD7">
              <w:rPr>
                <w:rFonts w:ascii="Arial" w:hAnsi="Arial" w:cs="Arial"/>
                <w:b/>
                <w:bCs/>
              </w:rPr>
              <w:t>Manual Testing Procedure</w:t>
            </w:r>
          </w:p>
        </w:tc>
        <w:tc>
          <w:tcPr>
            <w:tcW w:w="2335" w:type="dxa"/>
            <w:shd w:val="clear" w:color="auto" w:fill="C6D9F1" w:themeFill="text2" w:themeFillTint="33"/>
            <w:vAlign w:val="center"/>
          </w:tcPr>
          <w:p w14:paraId="47CD0AB7" w14:textId="77777777" w:rsidR="00F808AD" w:rsidRPr="007D1BD7" w:rsidRDefault="00F808AD" w:rsidP="005D22B6">
            <w:pPr>
              <w:spacing w:before="40" w:after="40"/>
              <w:jc w:val="center"/>
              <w:rPr>
                <w:rFonts w:ascii="Arial" w:hAnsi="Arial" w:cs="Arial"/>
                <w:b/>
                <w:bCs/>
              </w:rPr>
            </w:pPr>
            <w:r w:rsidRPr="007D1BD7">
              <w:rPr>
                <w:rFonts w:ascii="Arial" w:hAnsi="Arial" w:cs="Arial"/>
                <w:b/>
                <w:bCs/>
              </w:rPr>
              <w:t>Comments</w:t>
            </w:r>
          </w:p>
        </w:tc>
      </w:tr>
      <w:tr w:rsidR="00F808AD" w:rsidRPr="000E6523" w14:paraId="720962FE" w14:textId="77777777" w:rsidTr="00F808AD">
        <w:trPr>
          <w:trHeight w:val="449"/>
          <w:jc w:val="center"/>
        </w:trPr>
        <w:tc>
          <w:tcPr>
            <w:tcW w:w="584" w:type="dxa"/>
            <w:vAlign w:val="center"/>
          </w:tcPr>
          <w:p w14:paraId="3266A5A6" w14:textId="426FF1B3" w:rsidR="00F808AD" w:rsidRPr="007D1BD7" w:rsidRDefault="00F808AD" w:rsidP="007D1BD7">
            <w:pPr>
              <w:pStyle w:val="TableTextCenter"/>
              <w:rPr>
                <w:color w:val="1F497D" w:themeColor="text2"/>
                <w:sz w:val="18"/>
                <w:szCs w:val="18"/>
              </w:rPr>
            </w:pPr>
            <w:r w:rsidRPr="007D1BD7">
              <w:rPr>
                <w:color w:val="1F497D" w:themeColor="text2"/>
                <w:sz w:val="18"/>
                <w:szCs w:val="18"/>
              </w:rPr>
              <w:t>1</w:t>
            </w:r>
          </w:p>
        </w:tc>
        <w:tc>
          <w:tcPr>
            <w:tcW w:w="1232" w:type="dxa"/>
            <w:vAlign w:val="center"/>
          </w:tcPr>
          <w:p w14:paraId="2C772131" w14:textId="59D3EE37" w:rsidR="00F808AD" w:rsidRPr="007D1BD7" w:rsidRDefault="00F808AD" w:rsidP="007D1BD7">
            <w:pPr>
              <w:pStyle w:val="TableTextCenter"/>
              <w:rPr>
                <w:color w:val="1F497D" w:themeColor="text2"/>
                <w:sz w:val="18"/>
                <w:szCs w:val="18"/>
              </w:rPr>
            </w:pPr>
            <w:r w:rsidRPr="007D1BD7">
              <w:rPr>
                <w:color w:val="1F497D" w:themeColor="text2"/>
                <w:sz w:val="18"/>
                <w:szCs w:val="18"/>
              </w:rPr>
              <w:t>OWASP Top 10 Testing</w:t>
            </w:r>
          </w:p>
        </w:tc>
        <w:tc>
          <w:tcPr>
            <w:tcW w:w="5199" w:type="dxa"/>
            <w:vAlign w:val="center"/>
          </w:tcPr>
          <w:p w14:paraId="71411C48" w14:textId="7086A7F8" w:rsidR="00F808AD" w:rsidRPr="007D1BD7" w:rsidRDefault="00F808AD" w:rsidP="007D1BD7">
            <w:pPr>
              <w:pStyle w:val="TableTextCenter"/>
              <w:rPr>
                <w:color w:val="1F497D" w:themeColor="text2"/>
                <w:sz w:val="18"/>
                <w:szCs w:val="18"/>
              </w:rPr>
            </w:pPr>
            <w:r w:rsidRPr="007D1BD7">
              <w:rPr>
                <w:color w:val="1F497D" w:themeColor="text2"/>
                <w:sz w:val="18"/>
                <w:szCs w:val="18"/>
              </w:rPr>
              <w:t>Verify the HPS AgentLink web application against OWASP Top 10 vulnerabilities including injection, broken authentication, sensitive data exposure, XML external entities, broken access control, security misconfiguration, cross-site scripting, insecure deserialization, use of components with known vulnerabilities, and insufficient logging/monitoring.</w:t>
            </w:r>
          </w:p>
        </w:tc>
        <w:tc>
          <w:tcPr>
            <w:tcW w:w="2335" w:type="dxa"/>
            <w:vAlign w:val="center"/>
          </w:tcPr>
          <w:p w14:paraId="5869E880" w14:textId="77777777" w:rsidR="00F808AD" w:rsidRPr="007D1BD7" w:rsidRDefault="00F808AD" w:rsidP="007D1BD7">
            <w:pPr>
              <w:pStyle w:val="TableTextCenter"/>
              <w:rPr>
                <w:color w:val="1F497D" w:themeColor="text2"/>
                <w:sz w:val="18"/>
                <w:szCs w:val="18"/>
              </w:rPr>
            </w:pPr>
            <w:r w:rsidRPr="007D1BD7">
              <w:rPr>
                <w:color w:val="1F497D" w:themeColor="text2"/>
                <w:sz w:val="18"/>
                <w:szCs w:val="18"/>
              </w:rPr>
              <w:t>Test against production-equivalent environment</w:t>
            </w:r>
          </w:p>
        </w:tc>
      </w:tr>
      <w:tr w:rsidR="00F808AD" w:rsidRPr="000E6523" w14:paraId="56270758" w14:textId="77777777" w:rsidTr="00F808AD">
        <w:trPr>
          <w:trHeight w:val="449"/>
          <w:jc w:val="center"/>
        </w:trPr>
        <w:tc>
          <w:tcPr>
            <w:tcW w:w="584" w:type="dxa"/>
            <w:vAlign w:val="center"/>
          </w:tcPr>
          <w:p w14:paraId="043379FE" w14:textId="3CD37E3D" w:rsidR="00F808AD" w:rsidRPr="007D1BD7" w:rsidRDefault="00F808AD" w:rsidP="007D1BD7">
            <w:pPr>
              <w:pStyle w:val="TableTextCenter"/>
              <w:rPr>
                <w:color w:val="1F497D" w:themeColor="text2"/>
                <w:sz w:val="18"/>
                <w:szCs w:val="18"/>
              </w:rPr>
            </w:pPr>
            <w:r w:rsidRPr="007D1BD7">
              <w:rPr>
                <w:color w:val="1F497D" w:themeColor="text2"/>
                <w:sz w:val="18"/>
                <w:szCs w:val="18"/>
              </w:rPr>
              <w:t>2</w:t>
            </w:r>
          </w:p>
        </w:tc>
        <w:tc>
          <w:tcPr>
            <w:tcW w:w="1232" w:type="dxa"/>
            <w:vAlign w:val="center"/>
          </w:tcPr>
          <w:p w14:paraId="6D27AB13" w14:textId="26ED99D6" w:rsidR="00F808AD" w:rsidRPr="007D1BD7" w:rsidRDefault="00F808AD" w:rsidP="007D1BD7">
            <w:pPr>
              <w:pStyle w:val="TableTextCenter"/>
              <w:rPr>
                <w:color w:val="1F497D" w:themeColor="text2"/>
                <w:sz w:val="18"/>
                <w:szCs w:val="18"/>
              </w:rPr>
            </w:pPr>
            <w:r w:rsidRPr="007D1BD7">
              <w:rPr>
                <w:color w:val="1F497D" w:themeColor="text2"/>
                <w:sz w:val="18"/>
                <w:szCs w:val="18"/>
              </w:rPr>
              <w:t>Role-Based Access Control (RBAC) Verification</w:t>
            </w:r>
          </w:p>
        </w:tc>
        <w:tc>
          <w:tcPr>
            <w:tcW w:w="5199" w:type="dxa"/>
            <w:vAlign w:val="center"/>
          </w:tcPr>
          <w:p w14:paraId="25DADB09" w14:textId="16B5E841" w:rsidR="00F808AD" w:rsidRPr="007D1BD7" w:rsidRDefault="00F808AD" w:rsidP="007D1BD7">
            <w:pPr>
              <w:pStyle w:val="TableTextCenter"/>
              <w:rPr>
                <w:color w:val="1F497D" w:themeColor="text2"/>
                <w:sz w:val="18"/>
                <w:szCs w:val="18"/>
              </w:rPr>
            </w:pPr>
            <w:r w:rsidRPr="007D1BD7">
              <w:rPr>
                <w:color w:val="1F497D" w:themeColor="text2"/>
                <w:sz w:val="18"/>
                <w:szCs w:val="18"/>
              </w:rPr>
              <w:t>Verify that the four-tier RBAC system (OWNER, ADMIN, AGENT, SUPPORT) enforces proper authorization at the application middleware and API layers. Attempt privilege escalation between roles. Verify that each role can only access resources permitted by its authorization level.</w:t>
            </w:r>
          </w:p>
        </w:tc>
        <w:tc>
          <w:tcPr>
            <w:tcW w:w="2335" w:type="dxa"/>
            <w:vAlign w:val="center"/>
          </w:tcPr>
          <w:p w14:paraId="385CAB5E" w14:textId="77777777" w:rsidR="00F808AD" w:rsidRPr="007D1BD7" w:rsidRDefault="00F808AD" w:rsidP="007D1BD7">
            <w:pPr>
              <w:pStyle w:val="TableTextCenter"/>
              <w:rPr>
                <w:color w:val="1F497D" w:themeColor="text2"/>
                <w:sz w:val="18"/>
                <w:szCs w:val="18"/>
              </w:rPr>
            </w:pPr>
            <w:r w:rsidRPr="007D1BD7">
              <w:rPr>
                <w:color w:val="1F497D" w:themeColor="text2"/>
                <w:sz w:val="18"/>
                <w:szCs w:val="18"/>
              </w:rPr>
              <w:t>Test all four roles and cross-role access attempts</w:t>
            </w:r>
          </w:p>
        </w:tc>
      </w:tr>
      <w:tr w:rsidR="00F808AD" w:rsidRPr="000E6523" w14:paraId="62BE073B" w14:textId="77777777" w:rsidTr="00F808AD">
        <w:trPr>
          <w:trHeight w:val="449"/>
          <w:jc w:val="center"/>
        </w:trPr>
        <w:tc>
          <w:tcPr>
            <w:tcW w:w="584" w:type="dxa"/>
            <w:vAlign w:val="center"/>
          </w:tcPr>
          <w:p w14:paraId="18291C7D" w14:textId="02EA5A02" w:rsidR="00F808AD" w:rsidRPr="007D1BD7" w:rsidRDefault="00F808AD" w:rsidP="007D1BD7">
            <w:pPr>
              <w:pStyle w:val="TableTextCenter"/>
              <w:rPr>
                <w:color w:val="1F497D" w:themeColor="text2"/>
                <w:sz w:val="18"/>
                <w:szCs w:val="18"/>
              </w:rPr>
            </w:pPr>
            <w:r w:rsidRPr="007D1BD7">
              <w:rPr>
                <w:color w:val="1F497D" w:themeColor="text2"/>
                <w:sz w:val="18"/>
                <w:szCs w:val="18"/>
              </w:rPr>
              <w:t>3</w:t>
            </w:r>
          </w:p>
        </w:tc>
        <w:tc>
          <w:tcPr>
            <w:tcW w:w="1232" w:type="dxa"/>
            <w:vAlign w:val="center"/>
          </w:tcPr>
          <w:p w14:paraId="32519EC6" w14:textId="45DBB12E" w:rsidR="00F808AD" w:rsidRPr="007D1BD7" w:rsidRDefault="00F808AD" w:rsidP="007D1BD7">
            <w:pPr>
              <w:pStyle w:val="TableTextCenter"/>
              <w:rPr>
                <w:color w:val="1F497D" w:themeColor="text2"/>
                <w:sz w:val="18"/>
                <w:szCs w:val="18"/>
              </w:rPr>
            </w:pPr>
            <w:r w:rsidRPr="007D1BD7">
              <w:rPr>
                <w:color w:val="1F497D" w:themeColor="text2"/>
                <w:sz w:val="18"/>
                <w:szCs w:val="18"/>
              </w:rPr>
              <w:t>Session Management Testing</w:t>
            </w:r>
          </w:p>
        </w:tc>
        <w:tc>
          <w:tcPr>
            <w:tcW w:w="5199" w:type="dxa"/>
            <w:vAlign w:val="center"/>
          </w:tcPr>
          <w:p w14:paraId="0044E9AD" w14:textId="3F6D4F13" w:rsidR="00F808AD" w:rsidRPr="007D1BD7" w:rsidRDefault="00F808AD" w:rsidP="007D1BD7">
            <w:pPr>
              <w:pStyle w:val="TableTextCenter"/>
              <w:rPr>
                <w:color w:val="1F497D" w:themeColor="text2"/>
                <w:sz w:val="18"/>
                <w:szCs w:val="18"/>
              </w:rPr>
            </w:pPr>
            <w:r w:rsidRPr="007D1BD7">
              <w:rPr>
                <w:color w:val="1F497D" w:themeColor="text2"/>
                <w:sz w:val="18"/>
                <w:szCs w:val="18"/>
              </w:rPr>
              <w:t>Verify 15-minute session timeout enforcement, concurrent session controls (single active session per user), session token security (HttpOnly, Secure, SameSite flags), and proper session termination on logout.</w:t>
            </w:r>
          </w:p>
        </w:tc>
        <w:tc>
          <w:tcPr>
            <w:tcW w:w="2335" w:type="dxa"/>
            <w:vAlign w:val="center"/>
          </w:tcPr>
          <w:p w14:paraId="1F49869D" w14:textId="77777777" w:rsidR="00F808AD" w:rsidRPr="007D1BD7" w:rsidRDefault="00F808AD" w:rsidP="007D1BD7">
            <w:pPr>
              <w:pStyle w:val="TableTextCenter"/>
              <w:rPr>
                <w:color w:val="1F497D" w:themeColor="text2"/>
                <w:sz w:val="18"/>
                <w:szCs w:val="18"/>
              </w:rPr>
            </w:pPr>
            <w:r w:rsidRPr="007D1BD7">
              <w:rPr>
                <w:color w:val="1F497D" w:themeColor="text2"/>
                <w:sz w:val="18"/>
                <w:szCs w:val="18"/>
              </w:rPr>
              <w:t>Include JWT token validation and rotation checks</w:t>
            </w:r>
          </w:p>
        </w:tc>
      </w:tr>
    </w:tbl>
    <w:p w14:paraId="08CCF513" w14:textId="2DEA559E" w:rsidR="00245654" w:rsidRDefault="00245654" w:rsidP="001A6842">
      <w:pPr>
        <w:pStyle w:val="Instruction"/>
        <w:ind w:left="0"/>
        <w:rPr>
          <w:b/>
          <w:bCs/>
        </w:rPr>
      </w:pPr>
    </w:p>
    <w:p w14:paraId="199436AF" w14:textId="35F344CD" w:rsidR="5FBFFB30" w:rsidRDefault="5FBFFB30" w:rsidP="3C092DE6">
      <w:pPr>
        <w:pStyle w:val="Heading2"/>
      </w:pPr>
      <w:bookmarkStart w:id="89" w:name="_Toc221710904"/>
      <w:r>
        <w:t xml:space="preserve">Penetration Testing </w:t>
      </w:r>
      <w:r w:rsidR="6FF57DE1">
        <w:t>Methodology</w:t>
      </w:r>
      <w:r>
        <w:t xml:space="preserve"> Requirements</w:t>
      </w:r>
      <w:bookmarkEnd w:id="89"/>
    </w:p>
    <w:p w14:paraId="7E528FE6" w14:textId="52638D2E" w:rsidR="3C092DE6" w:rsidRPr="003509B9" w:rsidRDefault="5FBFFB30" w:rsidP="003509B9">
      <w:pPr>
        <w:pStyle w:val="Instruction"/>
        <w:ind w:left="0"/>
        <w:rPr>
          <w:color w:val="auto"/>
        </w:rPr>
      </w:pPr>
      <w:r w:rsidRPr="003509B9">
        <w:rPr>
          <w:color w:val="auto"/>
        </w:rPr>
        <w:t xml:space="preserve">To meet ARC-AMPE CA-08, penetration testing </w:t>
      </w:r>
      <w:r w:rsidR="00E11247" w:rsidRPr="003509B9">
        <w:rPr>
          <w:color w:val="auto"/>
        </w:rPr>
        <w:t xml:space="preserve">requirements </w:t>
      </w:r>
      <w:r w:rsidRPr="003509B9">
        <w:rPr>
          <w:color w:val="auto"/>
        </w:rPr>
        <w:t xml:space="preserve">within this </w:t>
      </w:r>
      <w:r w:rsidR="00EC7B6D" w:rsidRPr="003509B9">
        <w:rPr>
          <w:color w:val="auto"/>
        </w:rPr>
        <w:t>assessment,</w:t>
      </w:r>
      <w:r w:rsidR="00E11247" w:rsidRPr="003509B9">
        <w:rPr>
          <w:color w:val="auto"/>
        </w:rPr>
        <w:t xml:space="preserve"> the </w:t>
      </w:r>
      <w:r w:rsidR="0028304C" w:rsidRPr="3C092DE6">
        <w:rPr>
          <w:color w:val="0000FF"/>
        </w:rPr>
        <w:t xml:space="preserve">&lt;Auditor Name — TBD&gt; </w:t>
      </w:r>
      <w:r w:rsidR="00982484" w:rsidRPr="003509B9">
        <w:rPr>
          <w:color w:val="auto"/>
        </w:rPr>
        <w:t xml:space="preserve"> will</w:t>
      </w:r>
      <w:r w:rsidRPr="003509B9">
        <w:rPr>
          <w:color w:val="auto"/>
        </w:rPr>
        <w:t xml:space="preserve">: </w:t>
      </w:r>
    </w:p>
    <w:p w14:paraId="2BEC9BFD" w14:textId="286AC812" w:rsidR="5FBFFB30" w:rsidRPr="003509B9" w:rsidRDefault="5FBFFB30" w:rsidP="00DE0B1D">
      <w:pPr>
        <w:pStyle w:val="Instruction"/>
        <w:numPr>
          <w:ilvl w:val="0"/>
          <w:numId w:val="84"/>
        </w:numPr>
        <w:rPr>
          <w:color w:val="auto"/>
        </w:rPr>
      </w:pPr>
      <w:r w:rsidRPr="003509B9">
        <w:rPr>
          <w:color w:val="auto"/>
        </w:rPr>
        <w:t xml:space="preserve">Evaluate embedded structures and dynamic content that load or change without reloading the primary application context. </w:t>
      </w:r>
    </w:p>
    <w:p w14:paraId="463B473F" w14:textId="11C0471B" w:rsidR="5FBFFB30" w:rsidRPr="003509B9" w:rsidRDefault="5FBFFB30" w:rsidP="00DE0B1D">
      <w:pPr>
        <w:pStyle w:val="Instruction"/>
        <w:numPr>
          <w:ilvl w:val="0"/>
          <w:numId w:val="84"/>
        </w:numPr>
        <w:rPr>
          <w:color w:val="auto"/>
        </w:rPr>
      </w:pPr>
      <w:r w:rsidRPr="003509B9">
        <w:rPr>
          <w:color w:val="auto"/>
        </w:rPr>
        <w:t>Assess boundary protections, including IDS/IPS evasion attempts, firewall rule evaluation, segmentation, routing, and egress control testing.</w:t>
      </w:r>
    </w:p>
    <w:p w14:paraId="5B169555" w14:textId="4F1683DF" w:rsidR="5FBFFB30" w:rsidRPr="003509B9" w:rsidRDefault="5FBFFB30" w:rsidP="00DE0B1D">
      <w:pPr>
        <w:pStyle w:val="Instruction"/>
        <w:numPr>
          <w:ilvl w:val="0"/>
          <w:numId w:val="84"/>
        </w:numPr>
        <w:rPr>
          <w:color w:val="auto"/>
        </w:rPr>
      </w:pPr>
      <w:r w:rsidRPr="003509B9">
        <w:rPr>
          <w:color w:val="auto"/>
        </w:rPr>
        <w:t>Analyze cloud control plane configurations, IAM misconfigurations, container security, and platform services vulnerabilities.</w:t>
      </w:r>
    </w:p>
    <w:p w14:paraId="01F4169E" w14:textId="7597D196" w:rsidR="5FBFFB30" w:rsidRPr="003509B9" w:rsidRDefault="5FBFFB30" w:rsidP="00DE0B1D">
      <w:pPr>
        <w:pStyle w:val="Instruction"/>
        <w:numPr>
          <w:ilvl w:val="0"/>
          <w:numId w:val="84"/>
        </w:numPr>
        <w:rPr>
          <w:color w:val="auto"/>
        </w:rPr>
      </w:pPr>
      <w:r w:rsidRPr="003509B9">
        <w:rPr>
          <w:color w:val="auto"/>
        </w:rPr>
        <w:t>Test data protection controls including encryption, certificate/key management, tokenization/pseudonymization, and data loss prevention bypass attempts.</w:t>
      </w:r>
    </w:p>
    <w:p w14:paraId="1B55EDF8" w14:textId="42C7CBC9" w:rsidR="5FBFFB30" w:rsidRPr="003509B9" w:rsidRDefault="5FBFFB30" w:rsidP="00DE0B1D">
      <w:pPr>
        <w:pStyle w:val="Instruction"/>
        <w:numPr>
          <w:ilvl w:val="0"/>
          <w:numId w:val="84"/>
        </w:numPr>
        <w:rPr>
          <w:color w:val="auto"/>
        </w:rPr>
      </w:pPr>
      <w:r w:rsidRPr="003509B9">
        <w:rPr>
          <w:color w:val="auto"/>
        </w:rPr>
        <w:t xml:space="preserve">Assess lateral movement, pivoting, </w:t>
      </w:r>
      <w:bookmarkStart w:id="90" w:name="_Int_x58FSwH6"/>
      <w:r w:rsidRPr="003509B9">
        <w:rPr>
          <w:color w:val="auto"/>
        </w:rPr>
        <w:t>privilege</w:t>
      </w:r>
      <w:bookmarkEnd w:id="90"/>
      <w:r w:rsidRPr="003509B9">
        <w:rPr>
          <w:color w:val="auto"/>
        </w:rPr>
        <w:t xml:space="preserve"> escalation, persistence, and multi-tier hopping opportunities.</w:t>
      </w:r>
    </w:p>
    <w:p w14:paraId="126E6F7E" w14:textId="74A3F8A1" w:rsidR="13417DE6" w:rsidRPr="003509B9" w:rsidRDefault="68D486C6" w:rsidP="003509B9">
      <w:pPr>
        <w:pStyle w:val="Instruction"/>
        <w:ind w:left="0"/>
        <w:rPr>
          <w:color w:val="auto"/>
        </w:rPr>
      </w:pPr>
      <w:r w:rsidRPr="68D486C6">
        <w:rPr>
          <w:color w:val="auto"/>
        </w:rPr>
        <w:t>All evidence, including tool output, exploitation logs, and packet captures, will be collected in an unaltered format.</w:t>
      </w:r>
    </w:p>
    <w:p w14:paraId="7BEDB5D8" w14:textId="63D1FB37" w:rsidR="001762E2" w:rsidRDefault="00563DD2" w:rsidP="006C5455">
      <w:pPr>
        <w:pStyle w:val="Heading1"/>
      </w:pPr>
      <w:bookmarkStart w:id="91" w:name="_Toc1260561"/>
      <w:bookmarkStart w:id="92" w:name="_Toc1260562"/>
      <w:bookmarkStart w:id="93" w:name="_Toc1260563"/>
      <w:bookmarkStart w:id="94" w:name="_Toc1260564"/>
      <w:bookmarkStart w:id="95" w:name="_Toc1260565"/>
      <w:bookmarkStart w:id="96" w:name="_Toc1260566"/>
      <w:bookmarkStart w:id="97" w:name="_Toc1260567"/>
      <w:bookmarkStart w:id="98" w:name="_Toc1260568"/>
      <w:bookmarkStart w:id="99" w:name="_Toc1260569"/>
      <w:bookmarkStart w:id="100" w:name="_Toc1260570"/>
      <w:bookmarkStart w:id="101" w:name="_Toc1260571"/>
      <w:bookmarkStart w:id="102" w:name="_Toc1260572"/>
      <w:bookmarkStart w:id="103" w:name="_Toc1260573"/>
      <w:bookmarkStart w:id="104" w:name="_Toc1260574"/>
      <w:bookmarkStart w:id="105" w:name="_Toc1260575"/>
      <w:bookmarkStart w:id="106" w:name="_Toc1260576"/>
      <w:bookmarkStart w:id="107" w:name="_Toc1260577"/>
      <w:bookmarkStart w:id="108" w:name="_Toc1260578"/>
      <w:bookmarkStart w:id="109" w:name="_Toc1260579"/>
      <w:bookmarkStart w:id="110" w:name="_Toc1260580"/>
      <w:bookmarkStart w:id="111" w:name="_Toc1260581"/>
      <w:bookmarkStart w:id="112" w:name="_Toc1260582"/>
      <w:bookmarkStart w:id="113" w:name="_Toc1260583"/>
      <w:bookmarkStart w:id="114" w:name="_Toc1260584"/>
      <w:bookmarkStart w:id="115" w:name="_Toc1260585"/>
      <w:bookmarkStart w:id="116" w:name="_Toc1260586"/>
      <w:bookmarkStart w:id="117" w:name="_Toc1260587"/>
      <w:bookmarkStart w:id="118" w:name="_Toc221710905"/>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r>
        <w:t>Test Roles</w:t>
      </w:r>
      <w:bookmarkEnd w:id="117"/>
      <w:bookmarkEnd w:id="118"/>
    </w:p>
    <w:p w14:paraId="69660C7D" w14:textId="77777777" w:rsidR="001762E2" w:rsidRDefault="00563DD2">
      <w:pPr>
        <w:pStyle w:val="Heading2"/>
      </w:pPr>
      <w:bookmarkStart w:id="119" w:name="_Toc1260588"/>
      <w:bookmarkStart w:id="120" w:name="_Toc221710906"/>
      <w:r>
        <w:t>Security and Privacy Assessment Team</w:t>
      </w:r>
      <w:bookmarkEnd w:id="119"/>
      <w:bookmarkEnd w:id="120"/>
    </w:p>
    <w:p w14:paraId="335262C8" w14:textId="58EDBBEC" w:rsidR="001762E2" w:rsidRDefault="00563DD2">
      <w:pPr>
        <w:pStyle w:val="Instruction"/>
      </w:pPr>
      <w:r>
        <w:rPr>
          <w:b/>
        </w:rPr>
        <w:t>Instruction:</w:t>
      </w:r>
      <w:r>
        <w:t xml:space="preserve"> List the members of the assessment team and the role each member will play in the </w:t>
      </w:r>
      <w:r w:rsidR="00A35A81">
        <w:t xml:space="preserve">following </w:t>
      </w:r>
      <w:r>
        <w:t>table. Include team members</w:t>
      </w:r>
      <w:r w:rsidR="00A35A81">
        <w:t>’</w:t>
      </w:r>
      <w:r>
        <w:t xml:space="preserve"> contact information.</w:t>
      </w:r>
    </w:p>
    <w:p w14:paraId="08E2A83D" w14:textId="77777777" w:rsidR="00242E90" w:rsidRPr="001E3F30" w:rsidRDefault="00242E90" w:rsidP="00242E90">
      <w:pPr>
        <w:pStyle w:val="Instruction"/>
      </w:pPr>
      <w:r w:rsidRPr="001E3F30">
        <w:t xml:space="preserve">Security and privacy control assessors play a unique role in testing system or application security and privacy controls. NIST SP 800-39, </w:t>
      </w:r>
      <w:r w:rsidRPr="001E3F30">
        <w:rPr>
          <w:i/>
        </w:rPr>
        <w:t>Managing Information Security Risk</w:t>
      </w:r>
      <w:r w:rsidRPr="001E3F30">
        <w:t xml:space="preserve"> states:</w:t>
      </w:r>
    </w:p>
    <w:p w14:paraId="7A5CE9D3" w14:textId="77777777" w:rsidR="00242E90" w:rsidRDefault="00242E90" w:rsidP="005F4BC7">
      <w:pPr>
        <w:pStyle w:val="Instruction"/>
        <w:ind w:left="1440"/>
      </w:pPr>
      <w:r w:rsidRPr="001E3F30">
        <w:t>The security control assessor is an individual, group, or organization responsible for conducting a comprehensive assessment of the management, operational, and technical security controls employed within or inherited by an information system to determine the overall effectiveness of the controls (i.e., the extent to which the controls are implemented correctly, operating as intended, and producing the desired outcome with respect to meeting the security requirements for the system).</w:t>
      </w:r>
    </w:p>
    <w:p w14:paraId="03B3BB79" w14:textId="23C91259" w:rsidR="00862DFD" w:rsidRPr="001E3F30" w:rsidRDefault="00862DFD" w:rsidP="0007407C">
      <w:pPr>
        <w:pStyle w:val="Instruction"/>
      </w:pPr>
      <w:r>
        <w:t>If N/A is provided, please provide a detailed explanation as to why.</w:t>
      </w:r>
    </w:p>
    <w:p w14:paraId="7AA46FF0" w14:textId="77777777" w:rsidR="001762E2" w:rsidRDefault="00563DD2" w:rsidP="00997D8D">
      <w:pPr>
        <w:pStyle w:val="Instruction"/>
        <w:spacing w:before="240" w:after="240"/>
      </w:pPr>
      <w:r>
        <w:t>[Delete this and all other instructions from your final version of this document.]</w:t>
      </w:r>
    </w:p>
    <w:p w14:paraId="11674FDD" w14:textId="301FCAC7" w:rsidR="001762E2" w:rsidRDefault="00563DD2">
      <w:r>
        <w:t>The security and privacy assessment team consists of individuals from &lt;Auditor Name — TBD&gt;, which are located at the following address: &lt;Auditor Name — TBD&gt; &lt;Auditor Address — TBD&gt;. Information about &lt;Auditor Name — TBD&gt; can be found at the following URL: &lt;Auditor URL&gt;.</w:t>
      </w:r>
      <w:r w:rsidRPr="00997D8D">
        <w:rPr>
          <w:color w:val="0000FF"/>
        </w:rPr>
      </w:r>
      <w:r w:rsidR="005869D3" w:rsidRPr="00997D8D">
        <w:rPr>
          <w:color w:val="0000FF"/>
        </w:rPr>
      </w:r>
      <w:r w:rsidRPr="00997D8D">
        <w:rPr>
          <w:color w:val="0000FF"/>
        </w:rPr>
      </w:r>
      <w:r/>
      <w:r w:rsidRPr="001E3F30">
        <w:rPr>
          <w:color w:val="1F497D" w:themeColor="text2"/>
        </w:rPr>
      </w:r>
      <w:r w:rsidRPr="00997D8D">
        <w:rPr>
          <w:color w:val="0000FF"/>
        </w:rPr>
      </w:r>
      <w:r w:rsidR="005869D3" w:rsidRPr="00997D8D">
        <w:rPr>
          <w:color w:val="0000FF"/>
        </w:rPr>
      </w:r>
      <w:r w:rsidRPr="00997D8D">
        <w:rPr>
          <w:color w:val="0000FF"/>
        </w:rPr>
      </w:r>
      <w:r w:rsidR="005869D3" w:rsidRPr="00997D8D">
        <w:rPr>
          <w:color w:val="0000FF"/>
        </w:rPr>
      </w:r>
      <w:r w:rsidRPr="00997D8D">
        <w:rPr>
          <w:color w:val="0000FF"/>
        </w:rPr>
      </w:r>
      <w:r w:rsidRPr="001E3F30">
        <w:rPr>
          <w:color w:val="1F497D" w:themeColor="text2"/>
        </w:rPr>
      </w:r>
      <w:r/>
      <w:r w:rsidRPr="00997D8D">
        <w:rPr>
          <w:color w:val="0000FF"/>
        </w:rPr>
      </w:r>
      <w:r w:rsidR="005869D3" w:rsidRPr="00997D8D">
        <w:rPr>
          <w:color w:val="0000FF"/>
        </w:rPr>
      </w:r>
      <w:r w:rsidRPr="00997D8D">
        <w:rPr>
          <w:color w:val="0000FF"/>
        </w:rPr>
      </w:r>
      <w:r/>
      <w:r w:rsidRPr="001E3F30">
        <w:rPr>
          <w:color w:val="1F497D" w:themeColor="text2"/>
        </w:rPr>
      </w:r>
      <w:r w:rsidRPr="00997D8D">
        <w:rPr>
          <w:color w:val="0000FF"/>
        </w:rPr>
      </w:r>
      <w:r w:rsidR="005869D3" w:rsidRPr="00997D8D">
        <w:rPr>
          <w:color w:val="0000FF"/>
        </w:rPr>
      </w:r>
      <w:r w:rsidRPr="00997D8D">
        <w:rPr>
          <w:color w:val="0000FF"/>
        </w:rPr>
      </w:r>
      <w:r/>
    </w:p>
    <w:p w14:paraId="507EAE5B" w14:textId="3CB876E1" w:rsidR="001762E2" w:rsidRDefault="00304810">
      <w:pPr>
        <w:spacing w:after="240"/>
      </w:pPr>
      <w:r>
        <w:fldChar w:fldCharType="begin"/>
      </w:r>
      <w:r>
        <w:instrText xml:space="preserve"> REF _Ref59537405 \h </w:instrText>
      </w:r>
      <w:r>
        <w:fldChar w:fldCharType="separate"/>
      </w:r>
      <w:r w:rsidR="00A151DA">
        <w:t xml:space="preserve">Table </w:t>
      </w:r>
      <w:r w:rsidR="00A151DA">
        <w:rPr>
          <w:noProof/>
        </w:rPr>
        <w:t>15</w:t>
      </w:r>
      <w:r>
        <w:fldChar w:fldCharType="end"/>
      </w:r>
      <w:r>
        <w:t xml:space="preserve"> </w:t>
      </w:r>
      <w:r w:rsidR="00563DD2">
        <w:t xml:space="preserve">presents the members of the </w:t>
      </w:r>
      <w:r w:rsidR="005869D3">
        <w:t>Auditor</w:t>
      </w:r>
      <w:r w:rsidR="00563DD2">
        <w:t xml:space="preserve"> assessment team.</w:t>
      </w:r>
    </w:p>
    <w:p w14:paraId="4CC7DEEC" w14:textId="0BB561F2" w:rsidR="00923C24" w:rsidRDefault="00923C24" w:rsidP="001E3F30">
      <w:pPr>
        <w:pStyle w:val="TableCaption"/>
      </w:pPr>
      <w:bookmarkStart w:id="121" w:name="_Ref59537405"/>
      <w:bookmarkStart w:id="122" w:name="_Toc1260542"/>
      <w:bookmarkStart w:id="123" w:name="_Toc221710282"/>
      <w:r>
        <w:t xml:space="preserve">Table </w:t>
      </w:r>
      <w:r w:rsidRPr="52F9C724">
        <w:rPr>
          <w:noProof/>
        </w:rPr>
        <w:fldChar w:fldCharType="begin"/>
      </w:r>
      <w:r w:rsidRPr="52F9C724">
        <w:rPr>
          <w:noProof/>
        </w:rPr>
        <w:instrText xml:space="preserve"> SEQ Table \* ARABIC </w:instrText>
      </w:r>
      <w:r w:rsidRPr="52F9C724">
        <w:rPr>
          <w:noProof/>
        </w:rPr>
        <w:fldChar w:fldCharType="separate"/>
      </w:r>
      <w:r w:rsidR="00A83D03">
        <w:rPr>
          <w:noProof/>
        </w:rPr>
        <w:t>15</w:t>
      </w:r>
      <w:r w:rsidRPr="52F9C724">
        <w:rPr>
          <w:noProof/>
        </w:rPr>
        <w:fldChar w:fldCharType="end"/>
      </w:r>
      <w:bookmarkEnd w:id="121"/>
      <w:r w:rsidR="00B32D92">
        <w:t>.</w:t>
      </w:r>
      <w:r>
        <w:t xml:space="preserve"> </w:t>
      </w:r>
      <w:r w:rsidR="00F63E22" w:rsidRPr="00F63E22">
        <w:rPr>
          <w:bCs/>
          <w:color w:val="0000FF"/>
        </w:rPr>
        <w:t>&lt;Auditor Name — TBD&gt;</w:t>
      </w:r>
      <w:r w:rsidR="00F63E22">
        <w:t xml:space="preserve"> </w:t>
      </w:r>
      <w:r>
        <w:t>Security and Privacy Assessment Team</w:t>
      </w:r>
      <w:bookmarkEnd w:id="122"/>
      <w:bookmarkEnd w:id="123"/>
    </w:p>
    <w:tbl>
      <w:tblPr>
        <w:tblStyle w:val="TableGrid"/>
        <w:tblW w:w="0" w:type="auto"/>
        <w:tblLayout w:type="fixed"/>
        <w:tblCellMar>
          <w:left w:w="115" w:type="dxa"/>
          <w:right w:w="115" w:type="dxa"/>
        </w:tblCellMar>
        <w:tblLook w:val="04A0" w:firstRow="1" w:lastRow="0" w:firstColumn="1" w:lastColumn="0" w:noHBand="0" w:noVBand="1"/>
      </w:tblPr>
      <w:tblGrid>
        <w:gridCol w:w="3116"/>
        <w:gridCol w:w="3117"/>
        <w:gridCol w:w="3117"/>
      </w:tblGrid>
      <w:tr w:rsidR="001762E2" w14:paraId="44D67325" w14:textId="77777777">
        <w:trPr>
          <w:trHeight w:val="432"/>
          <w:tblHeader/>
        </w:trPr>
        <w:tc>
          <w:tcPr>
            <w:tcW w:w="3116" w:type="dxa"/>
            <w:shd w:val="clear" w:color="auto" w:fill="C6D9F1" w:themeFill="text2" w:themeFillTint="33"/>
            <w:vAlign w:val="center"/>
          </w:tcPr>
          <w:p w14:paraId="26F3B047" w14:textId="77777777" w:rsidR="001762E2" w:rsidRDefault="00563DD2">
            <w:pPr>
              <w:pStyle w:val="TableColumnHeading"/>
            </w:pPr>
            <w:r>
              <w:t>Name</w:t>
            </w:r>
          </w:p>
        </w:tc>
        <w:tc>
          <w:tcPr>
            <w:tcW w:w="3117" w:type="dxa"/>
            <w:shd w:val="clear" w:color="auto" w:fill="C6D9F1" w:themeFill="text2" w:themeFillTint="33"/>
            <w:vAlign w:val="center"/>
          </w:tcPr>
          <w:p w14:paraId="6DBE57C0" w14:textId="77777777" w:rsidR="001762E2" w:rsidRDefault="00563DD2">
            <w:pPr>
              <w:pStyle w:val="TableColumnHeading"/>
            </w:pPr>
            <w:r>
              <w:t>Role</w:t>
            </w:r>
          </w:p>
        </w:tc>
        <w:tc>
          <w:tcPr>
            <w:tcW w:w="3117" w:type="dxa"/>
            <w:shd w:val="clear" w:color="auto" w:fill="C6D9F1" w:themeFill="text2" w:themeFillTint="33"/>
            <w:vAlign w:val="center"/>
          </w:tcPr>
          <w:p w14:paraId="3A39574A" w14:textId="77777777" w:rsidR="001762E2" w:rsidRDefault="00563DD2">
            <w:pPr>
              <w:pStyle w:val="TableColumnHeading"/>
            </w:pPr>
            <w:r>
              <w:t>Contact Information</w:t>
            </w:r>
          </w:p>
        </w:tc>
      </w:tr>
      <w:tr w:rsidR="004845B9" w14:paraId="5342BE92" w14:textId="77777777" w:rsidTr="00102E78">
        <w:trPr>
          <w:trHeight w:val="360"/>
        </w:trPr>
        <w:tc>
          <w:tcPr>
            <w:tcW w:w="3116" w:type="dxa"/>
            <w:tcBorders>
              <w:top w:val="single" w:sz="4" w:space="0" w:color="auto"/>
              <w:left w:val="single" w:sz="4" w:space="0" w:color="auto"/>
              <w:bottom w:val="single" w:sz="4" w:space="0" w:color="auto"/>
              <w:right w:val="single" w:sz="4" w:space="0" w:color="auto"/>
            </w:tcBorders>
            <w:vAlign w:val="center"/>
          </w:tcPr>
          <w:p w14:paraId="720C344C" w14:textId="36F34DA8" w:rsidR="004845B9" w:rsidRPr="007D1BD7" w:rsidRDefault="004845B9" w:rsidP="007D1BD7">
            <w:pPr>
              <w:pStyle w:val="TableTextCenter"/>
              <w:rPr>
                <w:color w:val="1F497D" w:themeColor="text2"/>
                <w:sz w:val="18"/>
                <w:szCs w:val="18"/>
              </w:rPr>
            </w:pPr>
            <w:r w:rsidRPr="007D1BD7">
              <w:rPr>
                <w:color w:val="1F497D" w:themeColor="text2"/>
                <w:sz w:val="18"/>
                <w:szCs w:val="18"/>
              </w:rPr>
              <w:t>&lt;Auditor Name — TBD&gt;</w:t>
            </w:r>
          </w:p>
        </w:tc>
        <w:tc>
          <w:tcPr>
            <w:tcW w:w="3117" w:type="dxa"/>
            <w:tcBorders>
              <w:top w:val="single" w:sz="4" w:space="0" w:color="auto"/>
              <w:left w:val="single" w:sz="4" w:space="0" w:color="auto"/>
              <w:bottom w:val="single" w:sz="4" w:space="0" w:color="auto"/>
              <w:right w:val="single" w:sz="4" w:space="0" w:color="auto"/>
            </w:tcBorders>
            <w:vAlign w:val="center"/>
          </w:tcPr>
          <w:p w14:paraId="593F29FD" w14:textId="2EF6E75F" w:rsidR="004845B9" w:rsidRPr="007D1BD7" w:rsidRDefault="004845B9" w:rsidP="007D1BD7">
            <w:pPr>
              <w:pStyle w:val="TableTextCenter"/>
              <w:rPr>
                <w:color w:val="1F497D" w:themeColor="text2"/>
                <w:sz w:val="18"/>
                <w:szCs w:val="18"/>
              </w:rPr>
            </w:pPr>
            <w:r w:rsidRPr="007D1BD7">
              <w:rPr>
                <w:color w:val="1F497D" w:themeColor="text2"/>
                <w:sz w:val="18"/>
                <w:szCs w:val="18"/>
              </w:rPr>
              <w:t>Lead Assessor</w:t>
            </w:r>
          </w:p>
        </w:tc>
        <w:tc>
          <w:tcPr>
            <w:tcW w:w="3117" w:type="dxa"/>
            <w:tcBorders>
              <w:top w:val="single" w:sz="4" w:space="0" w:color="auto"/>
              <w:left w:val="single" w:sz="4" w:space="0" w:color="auto"/>
              <w:bottom w:val="single" w:sz="4" w:space="0" w:color="auto"/>
              <w:right w:val="single" w:sz="4" w:space="0" w:color="auto"/>
            </w:tcBorders>
            <w:vAlign w:val="center"/>
          </w:tcPr>
          <w:p w14:paraId="673ABBC7" w14:textId="5116E9F9" w:rsidR="004845B9" w:rsidRPr="007D1BD7" w:rsidRDefault="004845B9" w:rsidP="007D1BD7">
            <w:pPr>
              <w:pStyle w:val="TableTextCenter"/>
              <w:rPr>
                <w:color w:val="1F497D" w:themeColor="text2"/>
                <w:sz w:val="18"/>
                <w:szCs w:val="18"/>
              </w:rPr>
            </w:pPr>
            <w:r w:rsidRPr="007D1BD7">
              <w:rPr>
                <w:color w:val="1F497D" w:themeColor="text2"/>
                <w:sz w:val="18"/>
                <w:szCs w:val="18"/>
              </w:rPr>
              <w:t>TBD</w:t>
            </w:r>
          </w:p>
        </w:tc>
      </w:tr>
      <w:tr w:rsidR="001762E2" w14:paraId="4A8D90FE" w14:textId="77777777">
        <w:trPr>
          <w:trHeight w:val="360"/>
        </w:trPr>
        <w:tc>
          <w:tcPr>
            <w:tcW w:w="3116" w:type="dxa"/>
          </w:tcPr>
          <w:p w14:paraId="4295DBDA" w14:textId="77777777" w:rsidR="001762E2" w:rsidRDefault="001762E2">
            <w:pPr>
              <w:pStyle w:val="TableText"/>
              <w:keepNext/>
            </w:pPr>
            <w:r>
              <w:t>&lt;Auditor Name — TBD&gt;</w:t>
            </w:r>
          </w:p>
        </w:tc>
        <w:tc>
          <w:tcPr>
            <w:tcW w:w="3117" w:type="dxa"/>
          </w:tcPr>
          <w:p w14:paraId="0A201ADB" w14:textId="77777777" w:rsidR="001762E2" w:rsidRDefault="001762E2">
            <w:pPr>
              <w:pStyle w:val="TableText"/>
              <w:keepNext/>
            </w:pPr>
            <w:r>
              <w:t>Security Tester</w:t>
            </w:r>
          </w:p>
        </w:tc>
        <w:tc>
          <w:tcPr>
            <w:tcW w:w="3117" w:type="dxa"/>
          </w:tcPr>
          <w:p w14:paraId="0CB3032D" w14:textId="77777777" w:rsidR="001762E2" w:rsidRDefault="001762E2">
            <w:pPr>
              <w:pStyle w:val="TableText"/>
              <w:keepNext/>
            </w:pPr>
            <w:r>
              <w:t>TBD</w:t>
            </w:r>
          </w:p>
        </w:tc>
      </w:tr>
      <w:tr w:rsidR="001762E2" w14:paraId="0E499B2F" w14:textId="77777777">
        <w:trPr>
          <w:trHeight w:val="360"/>
        </w:trPr>
        <w:tc>
          <w:tcPr>
            <w:tcW w:w="3116" w:type="dxa"/>
          </w:tcPr>
          <w:p w14:paraId="34002A3B" w14:textId="77777777" w:rsidR="001762E2" w:rsidRDefault="001762E2">
            <w:pPr>
              <w:pStyle w:val="TableText"/>
              <w:keepNext/>
            </w:pPr>
            <w:r>
              <w:t>&lt;Auditor Name — TBD&gt;</w:t>
            </w:r>
          </w:p>
        </w:tc>
        <w:tc>
          <w:tcPr>
            <w:tcW w:w="3117" w:type="dxa"/>
          </w:tcPr>
          <w:p w14:paraId="0560D7A1" w14:textId="77777777" w:rsidR="001762E2" w:rsidRDefault="001762E2">
            <w:pPr>
              <w:pStyle w:val="TableText"/>
              <w:keepNext/>
            </w:pPr>
            <w:r>
              <w:t>Penetration Tester</w:t>
            </w:r>
          </w:p>
        </w:tc>
        <w:tc>
          <w:tcPr>
            <w:tcW w:w="3117" w:type="dxa"/>
          </w:tcPr>
          <w:p w14:paraId="6F3CE5D2" w14:textId="77777777" w:rsidR="001762E2" w:rsidRDefault="001762E2">
            <w:pPr>
              <w:pStyle w:val="TableText"/>
              <w:keepNext/>
            </w:pPr>
            <w:r>
              <w:t>TBD</w:t>
            </w:r>
          </w:p>
        </w:tc>
      </w:tr>
    </w:tbl>
    <w:p w14:paraId="38D31126" w14:textId="77777777" w:rsidR="001762E2" w:rsidRDefault="001762E2">
      <w:pPr>
        <w:pStyle w:val="LineSpacer"/>
        <w:keepNext/>
      </w:pPr>
    </w:p>
    <w:p w14:paraId="1445A5B1" w14:textId="77777777" w:rsidR="001762E2" w:rsidRDefault="00563DD2">
      <w:pPr>
        <w:pStyle w:val="Heading2"/>
      </w:pPr>
      <w:bookmarkStart w:id="124" w:name="_Toc1260589"/>
      <w:bookmarkStart w:id="125" w:name="_Toc221710907"/>
      <w:r>
        <w:t>Provider Testing Points of Contact</w:t>
      </w:r>
      <w:bookmarkEnd w:id="124"/>
      <w:bookmarkEnd w:id="125"/>
    </w:p>
    <w:p w14:paraId="3A68B116" w14:textId="3816681F" w:rsidR="001762E2" w:rsidRDefault="00563DD2">
      <w:pPr>
        <w:pStyle w:val="Instruction"/>
      </w:pPr>
      <w:r>
        <w:rPr>
          <w:b/>
        </w:rPr>
        <w:t>Instruction:</w:t>
      </w:r>
      <w:r>
        <w:t xml:space="preserve"> The </w:t>
      </w:r>
      <w:r w:rsidR="005869D3">
        <w:t>Auditor</w:t>
      </w:r>
      <w:r>
        <w:t xml:space="preserve"> must obtain at least </w:t>
      </w:r>
      <w:r w:rsidR="00A679AC">
        <w:t xml:space="preserve">two </w:t>
      </w:r>
      <w:r>
        <w:t>points of contact to use for testing communications.</w:t>
      </w:r>
    </w:p>
    <w:p w14:paraId="757BE8A1" w14:textId="0C7B3ECA" w:rsidR="00B57AA0" w:rsidRDefault="00B57AA0" w:rsidP="00B57AA0">
      <w:pPr>
        <w:pStyle w:val="Instruction"/>
      </w:pPr>
      <w:r>
        <w:t>If N/A is provided, please provide a detailed explanation as to why.</w:t>
      </w:r>
    </w:p>
    <w:p w14:paraId="5D5E7B85" w14:textId="77777777" w:rsidR="001762E2" w:rsidRDefault="00563DD2" w:rsidP="001E3F30">
      <w:pPr>
        <w:pStyle w:val="Instruction"/>
        <w:spacing w:after="240"/>
      </w:pPr>
      <w:r>
        <w:t>[Delete this and all other instructions from your final version of this document.]</w:t>
      </w:r>
    </w:p>
    <w:p w14:paraId="0CB5980D" w14:textId="380623FA" w:rsidR="001762E2" w:rsidRDefault="00304810">
      <w:r>
        <w:t>Table 16 lists the Wipro Healthplan Services points of contact that the testing team will use.</w:t>
      </w:r>
      <w:r/>
      <w:r/>
      <w:r w:rsidR="00A151DA"/>
      <w:r w:rsidR="00A151DA">
        <w:rPr>
          <w:noProof/>
        </w:rPr>
      </w:r>
      <w:r/>
      <w:r/>
      <w:r w:rsidR="00563DD2"/>
      <w:sdt>
        <w:sdtPr>
          <w:rPr>
            <w:color w:val="0000FF"/>
          </w:rPr>
          <w:alias w:val="CSP Name"/>
          <w:tag w:val="cspname"/>
          <w:id w:val="-1459092204"/>
          <w:placeholder>
            <w:docPart w:val="B2C9CC562E5C4AA5BD258854110C14BE"/>
          </w:placeholder>
          <w:dataBinding w:xpath="/root/companyinfo[1]/cspname[1]" w:storeItemID="{9F6E0DE8-005F-4352-83D5-04E381171CC7}"/>
          <w:text/>
        </w:sdtPr>
        <w:sdtContent>
          <w:r w:rsidR="006A025D" w:rsidRPr="006A025D">
            <w:rPr>
              <w:color w:val="0000FF"/>
            </w:rPr>
            <w:t xml:space="preserve"> &lt;Name of NEE&gt;</w:t>
          </w:r>
        </w:sdtContent>
      </w:sdt>
      <w:r w:rsidR="00563DD2"/>
    </w:p>
    <w:p w14:paraId="6C64DB41" w14:textId="5E9F0496" w:rsidR="00923C24" w:rsidRDefault="00923C24" w:rsidP="001E3F30">
      <w:pPr>
        <w:pStyle w:val="TableCaption"/>
      </w:pPr>
      <w:bookmarkStart w:id="126" w:name="_Ref59537415"/>
      <w:bookmarkStart w:id="127" w:name="_Toc1260543"/>
      <w:bookmarkStart w:id="128" w:name="_Toc221710283"/>
      <w:r>
        <w:t xml:space="preserve">Table </w:t>
      </w:r>
      <w:r w:rsidR="0022282E">
        <w:rPr>
          <w:noProof/>
        </w:rPr>
        <w:fldChar w:fldCharType="begin"/>
      </w:r>
      <w:r w:rsidR="0022282E">
        <w:rPr>
          <w:noProof/>
        </w:rPr>
        <w:instrText xml:space="preserve"> SEQ Table \* ARABIC </w:instrText>
      </w:r>
      <w:r w:rsidR="0022282E">
        <w:rPr>
          <w:noProof/>
        </w:rPr>
        <w:fldChar w:fldCharType="separate"/>
      </w:r>
      <w:r w:rsidR="00A151DA">
        <w:rPr>
          <w:noProof/>
        </w:rPr>
        <w:t>16</w:t>
      </w:r>
      <w:r w:rsidR="0022282E">
        <w:rPr>
          <w:noProof/>
        </w:rPr>
        <w:fldChar w:fldCharType="end"/>
      </w:r>
      <w:bookmarkEnd w:id="126"/>
      <w:r w:rsidR="00B32D92">
        <w:t>.</w:t>
      </w:r>
      <w:r>
        <w:t xml:space="preserve"> </w:t>
      </w:r>
      <w:r w:rsidRPr="00D60F44">
        <w:t>Provider Testing Points of Contact</w:t>
      </w:r>
      <w:bookmarkEnd w:id="127"/>
      <w:bookmarkEnd w:id="128"/>
    </w:p>
    <w:tbl>
      <w:tblPr>
        <w:tblStyle w:val="TableGrid"/>
        <w:tblW w:w="0" w:type="auto"/>
        <w:tblLayout w:type="fixed"/>
        <w:tblCellMar>
          <w:left w:w="115" w:type="dxa"/>
          <w:right w:w="115" w:type="dxa"/>
        </w:tblCellMar>
        <w:tblLook w:val="04A0" w:firstRow="1" w:lastRow="0" w:firstColumn="1" w:lastColumn="0" w:noHBand="0" w:noVBand="1"/>
      </w:tblPr>
      <w:tblGrid>
        <w:gridCol w:w="3116"/>
        <w:gridCol w:w="3117"/>
        <w:gridCol w:w="3117"/>
      </w:tblGrid>
      <w:tr w:rsidR="001762E2" w14:paraId="1A3D0159" w14:textId="77777777">
        <w:trPr>
          <w:trHeight w:val="432"/>
          <w:tblHeader/>
        </w:trPr>
        <w:tc>
          <w:tcPr>
            <w:tcW w:w="3116" w:type="dxa"/>
            <w:shd w:val="clear" w:color="auto" w:fill="C6D9F1" w:themeFill="text2" w:themeFillTint="33"/>
            <w:vAlign w:val="center"/>
          </w:tcPr>
          <w:p w14:paraId="2D96F26E" w14:textId="77777777" w:rsidR="001762E2" w:rsidRDefault="00563DD2">
            <w:pPr>
              <w:pStyle w:val="TableColumnHeading"/>
            </w:pPr>
            <w:r>
              <w:t>Name</w:t>
            </w:r>
          </w:p>
        </w:tc>
        <w:tc>
          <w:tcPr>
            <w:tcW w:w="3117" w:type="dxa"/>
            <w:shd w:val="clear" w:color="auto" w:fill="C6D9F1" w:themeFill="text2" w:themeFillTint="33"/>
            <w:vAlign w:val="center"/>
          </w:tcPr>
          <w:p w14:paraId="12DF3949" w14:textId="77777777" w:rsidR="001762E2" w:rsidRDefault="00563DD2">
            <w:pPr>
              <w:pStyle w:val="TableColumnHeading"/>
            </w:pPr>
            <w:r>
              <w:t>Role</w:t>
            </w:r>
          </w:p>
        </w:tc>
        <w:tc>
          <w:tcPr>
            <w:tcW w:w="3117" w:type="dxa"/>
            <w:shd w:val="clear" w:color="auto" w:fill="C6D9F1" w:themeFill="text2" w:themeFillTint="33"/>
            <w:vAlign w:val="center"/>
          </w:tcPr>
          <w:p w14:paraId="18A55866" w14:textId="77777777" w:rsidR="001762E2" w:rsidRDefault="00563DD2">
            <w:pPr>
              <w:pStyle w:val="TableColumnHeading"/>
            </w:pPr>
            <w:r>
              <w:t>Contact Information</w:t>
            </w:r>
          </w:p>
        </w:tc>
      </w:tr>
      <w:tr w:rsidR="004845B9" w14:paraId="14EA85D5" w14:textId="77777777" w:rsidTr="00102E78">
        <w:trPr>
          <w:trHeight w:val="360"/>
        </w:trPr>
        <w:tc>
          <w:tcPr>
            <w:tcW w:w="3116" w:type="dxa"/>
            <w:tcBorders>
              <w:top w:val="single" w:sz="4" w:space="0" w:color="auto"/>
              <w:left w:val="single" w:sz="4" w:space="0" w:color="auto"/>
              <w:bottom w:val="single" w:sz="4" w:space="0" w:color="auto"/>
              <w:right w:val="single" w:sz="4" w:space="0" w:color="auto"/>
            </w:tcBorders>
            <w:vAlign w:val="center"/>
          </w:tcPr>
          <w:p w14:paraId="316960F7" w14:textId="37F15B00" w:rsidR="004845B9" w:rsidRPr="007D1BD7" w:rsidRDefault="004845B9" w:rsidP="007D1BD7">
            <w:pPr>
              <w:pStyle w:val="TableTextCenter"/>
              <w:rPr>
                <w:color w:val="1F497D" w:themeColor="text2"/>
                <w:sz w:val="18"/>
                <w:szCs w:val="18"/>
              </w:rPr>
            </w:pPr>
            <w:r w:rsidRPr="007D1BD7">
              <w:rPr>
                <w:color w:val="1F497D" w:themeColor="text2"/>
                <w:sz w:val="18"/>
                <w:szCs w:val="18"/>
              </w:rPr>
              <w:t>TBD</w:t>
            </w:r>
          </w:p>
        </w:tc>
        <w:tc>
          <w:tcPr>
            <w:tcW w:w="3117" w:type="dxa"/>
            <w:tcBorders>
              <w:top w:val="single" w:sz="4" w:space="0" w:color="auto"/>
              <w:left w:val="single" w:sz="4" w:space="0" w:color="auto"/>
              <w:bottom w:val="single" w:sz="4" w:space="0" w:color="auto"/>
              <w:right w:val="single" w:sz="4" w:space="0" w:color="auto"/>
            </w:tcBorders>
            <w:vAlign w:val="center"/>
          </w:tcPr>
          <w:p w14:paraId="32B9AEF6" w14:textId="39CC4B3F" w:rsidR="004845B9" w:rsidRPr="007D1BD7" w:rsidRDefault="004845B9" w:rsidP="007D1BD7">
            <w:pPr>
              <w:pStyle w:val="TableTextCenter"/>
              <w:rPr>
                <w:color w:val="1F497D" w:themeColor="text2"/>
                <w:sz w:val="18"/>
                <w:szCs w:val="18"/>
              </w:rPr>
            </w:pPr>
            <w:r w:rsidRPr="007D1BD7">
              <w:rPr>
                <w:color w:val="1F497D" w:themeColor="text2"/>
                <w:sz w:val="18"/>
                <w:szCs w:val="18"/>
              </w:rPr>
              <w:t>Director of IT Security (ISSO)</w:t>
            </w:r>
          </w:p>
        </w:tc>
        <w:tc>
          <w:tcPr>
            <w:tcW w:w="3117" w:type="dxa"/>
            <w:tcBorders>
              <w:top w:val="single" w:sz="4" w:space="0" w:color="auto"/>
              <w:left w:val="single" w:sz="4" w:space="0" w:color="auto"/>
              <w:bottom w:val="single" w:sz="4" w:space="0" w:color="auto"/>
              <w:right w:val="single" w:sz="4" w:space="0" w:color="auto"/>
            </w:tcBorders>
            <w:vAlign w:val="center"/>
          </w:tcPr>
          <w:p w14:paraId="1879D4EF" w14:textId="6D6F85E7" w:rsidR="004845B9" w:rsidRPr="007D1BD7" w:rsidRDefault="004845B9" w:rsidP="007D1BD7">
            <w:pPr>
              <w:pStyle w:val="TableTextCenter"/>
              <w:rPr>
                <w:color w:val="1F497D" w:themeColor="text2"/>
                <w:sz w:val="18"/>
                <w:szCs w:val="18"/>
              </w:rPr>
            </w:pPr>
            <w:r w:rsidRPr="007D1BD7">
              <w:rPr>
                <w:color w:val="1F497D" w:themeColor="text2"/>
                <w:sz w:val="18"/>
                <w:szCs w:val="18"/>
              </w:rPr>
              <w:t>TBD</w:t>
            </w:r>
          </w:p>
        </w:tc>
      </w:tr>
      <w:tr w:rsidR="001762E2" w14:paraId="1E08CD63" w14:textId="77777777">
        <w:trPr>
          <w:trHeight w:val="360"/>
        </w:trPr>
        <w:tc>
          <w:tcPr>
            <w:tcW w:w="3116" w:type="dxa"/>
          </w:tcPr>
          <w:p w14:paraId="041CE7EB" w14:textId="77777777" w:rsidR="001762E2" w:rsidRDefault="001762E2">
            <w:pPr>
              <w:pStyle w:val="TableText"/>
            </w:pPr>
            <w:r>
              <w:t>TBD</w:t>
            </w:r>
          </w:p>
        </w:tc>
        <w:tc>
          <w:tcPr>
            <w:tcW w:w="3117" w:type="dxa"/>
          </w:tcPr>
          <w:p w14:paraId="63F9C3F0" w14:textId="77777777" w:rsidR="001762E2" w:rsidRDefault="001762E2">
            <w:pPr>
              <w:pStyle w:val="TableText"/>
            </w:pPr>
            <w:r>
              <w:t>Application Development Lead</w:t>
            </w:r>
          </w:p>
        </w:tc>
        <w:tc>
          <w:tcPr>
            <w:tcW w:w="3117" w:type="dxa"/>
          </w:tcPr>
          <w:p w14:paraId="7FDEB669" w14:textId="77777777" w:rsidR="001762E2" w:rsidRDefault="001762E2">
            <w:pPr>
              <w:pStyle w:val="TableText"/>
            </w:pPr>
            <w:r>
              <w:t>TBD</w:t>
            </w:r>
          </w:p>
        </w:tc>
      </w:tr>
      <w:tr w:rsidR="001762E2" w14:paraId="10EF75EE" w14:textId="77777777">
        <w:trPr>
          <w:trHeight w:val="360"/>
        </w:trPr>
        <w:tc>
          <w:tcPr>
            <w:tcW w:w="3116" w:type="dxa"/>
          </w:tcPr>
          <w:p w14:paraId="52BC1087" w14:textId="77777777" w:rsidR="001762E2" w:rsidRDefault="001762E2">
            <w:pPr>
              <w:pStyle w:val="TableText"/>
            </w:pPr>
            <w:r>
              <w:t>TBD</w:t>
            </w:r>
          </w:p>
        </w:tc>
        <w:tc>
          <w:tcPr>
            <w:tcW w:w="3117" w:type="dxa"/>
          </w:tcPr>
          <w:p w14:paraId="13D2E26A" w14:textId="77777777" w:rsidR="001762E2" w:rsidRDefault="001762E2">
            <w:pPr>
              <w:pStyle w:val="TableText"/>
            </w:pPr>
            <w:r>
              <w:t>System Administrator</w:t>
            </w:r>
          </w:p>
        </w:tc>
        <w:tc>
          <w:tcPr>
            <w:tcW w:w="3117" w:type="dxa"/>
          </w:tcPr>
          <w:p w14:paraId="1C44A80B" w14:textId="77777777" w:rsidR="001762E2" w:rsidRDefault="001762E2">
            <w:pPr>
              <w:pStyle w:val="TableText"/>
            </w:pPr>
            <w:r>
              <w:t>TBD</w:t>
            </w:r>
          </w:p>
        </w:tc>
      </w:tr>
    </w:tbl>
    <w:p w14:paraId="4D8BED53" w14:textId="77777777" w:rsidR="001762E2" w:rsidRDefault="001762E2">
      <w:pPr>
        <w:pStyle w:val="LineSpacer"/>
      </w:pPr>
    </w:p>
    <w:p w14:paraId="0C1C5608" w14:textId="77777777" w:rsidR="001762E2" w:rsidRDefault="00563DD2">
      <w:pPr>
        <w:pStyle w:val="Heading1"/>
      </w:pPr>
      <w:bookmarkStart w:id="129" w:name="_Toc1260590"/>
      <w:bookmarkStart w:id="130" w:name="_Toc221710908"/>
      <w:r>
        <w:t>Test Schedule</w:t>
      </w:r>
      <w:bookmarkEnd w:id="129"/>
      <w:bookmarkEnd w:id="130"/>
    </w:p>
    <w:p w14:paraId="361D3252" w14:textId="595A6E6D" w:rsidR="001762E2" w:rsidRDefault="00563DD2">
      <w:pPr>
        <w:pStyle w:val="Instruction"/>
      </w:pPr>
      <w:r>
        <w:rPr>
          <w:b/>
        </w:rPr>
        <w:t>Instruction:</w:t>
      </w:r>
      <w:r>
        <w:t xml:space="preserve"> Insert the assessment testing schedule. The following table is a sample and provides suggested tasks and milestones in the assessment process. Assessment tasks may vary between assessments. Remove or add tasks as necessary. This schedule must be presented to the </w:t>
      </w:r>
      <w:r w:rsidR="00EA249B">
        <w:t>NEE</w:t>
      </w:r>
      <w:r>
        <w:t xml:space="preserve"> by the </w:t>
      </w:r>
      <w:r w:rsidR="005869D3">
        <w:t>Auditor</w:t>
      </w:r>
      <w:r>
        <w:t xml:space="preserve"> at the kickoff meeting. The Information System Security Officer (ISSO) and Senior Official for Privacy (SOP) must be invited to the meeting that presents the schedule to the </w:t>
      </w:r>
      <w:r w:rsidR="00EA249B">
        <w:t>NEE</w:t>
      </w:r>
      <w:r>
        <w:t xml:space="preserve">. After the </w:t>
      </w:r>
      <w:r w:rsidR="005869D3">
        <w:t>Auditor</w:t>
      </w:r>
      <w:r>
        <w:t xml:space="preserve"> presents the testing schedule to the </w:t>
      </w:r>
      <w:r w:rsidR="00EA249B">
        <w:t>NEE</w:t>
      </w:r>
      <w:r>
        <w:t xml:space="preserve"> at the kickoff meeting, the </w:t>
      </w:r>
      <w:r w:rsidR="005869D3">
        <w:t>Auditor</w:t>
      </w:r>
      <w:r>
        <w:t xml:space="preserve"> must make any necessary updates to the schedule and this document and send an updated version to the </w:t>
      </w:r>
      <w:r w:rsidR="00EA249B">
        <w:t>NEE</w:t>
      </w:r>
      <w:r>
        <w:t>, with copies to the ISSO and the SOP.</w:t>
      </w:r>
    </w:p>
    <w:p w14:paraId="02F0CF9D" w14:textId="23565C64" w:rsidR="009F37E3" w:rsidRDefault="009F37E3" w:rsidP="009F37E3">
      <w:pPr>
        <w:pStyle w:val="Instruction"/>
      </w:pPr>
      <w:r>
        <w:t>If N/A is provided, please provide a detailed explanation as to why.</w:t>
      </w:r>
    </w:p>
    <w:p w14:paraId="19203D39" w14:textId="77777777" w:rsidR="001762E2" w:rsidRDefault="00563DD2" w:rsidP="001E3F30">
      <w:pPr>
        <w:pStyle w:val="Instruction"/>
        <w:spacing w:after="240"/>
      </w:pPr>
      <w:r>
        <w:t>[Delete this and all other instructions from your final version of this document.]</w:t>
      </w:r>
    </w:p>
    <w:p w14:paraId="04D9677D" w14:textId="6429600C" w:rsidR="001762E2" w:rsidRDefault="003D6E64">
      <w:pPr>
        <w:spacing w:before="240"/>
      </w:pPr>
      <w:r>
        <w:fldChar w:fldCharType="begin"/>
      </w:r>
      <w:r>
        <w:instrText xml:space="preserve"> REF _Ref59537439 \h </w:instrText>
      </w:r>
      <w:r>
        <w:fldChar w:fldCharType="separate"/>
      </w:r>
      <w:r w:rsidR="00A151DA" w:rsidRPr="003D6E64">
        <w:t>Table</w:t>
      </w:r>
      <w:r w:rsidR="00A151DA">
        <w:t xml:space="preserve"> </w:t>
      </w:r>
      <w:r w:rsidR="00A151DA">
        <w:rPr>
          <w:noProof/>
        </w:rPr>
        <w:t>17</w:t>
      </w:r>
      <w:r>
        <w:fldChar w:fldCharType="end"/>
      </w:r>
      <w:r>
        <w:t xml:space="preserve"> </w:t>
      </w:r>
      <w:r w:rsidR="00563DD2">
        <w:t>presents the assessment testing schedule. All parties must agree on the tasks and durations.</w:t>
      </w:r>
    </w:p>
    <w:p w14:paraId="7A5115AB" w14:textId="22569197" w:rsidR="0070525C" w:rsidRDefault="0070525C">
      <w:pPr>
        <w:pStyle w:val="TableCaption"/>
      </w:pPr>
      <w:bookmarkStart w:id="131" w:name="_Ref59537439"/>
      <w:bookmarkStart w:id="132" w:name="_Toc1260544"/>
      <w:bookmarkStart w:id="133" w:name="_Toc221710284"/>
      <w:r w:rsidRPr="003D6E64">
        <w:t>Table</w:t>
      </w:r>
      <w:r>
        <w:t xml:space="preserve"> </w:t>
      </w:r>
      <w:r w:rsidR="0022282E">
        <w:rPr>
          <w:noProof/>
        </w:rPr>
        <w:fldChar w:fldCharType="begin"/>
      </w:r>
      <w:r w:rsidR="0022282E">
        <w:rPr>
          <w:noProof/>
        </w:rPr>
        <w:instrText xml:space="preserve"> SEQ Table \* ARABIC </w:instrText>
      </w:r>
      <w:r w:rsidR="0022282E">
        <w:rPr>
          <w:noProof/>
        </w:rPr>
        <w:fldChar w:fldCharType="separate"/>
      </w:r>
      <w:r w:rsidR="00A151DA">
        <w:rPr>
          <w:noProof/>
        </w:rPr>
        <w:t>17</w:t>
      </w:r>
      <w:r w:rsidR="0022282E">
        <w:rPr>
          <w:noProof/>
        </w:rPr>
        <w:fldChar w:fldCharType="end"/>
      </w:r>
      <w:bookmarkEnd w:id="131"/>
      <w:r w:rsidR="00B32D92">
        <w:t>.</w:t>
      </w:r>
      <w:r>
        <w:t xml:space="preserve"> Test Schedule</w:t>
      </w:r>
      <w:bookmarkEnd w:id="132"/>
      <w:bookmarkEnd w:id="133"/>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5485"/>
        <w:gridCol w:w="1711"/>
        <w:gridCol w:w="2164"/>
      </w:tblGrid>
      <w:tr w:rsidR="001762E2" w14:paraId="0E38D28C" w14:textId="77777777" w:rsidTr="1C3FB6E5">
        <w:trPr>
          <w:cantSplit/>
          <w:trHeight w:val="432"/>
          <w:tblHeader/>
          <w:jc w:val="center"/>
        </w:trPr>
        <w:tc>
          <w:tcPr>
            <w:tcW w:w="2930" w:type="pc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2363C73B" w14:textId="77777777" w:rsidR="001762E2" w:rsidRDefault="00563DD2">
            <w:pPr>
              <w:pStyle w:val="TableColumnHeading"/>
            </w:pPr>
            <w:r>
              <w:t>Task Name</w:t>
            </w:r>
          </w:p>
        </w:tc>
        <w:tc>
          <w:tcPr>
            <w:tcW w:w="914" w:type="pc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45DEEB57" w14:textId="77777777" w:rsidR="001762E2" w:rsidRDefault="00563DD2">
            <w:pPr>
              <w:pStyle w:val="TableColumnHeading"/>
            </w:pPr>
            <w:r>
              <w:t>Start Date</w:t>
            </w:r>
          </w:p>
        </w:tc>
        <w:tc>
          <w:tcPr>
            <w:tcW w:w="1156" w:type="pc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13F73855" w14:textId="77777777" w:rsidR="001762E2" w:rsidRDefault="00563DD2">
            <w:pPr>
              <w:pStyle w:val="TableColumnHeading"/>
            </w:pPr>
            <w:r>
              <w:t>Finish Date</w:t>
            </w:r>
          </w:p>
        </w:tc>
      </w:tr>
      <w:tr w:rsidR="004845B9" w14:paraId="5B9EE82C" w14:textId="77777777" w:rsidTr="1C3FB6E5">
        <w:trPr>
          <w:cantSplit/>
          <w:jc w:val="center"/>
        </w:trPr>
        <w:tc>
          <w:tcPr>
            <w:tcW w:w="2930" w:type="pct"/>
            <w:tcBorders>
              <w:top w:val="single" w:sz="4" w:space="0" w:color="auto"/>
              <w:left w:val="single" w:sz="4" w:space="0" w:color="auto"/>
              <w:bottom w:val="single" w:sz="4" w:space="0" w:color="auto"/>
              <w:right w:val="single" w:sz="4" w:space="0" w:color="auto"/>
            </w:tcBorders>
            <w:hideMark/>
          </w:tcPr>
          <w:p w14:paraId="34F20B25" w14:textId="18BFC846" w:rsidR="004845B9" w:rsidRDefault="004845B9" w:rsidP="004845B9">
            <w:pPr>
              <w:pStyle w:val="TableText"/>
              <w:keepNext/>
            </w:pPr>
            <w:r>
              <w:t>Hold Kickoff Meeting</w:t>
            </w:r>
          </w:p>
        </w:tc>
        <w:tc>
          <w:tcPr>
            <w:tcW w:w="914" w:type="pct"/>
            <w:tcBorders>
              <w:top w:val="single" w:sz="4" w:space="0" w:color="auto"/>
              <w:left w:val="single" w:sz="4" w:space="0" w:color="auto"/>
              <w:bottom w:val="single" w:sz="4" w:space="0" w:color="auto"/>
              <w:right w:val="single" w:sz="4" w:space="0" w:color="auto"/>
            </w:tcBorders>
            <w:vAlign w:val="center"/>
          </w:tcPr>
          <w:p w14:paraId="44A24C74" w14:textId="61C76580" w:rsidR="004845B9" w:rsidRPr="007D1BD7" w:rsidRDefault="004845B9" w:rsidP="007D1BD7">
            <w:pPr>
              <w:pStyle w:val="TableTextCenter"/>
              <w:rPr>
                <w:color w:val="1F497D" w:themeColor="text2"/>
                <w:sz w:val="18"/>
                <w:szCs w:val="18"/>
              </w:rPr>
            </w:pPr>
            <w:r w:rsidRPr="007D1BD7">
              <w:rPr>
                <w:color w:val="1F497D" w:themeColor="text2"/>
                <w:sz w:val="18"/>
                <w:szCs w:val="18"/>
              </w:rPr>
              <w:t>TBD</w:t>
            </w:r>
          </w:p>
        </w:tc>
        <w:tc>
          <w:tcPr>
            <w:tcW w:w="1156" w:type="pct"/>
            <w:tcBorders>
              <w:top w:val="single" w:sz="4" w:space="0" w:color="auto"/>
              <w:left w:val="single" w:sz="4" w:space="0" w:color="auto"/>
              <w:bottom w:val="single" w:sz="4" w:space="0" w:color="auto"/>
              <w:right w:val="single" w:sz="4" w:space="0" w:color="auto"/>
            </w:tcBorders>
            <w:vAlign w:val="center"/>
          </w:tcPr>
          <w:p w14:paraId="215BD8F5" w14:textId="398DD36A" w:rsidR="004845B9" w:rsidRPr="007D1BD7" w:rsidRDefault="004845B9" w:rsidP="007D1BD7">
            <w:pPr>
              <w:pStyle w:val="TableTextCenter"/>
              <w:rPr>
                <w:color w:val="1F497D" w:themeColor="text2"/>
                <w:sz w:val="18"/>
                <w:szCs w:val="18"/>
              </w:rPr>
            </w:pPr>
            <w:r w:rsidRPr="007D1BD7">
              <w:rPr>
                <w:color w:val="1F497D" w:themeColor="text2"/>
                <w:sz w:val="18"/>
                <w:szCs w:val="18"/>
              </w:rPr>
              <w:t>TBD</w:t>
            </w:r>
          </w:p>
        </w:tc>
      </w:tr>
      <w:tr w:rsidR="004845B9" w14:paraId="66CD8207" w14:textId="77777777" w:rsidTr="1C3FB6E5">
        <w:trPr>
          <w:cantSplit/>
          <w:jc w:val="center"/>
        </w:trPr>
        <w:tc>
          <w:tcPr>
            <w:tcW w:w="2930" w:type="pct"/>
            <w:tcBorders>
              <w:top w:val="single" w:sz="4" w:space="0" w:color="auto"/>
              <w:left w:val="single" w:sz="4" w:space="0" w:color="auto"/>
              <w:bottom w:val="single" w:sz="4" w:space="0" w:color="auto"/>
              <w:right w:val="single" w:sz="4" w:space="0" w:color="auto"/>
            </w:tcBorders>
            <w:hideMark/>
          </w:tcPr>
          <w:p w14:paraId="7A3DD086" w14:textId="77777777" w:rsidR="004845B9" w:rsidRDefault="004845B9" w:rsidP="004845B9">
            <w:pPr>
              <w:pStyle w:val="TableText"/>
              <w:keepNext/>
            </w:pPr>
            <w:r>
              <w:t>Develop Draft SAP</w:t>
            </w:r>
          </w:p>
        </w:tc>
        <w:tc>
          <w:tcPr>
            <w:tcW w:w="914" w:type="pct"/>
            <w:tcBorders>
              <w:top w:val="single" w:sz="4" w:space="0" w:color="auto"/>
              <w:left w:val="single" w:sz="4" w:space="0" w:color="auto"/>
              <w:bottom w:val="single" w:sz="4" w:space="0" w:color="auto"/>
              <w:right w:val="single" w:sz="4" w:space="0" w:color="auto"/>
            </w:tcBorders>
            <w:vAlign w:val="center"/>
          </w:tcPr>
          <w:p w14:paraId="30759E24" w14:textId="10F46346" w:rsidR="004845B9" w:rsidRPr="007D1BD7" w:rsidRDefault="004845B9" w:rsidP="007D1BD7">
            <w:pPr>
              <w:pStyle w:val="TableTextCenter"/>
              <w:rPr>
                <w:color w:val="1F497D" w:themeColor="text2"/>
                <w:sz w:val="18"/>
                <w:szCs w:val="18"/>
              </w:rPr>
            </w:pPr>
            <w:r w:rsidRPr="007D1BD7">
              <w:rPr>
                <w:color w:val="1F497D" w:themeColor="text2"/>
                <w:sz w:val="18"/>
                <w:szCs w:val="18"/>
              </w:rPr>
              <w:t>TBD</w:t>
            </w:r>
          </w:p>
        </w:tc>
        <w:tc>
          <w:tcPr>
            <w:tcW w:w="1156" w:type="pct"/>
            <w:tcBorders>
              <w:top w:val="single" w:sz="4" w:space="0" w:color="auto"/>
              <w:left w:val="single" w:sz="4" w:space="0" w:color="auto"/>
              <w:bottom w:val="single" w:sz="4" w:space="0" w:color="auto"/>
              <w:right w:val="single" w:sz="4" w:space="0" w:color="auto"/>
            </w:tcBorders>
            <w:vAlign w:val="center"/>
          </w:tcPr>
          <w:p w14:paraId="2B408F7D" w14:textId="0A913F23" w:rsidR="004845B9" w:rsidRPr="007D1BD7" w:rsidRDefault="004845B9" w:rsidP="007D1BD7">
            <w:pPr>
              <w:pStyle w:val="TableTextCenter"/>
              <w:rPr>
                <w:color w:val="1F497D" w:themeColor="text2"/>
                <w:sz w:val="18"/>
                <w:szCs w:val="18"/>
              </w:rPr>
            </w:pPr>
            <w:r w:rsidRPr="007D1BD7">
              <w:rPr>
                <w:color w:val="1F497D" w:themeColor="text2"/>
                <w:sz w:val="18"/>
                <w:szCs w:val="18"/>
              </w:rPr>
              <w:t>TBD</w:t>
            </w:r>
          </w:p>
        </w:tc>
      </w:tr>
      <w:tr w:rsidR="004845B9" w14:paraId="41D23723" w14:textId="77777777" w:rsidTr="1C3FB6E5">
        <w:trPr>
          <w:cantSplit/>
          <w:jc w:val="center"/>
        </w:trPr>
        <w:tc>
          <w:tcPr>
            <w:tcW w:w="2930" w:type="pct"/>
            <w:tcBorders>
              <w:top w:val="single" w:sz="4" w:space="0" w:color="auto"/>
              <w:left w:val="single" w:sz="4" w:space="0" w:color="auto"/>
              <w:bottom w:val="single" w:sz="4" w:space="0" w:color="auto"/>
              <w:right w:val="single" w:sz="4" w:space="0" w:color="auto"/>
            </w:tcBorders>
            <w:hideMark/>
          </w:tcPr>
          <w:p w14:paraId="75023BA7" w14:textId="77777777" w:rsidR="004845B9" w:rsidRDefault="004845B9" w:rsidP="004845B9">
            <w:pPr>
              <w:pStyle w:val="TableText"/>
              <w:keepNext/>
            </w:pPr>
            <w:r>
              <w:t>Hold Meeting to Review SAP</w:t>
            </w:r>
          </w:p>
        </w:tc>
        <w:tc>
          <w:tcPr>
            <w:tcW w:w="914" w:type="pct"/>
            <w:tcBorders>
              <w:top w:val="single" w:sz="4" w:space="0" w:color="auto"/>
              <w:left w:val="single" w:sz="4" w:space="0" w:color="auto"/>
              <w:bottom w:val="single" w:sz="4" w:space="0" w:color="auto"/>
              <w:right w:val="single" w:sz="4" w:space="0" w:color="auto"/>
            </w:tcBorders>
            <w:vAlign w:val="center"/>
          </w:tcPr>
          <w:p w14:paraId="71B77232" w14:textId="012FD8DE" w:rsidR="004845B9" w:rsidRPr="007D1BD7" w:rsidRDefault="004845B9" w:rsidP="007D1BD7">
            <w:pPr>
              <w:pStyle w:val="TableTextCenter"/>
              <w:rPr>
                <w:color w:val="1F497D" w:themeColor="text2"/>
                <w:sz w:val="18"/>
                <w:szCs w:val="18"/>
              </w:rPr>
            </w:pPr>
            <w:r w:rsidRPr="007D1BD7">
              <w:rPr>
                <w:color w:val="1F497D" w:themeColor="text2"/>
                <w:sz w:val="18"/>
                <w:szCs w:val="18"/>
              </w:rPr>
              <w:t>TBD</w:t>
            </w:r>
          </w:p>
        </w:tc>
        <w:tc>
          <w:tcPr>
            <w:tcW w:w="1156" w:type="pct"/>
            <w:tcBorders>
              <w:top w:val="single" w:sz="4" w:space="0" w:color="auto"/>
              <w:left w:val="single" w:sz="4" w:space="0" w:color="auto"/>
              <w:bottom w:val="single" w:sz="4" w:space="0" w:color="auto"/>
              <w:right w:val="single" w:sz="4" w:space="0" w:color="auto"/>
            </w:tcBorders>
            <w:vAlign w:val="center"/>
          </w:tcPr>
          <w:p w14:paraId="25A4E42C" w14:textId="239F6423" w:rsidR="004845B9" w:rsidRPr="007D1BD7" w:rsidRDefault="004845B9" w:rsidP="007D1BD7">
            <w:pPr>
              <w:pStyle w:val="TableTextCenter"/>
              <w:rPr>
                <w:color w:val="1F497D" w:themeColor="text2"/>
                <w:sz w:val="18"/>
                <w:szCs w:val="18"/>
              </w:rPr>
            </w:pPr>
            <w:r w:rsidRPr="007D1BD7">
              <w:rPr>
                <w:color w:val="1F497D" w:themeColor="text2"/>
                <w:sz w:val="18"/>
                <w:szCs w:val="18"/>
              </w:rPr>
              <w:t>TBD</w:t>
            </w:r>
          </w:p>
        </w:tc>
      </w:tr>
      <w:tr w:rsidR="004845B9" w14:paraId="4FD250A3" w14:textId="77777777" w:rsidTr="1C3FB6E5">
        <w:trPr>
          <w:cantSplit/>
          <w:jc w:val="center"/>
        </w:trPr>
        <w:tc>
          <w:tcPr>
            <w:tcW w:w="2930" w:type="pct"/>
            <w:tcBorders>
              <w:top w:val="single" w:sz="4" w:space="0" w:color="auto"/>
              <w:left w:val="single" w:sz="4" w:space="0" w:color="auto"/>
              <w:bottom w:val="single" w:sz="4" w:space="0" w:color="auto"/>
              <w:right w:val="single" w:sz="4" w:space="0" w:color="auto"/>
            </w:tcBorders>
            <w:hideMark/>
          </w:tcPr>
          <w:p w14:paraId="389A1AAC" w14:textId="77777777" w:rsidR="004845B9" w:rsidRDefault="004845B9" w:rsidP="004845B9">
            <w:pPr>
              <w:pStyle w:val="TableText"/>
              <w:keepNext/>
            </w:pPr>
            <w:r>
              <w:t>Finalize SAP</w:t>
            </w:r>
          </w:p>
        </w:tc>
        <w:tc>
          <w:tcPr>
            <w:tcW w:w="914" w:type="pct"/>
            <w:tcBorders>
              <w:top w:val="single" w:sz="4" w:space="0" w:color="auto"/>
              <w:left w:val="single" w:sz="4" w:space="0" w:color="auto"/>
              <w:bottom w:val="single" w:sz="4" w:space="0" w:color="auto"/>
              <w:right w:val="single" w:sz="4" w:space="0" w:color="auto"/>
            </w:tcBorders>
            <w:vAlign w:val="center"/>
          </w:tcPr>
          <w:p w14:paraId="0AFE13FA" w14:textId="34D161FE" w:rsidR="004845B9" w:rsidRPr="007D1BD7" w:rsidRDefault="004845B9" w:rsidP="007D1BD7">
            <w:pPr>
              <w:pStyle w:val="TableTextCenter"/>
              <w:rPr>
                <w:color w:val="1F497D" w:themeColor="text2"/>
                <w:sz w:val="18"/>
                <w:szCs w:val="18"/>
              </w:rPr>
            </w:pPr>
            <w:r w:rsidRPr="007D1BD7">
              <w:rPr>
                <w:color w:val="1F497D" w:themeColor="text2"/>
                <w:sz w:val="18"/>
                <w:szCs w:val="18"/>
              </w:rPr>
              <w:t>TBD</w:t>
            </w:r>
          </w:p>
        </w:tc>
        <w:tc>
          <w:tcPr>
            <w:tcW w:w="1156" w:type="pct"/>
            <w:tcBorders>
              <w:top w:val="single" w:sz="4" w:space="0" w:color="auto"/>
              <w:left w:val="single" w:sz="4" w:space="0" w:color="auto"/>
              <w:bottom w:val="single" w:sz="4" w:space="0" w:color="auto"/>
              <w:right w:val="single" w:sz="4" w:space="0" w:color="auto"/>
            </w:tcBorders>
            <w:vAlign w:val="center"/>
          </w:tcPr>
          <w:p w14:paraId="505108FA" w14:textId="5FA912FE" w:rsidR="004845B9" w:rsidRPr="007D1BD7" w:rsidRDefault="004845B9" w:rsidP="007D1BD7">
            <w:pPr>
              <w:pStyle w:val="TableTextCenter"/>
              <w:rPr>
                <w:color w:val="1F497D" w:themeColor="text2"/>
                <w:sz w:val="18"/>
                <w:szCs w:val="18"/>
              </w:rPr>
            </w:pPr>
            <w:r w:rsidRPr="007D1BD7">
              <w:rPr>
                <w:color w:val="1F497D" w:themeColor="text2"/>
                <w:sz w:val="18"/>
                <w:szCs w:val="18"/>
              </w:rPr>
              <w:t>TBD</w:t>
            </w:r>
          </w:p>
        </w:tc>
      </w:tr>
      <w:tr w:rsidR="004845B9" w14:paraId="6A6DC5BF" w14:textId="77777777" w:rsidTr="1C3FB6E5">
        <w:trPr>
          <w:cantSplit/>
          <w:jc w:val="center"/>
        </w:trPr>
        <w:tc>
          <w:tcPr>
            <w:tcW w:w="2930" w:type="pct"/>
            <w:tcBorders>
              <w:top w:val="single" w:sz="4" w:space="0" w:color="auto"/>
              <w:left w:val="single" w:sz="4" w:space="0" w:color="auto"/>
              <w:bottom w:val="single" w:sz="4" w:space="0" w:color="auto"/>
              <w:right w:val="single" w:sz="4" w:space="0" w:color="auto"/>
            </w:tcBorders>
            <w:hideMark/>
          </w:tcPr>
          <w:p w14:paraId="526C53AE" w14:textId="1B7E2DA2" w:rsidR="004845B9" w:rsidRPr="00E30250" w:rsidRDefault="004845B9" w:rsidP="004845B9">
            <w:pPr>
              <w:pStyle w:val="TableText"/>
              <w:rPr>
                <w:rFonts w:cs="Arial"/>
              </w:rPr>
            </w:pPr>
            <w:r w:rsidRPr="1C3FB6E5">
              <w:rPr>
                <w:rFonts w:cs="Arial"/>
              </w:rPr>
              <w:t>Review HPS-AL Documentation</w:t>
            </w:r>
            <w:r w:rsidRPr="1C3FB6E5">
              <w:rPr>
                <w:rFonts w:cs="Arial"/>
                <w:color w:val="0000FF"/>
              </w:rPr>
            </w:r>
            <w:r w:rsidR="479969AA" w:rsidRPr="1C3FB6E5">
              <w:rPr>
                <w:color w:val="0000FF"/>
              </w:rPr>
            </w:r>
            <w:r w:rsidR="479969AA" w:rsidRPr="1C3FB6E5">
              <w:rPr>
                <w:rFonts w:cs="Arial"/>
                <w:color w:val="0000FF"/>
              </w:rPr>
            </w:r>
            <w:r w:rsidRPr="1C3FB6E5">
              <w:rPr>
                <w:rFonts w:cs="Arial"/>
                <w:color w:val="0000FF"/>
              </w:rPr>
            </w:r>
            <w:r w:rsidRPr="1C3FB6E5">
              <w:rPr>
                <w:rFonts w:cs="Arial"/>
              </w:rPr>
            </w:r>
          </w:p>
        </w:tc>
        <w:tc>
          <w:tcPr>
            <w:tcW w:w="914" w:type="pct"/>
            <w:tcBorders>
              <w:top w:val="single" w:sz="4" w:space="0" w:color="auto"/>
              <w:left w:val="single" w:sz="4" w:space="0" w:color="auto"/>
              <w:bottom w:val="single" w:sz="4" w:space="0" w:color="auto"/>
              <w:right w:val="single" w:sz="4" w:space="0" w:color="auto"/>
            </w:tcBorders>
            <w:vAlign w:val="center"/>
          </w:tcPr>
          <w:p w14:paraId="20D32B94" w14:textId="744A87EE" w:rsidR="004845B9" w:rsidRPr="007D1BD7" w:rsidRDefault="004845B9" w:rsidP="007D1BD7">
            <w:pPr>
              <w:pStyle w:val="TableTextCenter"/>
              <w:rPr>
                <w:color w:val="1F497D" w:themeColor="text2"/>
                <w:sz w:val="18"/>
                <w:szCs w:val="18"/>
              </w:rPr>
            </w:pPr>
            <w:r w:rsidRPr="007D1BD7">
              <w:rPr>
                <w:color w:val="1F497D" w:themeColor="text2"/>
                <w:sz w:val="18"/>
                <w:szCs w:val="18"/>
              </w:rPr>
              <w:t>TBD</w:t>
            </w:r>
          </w:p>
        </w:tc>
        <w:tc>
          <w:tcPr>
            <w:tcW w:w="1156" w:type="pct"/>
            <w:tcBorders>
              <w:top w:val="single" w:sz="4" w:space="0" w:color="auto"/>
              <w:left w:val="single" w:sz="4" w:space="0" w:color="auto"/>
              <w:bottom w:val="single" w:sz="4" w:space="0" w:color="auto"/>
              <w:right w:val="single" w:sz="4" w:space="0" w:color="auto"/>
            </w:tcBorders>
            <w:vAlign w:val="center"/>
          </w:tcPr>
          <w:p w14:paraId="603B9FC9" w14:textId="6A4D9BF6" w:rsidR="004845B9" w:rsidRPr="007D1BD7" w:rsidRDefault="004845B9" w:rsidP="007D1BD7">
            <w:pPr>
              <w:pStyle w:val="TableTextCenter"/>
              <w:rPr>
                <w:color w:val="1F497D" w:themeColor="text2"/>
                <w:sz w:val="18"/>
                <w:szCs w:val="18"/>
              </w:rPr>
            </w:pPr>
            <w:r w:rsidRPr="007D1BD7">
              <w:rPr>
                <w:color w:val="1F497D" w:themeColor="text2"/>
                <w:sz w:val="18"/>
                <w:szCs w:val="18"/>
              </w:rPr>
              <w:t>TBD</w:t>
            </w:r>
          </w:p>
        </w:tc>
      </w:tr>
      <w:tr w:rsidR="004845B9" w14:paraId="1EEF3E04" w14:textId="77777777" w:rsidTr="1C3FB6E5">
        <w:trPr>
          <w:cantSplit/>
          <w:jc w:val="center"/>
        </w:trPr>
        <w:tc>
          <w:tcPr>
            <w:tcW w:w="2930" w:type="pct"/>
            <w:tcBorders>
              <w:top w:val="single" w:sz="4" w:space="0" w:color="auto"/>
              <w:left w:val="single" w:sz="4" w:space="0" w:color="auto"/>
              <w:bottom w:val="single" w:sz="4" w:space="0" w:color="auto"/>
              <w:right w:val="single" w:sz="4" w:space="0" w:color="auto"/>
            </w:tcBorders>
            <w:hideMark/>
          </w:tcPr>
          <w:p w14:paraId="10482787" w14:textId="2C42EB65" w:rsidR="004845B9" w:rsidRDefault="004845B9" w:rsidP="004845B9">
            <w:pPr>
              <w:pStyle w:val="TableText"/>
            </w:pPr>
            <w:r>
              <w:t>Conduct Interviews of Wipro Healthplan Services Staff</w:t>
            </w:r>
            <w:r w:rsidR="00B55239" w:rsidRPr="006A025D">
              <w:rPr>
                <w:color w:val="0000FF"/>
              </w:rPr>
            </w:r>
            <w:r w:rsidR="00B55239" w:rsidRPr="001E3F30" w:rsidDel="00B55239">
              <w:rPr>
                <w:color w:val="1F497D" w:themeColor="text2"/>
              </w:rPr>
            </w:r>
            <w:r/>
          </w:p>
        </w:tc>
        <w:tc>
          <w:tcPr>
            <w:tcW w:w="914" w:type="pct"/>
            <w:tcBorders>
              <w:top w:val="single" w:sz="4" w:space="0" w:color="auto"/>
              <w:left w:val="single" w:sz="4" w:space="0" w:color="auto"/>
              <w:bottom w:val="single" w:sz="4" w:space="0" w:color="auto"/>
              <w:right w:val="single" w:sz="4" w:space="0" w:color="auto"/>
            </w:tcBorders>
            <w:vAlign w:val="center"/>
          </w:tcPr>
          <w:p w14:paraId="3B21122D" w14:textId="3E6518CA" w:rsidR="004845B9" w:rsidRPr="007D1BD7" w:rsidRDefault="004845B9" w:rsidP="007D1BD7">
            <w:pPr>
              <w:pStyle w:val="TableTextCenter"/>
              <w:rPr>
                <w:color w:val="1F497D" w:themeColor="text2"/>
                <w:sz w:val="18"/>
                <w:szCs w:val="18"/>
              </w:rPr>
            </w:pPr>
            <w:r w:rsidRPr="007D1BD7">
              <w:rPr>
                <w:color w:val="1F497D" w:themeColor="text2"/>
                <w:sz w:val="18"/>
                <w:szCs w:val="18"/>
              </w:rPr>
              <w:t>TBD</w:t>
            </w:r>
          </w:p>
        </w:tc>
        <w:tc>
          <w:tcPr>
            <w:tcW w:w="1156" w:type="pct"/>
            <w:tcBorders>
              <w:top w:val="single" w:sz="4" w:space="0" w:color="auto"/>
              <w:left w:val="single" w:sz="4" w:space="0" w:color="auto"/>
              <w:bottom w:val="single" w:sz="4" w:space="0" w:color="auto"/>
              <w:right w:val="single" w:sz="4" w:space="0" w:color="auto"/>
            </w:tcBorders>
            <w:vAlign w:val="center"/>
          </w:tcPr>
          <w:p w14:paraId="7EC321A9" w14:textId="4774D0DA" w:rsidR="004845B9" w:rsidRPr="007D1BD7" w:rsidRDefault="004845B9" w:rsidP="007D1BD7">
            <w:pPr>
              <w:pStyle w:val="TableTextCenter"/>
              <w:rPr>
                <w:color w:val="1F497D" w:themeColor="text2"/>
                <w:sz w:val="18"/>
                <w:szCs w:val="18"/>
              </w:rPr>
            </w:pPr>
            <w:r w:rsidRPr="007D1BD7">
              <w:rPr>
                <w:color w:val="1F497D" w:themeColor="text2"/>
                <w:sz w:val="18"/>
                <w:szCs w:val="18"/>
              </w:rPr>
              <w:t>TBD</w:t>
            </w:r>
          </w:p>
        </w:tc>
      </w:tr>
      <w:tr w:rsidR="004845B9" w14:paraId="7A3E574C" w14:textId="77777777" w:rsidTr="1C3FB6E5">
        <w:trPr>
          <w:cantSplit/>
          <w:jc w:val="center"/>
        </w:trPr>
        <w:tc>
          <w:tcPr>
            <w:tcW w:w="2930" w:type="pct"/>
            <w:tcBorders>
              <w:top w:val="single" w:sz="4" w:space="0" w:color="auto"/>
              <w:left w:val="single" w:sz="4" w:space="0" w:color="auto"/>
              <w:bottom w:val="single" w:sz="4" w:space="0" w:color="auto"/>
              <w:right w:val="single" w:sz="4" w:space="0" w:color="auto"/>
            </w:tcBorders>
            <w:hideMark/>
          </w:tcPr>
          <w:p w14:paraId="5B2AEF66" w14:textId="77777777" w:rsidR="004845B9" w:rsidRDefault="004845B9" w:rsidP="004845B9">
            <w:pPr>
              <w:pStyle w:val="TableText"/>
            </w:pPr>
            <w:r>
              <w:t>Perform Testing</w:t>
            </w:r>
          </w:p>
        </w:tc>
        <w:tc>
          <w:tcPr>
            <w:tcW w:w="914" w:type="pct"/>
            <w:tcBorders>
              <w:top w:val="single" w:sz="4" w:space="0" w:color="auto"/>
              <w:left w:val="single" w:sz="4" w:space="0" w:color="auto"/>
              <w:bottom w:val="single" w:sz="4" w:space="0" w:color="auto"/>
              <w:right w:val="single" w:sz="4" w:space="0" w:color="auto"/>
            </w:tcBorders>
            <w:vAlign w:val="center"/>
          </w:tcPr>
          <w:p w14:paraId="192F14FE" w14:textId="677D225F" w:rsidR="004845B9" w:rsidRPr="007D1BD7" w:rsidRDefault="004845B9" w:rsidP="007D1BD7">
            <w:pPr>
              <w:pStyle w:val="TableTextCenter"/>
              <w:rPr>
                <w:color w:val="1F497D" w:themeColor="text2"/>
                <w:sz w:val="18"/>
                <w:szCs w:val="18"/>
              </w:rPr>
            </w:pPr>
            <w:r w:rsidRPr="007D1BD7">
              <w:rPr>
                <w:color w:val="1F497D" w:themeColor="text2"/>
                <w:sz w:val="18"/>
                <w:szCs w:val="18"/>
              </w:rPr>
              <w:t>TBD</w:t>
            </w:r>
          </w:p>
        </w:tc>
        <w:tc>
          <w:tcPr>
            <w:tcW w:w="1156" w:type="pct"/>
            <w:tcBorders>
              <w:top w:val="single" w:sz="4" w:space="0" w:color="auto"/>
              <w:left w:val="single" w:sz="4" w:space="0" w:color="auto"/>
              <w:bottom w:val="single" w:sz="4" w:space="0" w:color="auto"/>
              <w:right w:val="single" w:sz="4" w:space="0" w:color="auto"/>
            </w:tcBorders>
            <w:vAlign w:val="center"/>
          </w:tcPr>
          <w:p w14:paraId="3E450E32" w14:textId="469C74EC" w:rsidR="004845B9" w:rsidRPr="007D1BD7" w:rsidRDefault="004845B9" w:rsidP="007D1BD7">
            <w:pPr>
              <w:pStyle w:val="TableTextCenter"/>
              <w:rPr>
                <w:color w:val="1F497D" w:themeColor="text2"/>
                <w:sz w:val="18"/>
                <w:szCs w:val="18"/>
              </w:rPr>
            </w:pPr>
            <w:r w:rsidRPr="007D1BD7">
              <w:rPr>
                <w:color w:val="1F497D" w:themeColor="text2"/>
                <w:sz w:val="18"/>
                <w:szCs w:val="18"/>
              </w:rPr>
              <w:t>TBD</w:t>
            </w:r>
          </w:p>
        </w:tc>
      </w:tr>
      <w:tr w:rsidR="004845B9" w14:paraId="7A1605BF" w14:textId="77777777" w:rsidTr="1C3FB6E5">
        <w:trPr>
          <w:cantSplit/>
          <w:jc w:val="center"/>
        </w:trPr>
        <w:tc>
          <w:tcPr>
            <w:tcW w:w="2930" w:type="pct"/>
            <w:tcBorders>
              <w:top w:val="single" w:sz="4" w:space="0" w:color="auto"/>
              <w:left w:val="single" w:sz="4" w:space="0" w:color="auto"/>
              <w:bottom w:val="single" w:sz="4" w:space="0" w:color="auto"/>
              <w:right w:val="single" w:sz="4" w:space="0" w:color="auto"/>
            </w:tcBorders>
            <w:hideMark/>
          </w:tcPr>
          <w:p w14:paraId="44A7F539" w14:textId="77777777" w:rsidR="004845B9" w:rsidRDefault="004845B9" w:rsidP="004845B9">
            <w:pPr>
              <w:pStyle w:val="TableText"/>
            </w:pPr>
            <w:r>
              <w:t>Develop Draft SAR</w:t>
            </w:r>
          </w:p>
        </w:tc>
        <w:tc>
          <w:tcPr>
            <w:tcW w:w="914" w:type="pct"/>
            <w:tcBorders>
              <w:top w:val="single" w:sz="4" w:space="0" w:color="auto"/>
              <w:left w:val="single" w:sz="4" w:space="0" w:color="auto"/>
              <w:bottom w:val="single" w:sz="4" w:space="0" w:color="auto"/>
              <w:right w:val="single" w:sz="4" w:space="0" w:color="auto"/>
            </w:tcBorders>
            <w:vAlign w:val="center"/>
          </w:tcPr>
          <w:p w14:paraId="7A7753DC" w14:textId="7B3E567A" w:rsidR="004845B9" w:rsidRPr="007D1BD7" w:rsidRDefault="004845B9" w:rsidP="007D1BD7">
            <w:pPr>
              <w:pStyle w:val="TableTextCenter"/>
              <w:rPr>
                <w:color w:val="1F497D" w:themeColor="text2"/>
                <w:sz w:val="18"/>
                <w:szCs w:val="18"/>
              </w:rPr>
            </w:pPr>
            <w:r w:rsidRPr="007D1BD7">
              <w:rPr>
                <w:color w:val="1F497D" w:themeColor="text2"/>
                <w:sz w:val="18"/>
                <w:szCs w:val="18"/>
              </w:rPr>
              <w:t>TBD</w:t>
            </w:r>
          </w:p>
        </w:tc>
        <w:tc>
          <w:tcPr>
            <w:tcW w:w="1156" w:type="pct"/>
            <w:tcBorders>
              <w:top w:val="single" w:sz="4" w:space="0" w:color="auto"/>
              <w:left w:val="single" w:sz="4" w:space="0" w:color="auto"/>
              <w:bottom w:val="single" w:sz="4" w:space="0" w:color="auto"/>
              <w:right w:val="single" w:sz="4" w:space="0" w:color="auto"/>
            </w:tcBorders>
            <w:vAlign w:val="center"/>
          </w:tcPr>
          <w:p w14:paraId="4ED91C0D" w14:textId="218870DF" w:rsidR="004845B9" w:rsidRPr="007D1BD7" w:rsidRDefault="004845B9" w:rsidP="007D1BD7">
            <w:pPr>
              <w:pStyle w:val="TableTextCenter"/>
              <w:rPr>
                <w:color w:val="1F497D" w:themeColor="text2"/>
                <w:sz w:val="18"/>
                <w:szCs w:val="18"/>
              </w:rPr>
            </w:pPr>
            <w:r w:rsidRPr="007D1BD7">
              <w:rPr>
                <w:color w:val="1F497D" w:themeColor="text2"/>
                <w:sz w:val="18"/>
                <w:szCs w:val="18"/>
              </w:rPr>
              <w:t>TBD</w:t>
            </w:r>
          </w:p>
        </w:tc>
      </w:tr>
      <w:tr w:rsidR="004845B9" w14:paraId="68671122" w14:textId="77777777" w:rsidTr="1C3FB6E5">
        <w:trPr>
          <w:cantSplit/>
          <w:jc w:val="center"/>
        </w:trPr>
        <w:tc>
          <w:tcPr>
            <w:tcW w:w="2930" w:type="pct"/>
            <w:tcBorders>
              <w:top w:val="single" w:sz="4" w:space="0" w:color="auto"/>
              <w:left w:val="single" w:sz="4" w:space="0" w:color="auto"/>
              <w:bottom w:val="single" w:sz="4" w:space="0" w:color="auto"/>
              <w:right w:val="single" w:sz="4" w:space="0" w:color="auto"/>
            </w:tcBorders>
            <w:hideMark/>
          </w:tcPr>
          <w:p w14:paraId="39E76739" w14:textId="1E4D4C06" w:rsidR="004845B9" w:rsidRDefault="004845B9" w:rsidP="004845B9">
            <w:pPr>
              <w:pStyle w:val="TableText"/>
            </w:pPr>
            <w:r>
              <w:t>Draft SAR Delivered to NEE</w:t>
            </w:r>
            <w:r w:rsidR="00EA249B"/>
          </w:p>
        </w:tc>
        <w:tc>
          <w:tcPr>
            <w:tcW w:w="914" w:type="pct"/>
            <w:tcBorders>
              <w:top w:val="single" w:sz="4" w:space="0" w:color="auto"/>
              <w:left w:val="single" w:sz="4" w:space="0" w:color="auto"/>
              <w:bottom w:val="single" w:sz="4" w:space="0" w:color="auto"/>
              <w:right w:val="single" w:sz="4" w:space="0" w:color="auto"/>
            </w:tcBorders>
            <w:vAlign w:val="center"/>
          </w:tcPr>
          <w:p w14:paraId="7D6FD2D7" w14:textId="0A5ED9E1" w:rsidR="004845B9" w:rsidRPr="007D1BD7" w:rsidRDefault="004845B9" w:rsidP="007D1BD7">
            <w:pPr>
              <w:pStyle w:val="TableTextCenter"/>
              <w:rPr>
                <w:color w:val="1F497D" w:themeColor="text2"/>
                <w:sz w:val="18"/>
                <w:szCs w:val="18"/>
              </w:rPr>
            </w:pPr>
            <w:r w:rsidRPr="007D1BD7">
              <w:rPr>
                <w:color w:val="1F497D" w:themeColor="text2"/>
                <w:sz w:val="18"/>
                <w:szCs w:val="18"/>
              </w:rPr>
              <w:t>TBD</w:t>
            </w:r>
          </w:p>
        </w:tc>
        <w:tc>
          <w:tcPr>
            <w:tcW w:w="1156" w:type="pct"/>
            <w:tcBorders>
              <w:top w:val="single" w:sz="4" w:space="0" w:color="auto"/>
              <w:left w:val="single" w:sz="4" w:space="0" w:color="auto"/>
              <w:bottom w:val="single" w:sz="4" w:space="0" w:color="auto"/>
              <w:right w:val="single" w:sz="4" w:space="0" w:color="auto"/>
            </w:tcBorders>
            <w:vAlign w:val="center"/>
          </w:tcPr>
          <w:p w14:paraId="45F879D7" w14:textId="73D94F6C" w:rsidR="004845B9" w:rsidRPr="007D1BD7" w:rsidRDefault="004845B9" w:rsidP="007D1BD7">
            <w:pPr>
              <w:pStyle w:val="TableTextCenter"/>
              <w:rPr>
                <w:color w:val="1F497D" w:themeColor="text2"/>
                <w:sz w:val="18"/>
                <w:szCs w:val="18"/>
              </w:rPr>
            </w:pPr>
            <w:r w:rsidRPr="007D1BD7">
              <w:rPr>
                <w:color w:val="1F497D" w:themeColor="text2"/>
                <w:sz w:val="18"/>
                <w:szCs w:val="18"/>
              </w:rPr>
              <w:t>TBD</w:t>
            </w:r>
          </w:p>
        </w:tc>
      </w:tr>
      <w:tr w:rsidR="004845B9" w14:paraId="5CEEC273" w14:textId="77777777" w:rsidTr="1C3FB6E5">
        <w:trPr>
          <w:cantSplit/>
          <w:jc w:val="center"/>
        </w:trPr>
        <w:tc>
          <w:tcPr>
            <w:tcW w:w="2930" w:type="pct"/>
            <w:tcBorders>
              <w:top w:val="single" w:sz="4" w:space="0" w:color="auto"/>
              <w:left w:val="single" w:sz="4" w:space="0" w:color="auto"/>
              <w:bottom w:val="single" w:sz="4" w:space="0" w:color="auto"/>
              <w:right w:val="single" w:sz="4" w:space="0" w:color="auto"/>
            </w:tcBorders>
            <w:hideMark/>
          </w:tcPr>
          <w:p w14:paraId="550931FF" w14:textId="77777777" w:rsidR="004845B9" w:rsidRDefault="004845B9" w:rsidP="004845B9">
            <w:pPr>
              <w:pStyle w:val="TableText"/>
            </w:pPr>
            <w:r>
              <w:t>Hold Issue Resolution Meeting</w:t>
            </w:r>
          </w:p>
        </w:tc>
        <w:tc>
          <w:tcPr>
            <w:tcW w:w="914" w:type="pct"/>
            <w:tcBorders>
              <w:top w:val="single" w:sz="4" w:space="0" w:color="auto"/>
              <w:left w:val="single" w:sz="4" w:space="0" w:color="auto"/>
              <w:bottom w:val="single" w:sz="4" w:space="0" w:color="auto"/>
              <w:right w:val="single" w:sz="4" w:space="0" w:color="auto"/>
            </w:tcBorders>
            <w:vAlign w:val="center"/>
          </w:tcPr>
          <w:p w14:paraId="5CCFEC03" w14:textId="72C8D565" w:rsidR="004845B9" w:rsidRPr="007D1BD7" w:rsidRDefault="004845B9" w:rsidP="007D1BD7">
            <w:pPr>
              <w:pStyle w:val="TableTextCenter"/>
              <w:rPr>
                <w:color w:val="1F497D" w:themeColor="text2"/>
                <w:sz w:val="18"/>
                <w:szCs w:val="18"/>
              </w:rPr>
            </w:pPr>
            <w:r w:rsidRPr="007D1BD7">
              <w:rPr>
                <w:color w:val="1F497D" w:themeColor="text2"/>
                <w:sz w:val="18"/>
                <w:szCs w:val="18"/>
              </w:rPr>
              <w:t>TBD</w:t>
            </w:r>
          </w:p>
        </w:tc>
        <w:tc>
          <w:tcPr>
            <w:tcW w:w="1156" w:type="pct"/>
            <w:tcBorders>
              <w:top w:val="single" w:sz="4" w:space="0" w:color="auto"/>
              <w:left w:val="single" w:sz="4" w:space="0" w:color="auto"/>
              <w:bottom w:val="single" w:sz="4" w:space="0" w:color="auto"/>
              <w:right w:val="single" w:sz="4" w:space="0" w:color="auto"/>
            </w:tcBorders>
            <w:vAlign w:val="center"/>
          </w:tcPr>
          <w:p w14:paraId="2F9E09E7" w14:textId="1DAF8AF0" w:rsidR="004845B9" w:rsidRPr="007D1BD7" w:rsidRDefault="004845B9" w:rsidP="007D1BD7">
            <w:pPr>
              <w:pStyle w:val="TableTextCenter"/>
              <w:rPr>
                <w:color w:val="1F497D" w:themeColor="text2"/>
                <w:sz w:val="18"/>
                <w:szCs w:val="18"/>
              </w:rPr>
            </w:pPr>
            <w:r w:rsidRPr="007D1BD7">
              <w:rPr>
                <w:color w:val="1F497D" w:themeColor="text2"/>
                <w:sz w:val="18"/>
                <w:szCs w:val="18"/>
              </w:rPr>
              <w:t>TBD</w:t>
            </w:r>
          </w:p>
        </w:tc>
      </w:tr>
      <w:tr w:rsidR="004845B9" w14:paraId="2E2E6720" w14:textId="77777777" w:rsidTr="1C3FB6E5">
        <w:trPr>
          <w:cantSplit/>
          <w:jc w:val="center"/>
        </w:trPr>
        <w:tc>
          <w:tcPr>
            <w:tcW w:w="2930" w:type="pct"/>
            <w:tcBorders>
              <w:top w:val="single" w:sz="4" w:space="0" w:color="auto"/>
              <w:left w:val="single" w:sz="4" w:space="0" w:color="auto"/>
              <w:bottom w:val="single" w:sz="4" w:space="0" w:color="auto"/>
              <w:right w:val="single" w:sz="4" w:space="0" w:color="auto"/>
            </w:tcBorders>
            <w:hideMark/>
          </w:tcPr>
          <w:p w14:paraId="4EA6A652" w14:textId="77777777" w:rsidR="004845B9" w:rsidRDefault="004845B9" w:rsidP="004845B9">
            <w:pPr>
              <w:pStyle w:val="TableText"/>
            </w:pPr>
            <w:r>
              <w:t>Finalize SAR</w:t>
            </w:r>
          </w:p>
        </w:tc>
        <w:tc>
          <w:tcPr>
            <w:tcW w:w="914" w:type="pct"/>
            <w:tcBorders>
              <w:top w:val="single" w:sz="4" w:space="0" w:color="auto"/>
              <w:left w:val="single" w:sz="4" w:space="0" w:color="auto"/>
              <w:bottom w:val="single" w:sz="4" w:space="0" w:color="auto"/>
              <w:right w:val="single" w:sz="4" w:space="0" w:color="auto"/>
            </w:tcBorders>
            <w:vAlign w:val="center"/>
          </w:tcPr>
          <w:p w14:paraId="6A476AE2" w14:textId="7271EDC7" w:rsidR="004845B9" w:rsidRPr="007D1BD7" w:rsidRDefault="004845B9" w:rsidP="007D1BD7">
            <w:pPr>
              <w:pStyle w:val="TableTextCenter"/>
              <w:rPr>
                <w:color w:val="1F497D" w:themeColor="text2"/>
                <w:sz w:val="18"/>
                <w:szCs w:val="18"/>
              </w:rPr>
            </w:pPr>
            <w:r w:rsidRPr="007D1BD7">
              <w:rPr>
                <w:color w:val="1F497D" w:themeColor="text2"/>
                <w:sz w:val="18"/>
                <w:szCs w:val="18"/>
              </w:rPr>
              <w:t>TBD</w:t>
            </w:r>
          </w:p>
        </w:tc>
        <w:tc>
          <w:tcPr>
            <w:tcW w:w="1156" w:type="pct"/>
            <w:tcBorders>
              <w:top w:val="single" w:sz="4" w:space="0" w:color="auto"/>
              <w:left w:val="single" w:sz="4" w:space="0" w:color="auto"/>
              <w:bottom w:val="single" w:sz="4" w:space="0" w:color="auto"/>
              <w:right w:val="single" w:sz="4" w:space="0" w:color="auto"/>
            </w:tcBorders>
            <w:vAlign w:val="center"/>
          </w:tcPr>
          <w:p w14:paraId="50DC4ACC" w14:textId="17BBEE45" w:rsidR="004845B9" w:rsidRPr="007D1BD7" w:rsidRDefault="004845B9" w:rsidP="007D1BD7">
            <w:pPr>
              <w:pStyle w:val="TableTextCenter"/>
              <w:rPr>
                <w:color w:val="1F497D" w:themeColor="text2"/>
                <w:sz w:val="18"/>
                <w:szCs w:val="18"/>
              </w:rPr>
            </w:pPr>
            <w:r w:rsidRPr="007D1BD7">
              <w:rPr>
                <w:color w:val="1F497D" w:themeColor="text2"/>
                <w:sz w:val="18"/>
                <w:szCs w:val="18"/>
              </w:rPr>
              <w:t>TBD</w:t>
            </w:r>
          </w:p>
        </w:tc>
      </w:tr>
      <w:tr w:rsidR="004845B9" w14:paraId="28796312" w14:textId="77777777" w:rsidTr="1C3FB6E5">
        <w:trPr>
          <w:cantSplit/>
          <w:jc w:val="center"/>
        </w:trPr>
        <w:tc>
          <w:tcPr>
            <w:tcW w:w="2930" w:type="pct"/>
            <w:tcBorders>
              <w:top w:val="single" w:sz="4" w:space="0" w:color="auto"/>
              <w:left w:val="single" w:sz="4" w:space="0" w:color="auto"/>
              <w:bottom w:val="single" w:sz="4" w:space="0" w:color="auto"/>
              <w:right w:val="single" w:sz="4" w:space="0" w:color="auto"/>
            </w:tcBorders>
            <w:hideMark/>
          </w:tcPr>
          <w:p w14:paraId="4537097F" w14:textId="310B5718" w:rsidR="004845B9" w:rsidRDefault="004845B9" w:rsidP="004845B9">
            <w:pPr>
              <w:pStyle w:val="TableText"/>
            </w:pPr>
            <w:r>
              <w:t>Send Final Version of SAR to Wipro Healthplan Services</w:t>
            </w:r>
            <w:r w:rsidR="00B8136D"/>
            <w:r w:rsidR="00B55239" w:rsidRPr="006A025D">
              <w:rPr>
                <w:color w:val="0000FF"/>
              </w:rPr>
            </w:r>
          </w:p>
        </w:tc>
        <w:tc>
          <w:tcPr>
            <w:tcW w:w="914" w:type="pct"/>
            <w:tcBorders>
              <w:top w:val="single" w:sz="4" w:space="0" w:color="auto"/>
              <w:left w:val="single" w:sz="4" w:space="0" w:color="auto"/>
              <w:bottom w:val="single" w:sz="4" w:space="0" w:color="auto"/>
              <w:right w:val="single" w:sz="4" w:space="0" w:color="auto"/>
            </w:tcBorders>
            <w:vAlign w:val="center"/>
          </w:tcPr>
          <w:p w14:paraId="6B7422ED" w14:textId="1FB09407" w:rsidR="004845B9" w:rsidRPr="007D1BD7" w:rsidRDefault="004845B9" w:rsidP="007D1BD7">
            <w:pPr>
              <w:pStyle w:val="TableTextCenter"/>
              <w:rPr>
                <w:color w:val="1F497D" w:themeColor="text2"/>
                <w:sz w:val="18"/>
                <w:szCs w:val="18"/>
              </w:rPr>
            </w:pPr>
            <w:r w:rsidRPr="007D1BD7">
              <w:rPr>
                <w:color w:val="1F497D" w:themeColor="text2"/>
                <w:sz w:val="18"/>
                <w:szCs w:val="18"/>
              </w:rPr>
              <w:t>TBD</w:t>
            </w:r>
          </w:p>
        </w:tc>
        <w:tc>
          <w:tcPr>
            <w:tcW w:w="1156" w:type="pct"/>
            <w:tcBorders>
              <w:top w:val="single" w:sz="4" w:space="0" w:color="auto"/>
              <w:left w:val="single" w:sz="4" w:space="0" w:color="auto"/>
              <w:bottom w:val="single" w:sz="4" w:space="0" w:color="auto"/>
              <w:right w:val="single" w:sz="4" w:space="0" w:color="auto"/>
            </w:tcBorders>
            <w:vAlign w:val="center"/>
          </w:tcPr>
          <w:p w14:paraId="616CDD79" w14:textId="542B848B" w:rsidR="004845B9" w:rsidRPr="007D1BD7" w:rsidRDefault="004845B9" w:rsidP="007D1BD7">
            <w:pPr>
              <w:pStyle w:val="TableTextCenter"/>
              <w:rPr>
                <w:color w:val="1F497D" w:themeColor="text2"/>
                <w:sz w:val="18"/>
                <w:szCs w:val="18"/>
              </w:rPr>
            </w:pPr>
            <w:r w:rsidRPr="007D1BD7">
              <w:rPr>
                <w:color w:val="1F497D" w:themeColor="text2"/>
                <w:sz w:val="18"/>
                <w:szCs w:val="18"/>
              </w:rPr>
              <w:t>TBD</w:t>
            </w:r>
          </w:p>
        </w:tc>
      </w:tr>
    </w:tbl>
    <w:p w14:paraId="53DA6388" w14:textId="2B72E622" w:rsidR="001762E2" w:rsidRDefault="001762E2">
      <w:pPr>
        <w:pStyle w:val="LineSpacer"/>
      </w:pPr>
    </w:p>
    <w:p w14:paraId="3436C1C8" w14:textId="4821E155" w:rsidR="0036467F" w:rsidRDefault="003D6E64" w:rsidP="0036467F">
      <w:pPr>
        <w:spacing w:before="240"/>
      </w:pPr>
      <w:r>
        <w:fldChar w:fldCharType="begin"/>
      </w:r>
      <w:r>
        <w:instrText xml:space="preserve"> REF _Ref59537469 \h </w:instrText>
      </w:r>
      <w:r>
        <w:fldChar w:fldCharType="separate"/>
      </w:r>
      <w:r w:rsidR="00A151DA" w:rsidRPr="00460F87">
        <w:t xml:space="preserve">Table </w:t>
      </w:r>
      <w:r w:rsidR="00A151DA">
        <w:rPr>
          <w:noProof/>
        </w:rPr>
        <w:t>18</w:t>
      </w:r>
      <w:r>
        <w:fldChar w:fldCharType="end"/>
      </w:r>
      <w:r>
        <w:t xml:space="preserve"> </w:t>
      </w:r>
      <w:r w:rsidR="00B55239">
        <w:t>is</w:t>
      </w:r>
      <w:r w:rsidR="005D22B6">
        <w:t xml:space="preserve"> a </w:t>
      </w:r>
      <w:r w:rsidR="005D22B6" w:rsidRPr="007D1BD7">
        <w:rPr>
          <w:i/>
          <w:iCs/>
        </w:rPr>
        <w:t>suggested</w:t>
      </w:r>
      <w:r w:rsidR="005D22B6">
        <w:t xml:space="preserve"> </w:t>
      </w:r>
      <w:r w:rsidR="0036467F">
        <w:t>schedule of activities and participation for this assessment.</w:t>
      </w:r>
    </w:p>
    <w:p w14:paraId="33B4E4B5" w14:textId="100E517F" w:rsidR="0036467F" w:rsidRPr="00460F87" w:rsidRDefault="0036467F" w:rsidP="007D1BD7">
      <w:pPr>
        <w:pStyle w:val="TableCaption"/>
      </w:pPr>
      <w:bookmarkStart w:id="134" w:name="_Ref27662596"/>
      <w:bookmarkStart w:id="135" w:name="_Ref59537469"/>
      <w:bookmarkStart w:id="136" w:name="_Toc37088494"/>
      <w:bookmarkStart w:id="137" w:name="_Toc221710285"/>
      <w:r w:rsidRPr="00460F87">
        <w:t xml:space="preserve">Table </w:t>
      </w:r>
      <w:bookmarkEnd w:id="134"/>
      <w:r w:rsidR="00626976">
        <w:rPr>
          <w:noProof/>
        </w:rPr>
        <w:fldChar w:fldCharType="begin"/>
      </w:r>
      <w:r w:rsidR="00626976">
        <w:rPr>
          <w:noProof/>
        </w:rPr>
        <w:instrText xml:space="preserve"> SEQ Table \* ARABIC </w:instrText>
      </w:r>
      <w:r w:rsidR="00626976">
        <w:rPr>
          <w:noProof/>
        </w:rPr>
        <w:fldChar w:fldCharType="separate"/>
      </w:r>
      <w:r w:rsidR="00A151DA">
        <w:rPr>
          <w:noProof/>
        </w:rPr>
        <w:t>18</w:t>
      </w:r>
      <w:r w:rsidR="00626976">
        <w:rPr>
          <w:noProof/>
        </w:rPr>
        <w:fldChar w:fldCharType="end"/>
      </w:r>
      <w:bookmarkEnd w:id="135"/>
      <w:r w:rsidRPr="00460F87">
        <w:t xml:space="preserve">. </w:t>
      </w:r>
      <w:r w:rsidRPr="007D1BD7">
        <w:t>Schedule</w:t>
      </w:r>
      <w:r w:rsidRPr="00460F87">
        <w:t xml:space="preserve"> of Activities and Participation</w:t>
      </w:r>
      <w:bookmarkEnd w:id="136"/>
      <w:bookmarkEnd w:id="137"/>
    </w:p>
    <w:tbl>
      <w:tblPr>
        <w:tblW w:w="92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786"/>
        <w:gridCol w:w="3599"/>
        <w:gridCol w:w="2868"/>
      </w:tblGrid>
      <w:tr w:rsidR="0036467F" w:rsidRPr="00B55239" w14:paraId="004EC940" w14:textId="77777777" w:rsidTr="1C3FB6E5">
        <w:trPr>
          <w:cantSplit/>
          <w:trHeight w:val="432"/>
          <w:tblHeader/>
        </w:trPr>
        <w:tc>
          <w:tcPr>
            <w:tcW w:w="1505" w:type="pct"/>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hideMark/>
          </w:tcPr>
          <w:p w14:paraId="3DB6BF6F" w14:textId="77777777" w:rsidR="0036467F" w:rsidRPr="007D1BD7" w:rsidRDefault="0036467F" w:rsidP="000E7C65">
            <w:pPr>
              <w:pStyle w:val="TableColumnHeading"/>
              <w:keepNext w:val="0"/>
              <w:widowControl w:val="0"/>
              <w:spacing w:before="0" w:after="0"/>
              <w:rPr>
                <w:rFonts w:cs="Arial"/>
              </w:rPr>
            </w:pPr>
            <w:r w:rsidRPr="007D1BD7">
              <w:rPr>
                <w:rFonts w:cs="Arial"/>
              </w:rPr>
              <w:t>Schedule of Activities</w:t>
            </w:r>
          </w:p>
        </w:tc>
        <w:tc>
          <w:tcPr>
            <w:tcW w:w="1945" w:type="pct"/>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hideMark/>
          </w:tcPr>
          <w:p w14:paraId="26DACA56" w14:textId="77777777" w:rsidR="0036467F" w:rsidRPr="007D1BD7" w:rsidRDefault="0036467F" w:rsidP="000E7C65">
            <w:pPr>
              <w:pStyle w:val="TableColumnHeading"/>
              <w:keepNext w:val="0"/>
              <w:widowControl w:val="0"/>
              <w:spacing w:before="0" w:after="0"/>
              <w:rPr>
                <w:rFonts w:cs="Arial"/>
              </w:rPr>
            </w:pPr>
            <w:r w:rsidRPr="007D1BD7">
              <w:rPr>
                <w:rFonts w:cs="Arial"/>
              </w:rPr>
              <w:t>Assessor Responsibilities</w:t>
            </w:r>
          </w:p>
        </w:tc>
        <w:tc>
          <w:tcPr>
            <w:tcW w:w="1550" w:type="pct"/>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hideMark/>
          </w:tcPr>
          <w:p w14:paraId="329103E2" w14:textId="427F9C2A" w:rsidR="0036467F" w:rsidRPr="007D1BD7" w:rsidRDefault="627F48B7" w:rsidP="000E7C65">
            <w:pPr>
              <w:pStyle w:val="TableColumnHeading"/>
              <w:keepNext w:val="0"/>
              <w:widowControl w:val="0"/>
              <w:spacing w:before="0" w:after="0"/>
              <w:rPr>
                <w:rFonts w:cs="Arial"/>
              </w:rPr>
            </w:pPr>
            <w:r w:rsidRPr="007D1BD7">
              <w:rPr>
                <w:rFonts w:cs="Arial"/>
              </w:rPr>
              <w:t>NEE</w:t>
            </w:r>
            <w:r w:rsidR="00B42AE8" w:rsidRPr="007D1BD7">
              <w:rPr>
                <w:rFonts w:cs="Arial"/>
              </w:rPr>
              <w:t xml:space="preserve"> </w:t>
            </w:r>
            <w:r w:rsidR="0036467F" w:rsidRPr="007D1BD7">
              <w:rPr>
                <w:rFonts w:cs="Arial"/>
              </w:rPr>
              <w:t>Personnel Responsibilities</w:t>
            </w:r>
          </w:p>
        </w:tc>
      </w:tr>
      <w:tr w:rsidR="0036467F" w:rsidRPr="00B55239" w14:paraId="123C16DD" w14:textId="77777777" w:rsidTr="1C3FB6E5">
        <w:trPr>
          <w:trHeight w:val="432"/>
        </w:trPr>
        <w:tc>
          <w:tcPr>
            <w:tcW w:w="1505" w:type="pct"/>
            <w:tcBorders>
              <w:top w:val="single" w:sz="4" w:space="0" w:color="auto"/>
              <w:left w:val="single" w:sz="4" w:space="0" w:color="auto"/>
              <w:bottom w:val="single" w:sz="4" w:space="0" w:color="auto"/>
              <w:right w:val="single" w:sz="4" w:space="0" w:color="auto"/>
            </w:tcBorders>
            <w:hideMark/>
          </w:tcPr>
          <w:p w14:paraId="698B4F0D" w14:textId="77777777" w:rsidR="0036467F" w:rsidRPr="007D1BD7" w:rsidRDefault="0036467F" w:rsidP="000E7C65">
            <w:pPr>
              <w:pStyle w:val="TableText"/>
              <w:rPr>
                <w:rFonts w:cs="Arial"/>
              </w:rPr>
            </w:pPr>
            <w:r w:rsidRPr="007D1BD7">
              <w:rPr>
                <w:rFonts w:cs="Arial"/>
              </w:rPr>
              <w:t>Planning</w:t>
            </w:r>
          </w:p>
        </w:tc>
        <w:tc>
          <w:tcPr>
            <w:tcW w:w="1945" w:type="pct"/>
            <w:tcBorders>
              <w:top w:val="single" w:sz="4" w:space="0" w:color="auto"/>
              <w:left w:val="single" w:sz="4" w:space="0" w:color="auto"/>
              <w:bottom w:val="single" w:sz="4" w:space="0" w:color="auto"/>
              <w:right w:val="single" w:sz="4" w:space="0" w:color="auto"/>
            </w:tcBorders>
          </w:tcPr>
          <w:p w14:paraId="20648569" w14:textId="77F153E7" w:rsidR="0036467F" w:rsidRPr="007D1BD7" w:rsidRDefault="0036467F" w:rsidP="0036467F">
            <w:pPr>
              <w:pStyle w:val="TableText"/>
              <w:numPr>
                <w:ilvl w:val="0"/>
                <w:numId w:val="69"/>
              </w:numPr>
              <w:ind w:left="144" w:hanging="144"/>
              <w:rPr>
                <w:rFonts w:cs="Arial"/>
              </w:rPr>
            </w:pPr>
            <w:r w:rsidRPr="007D1BD7">
              <w:rPr>
                <w:rFonts w:cs="Arial"/>
              </w:rPr>
              <w:t xml:space="preserve">Review </w:t>
            </w:r>
            <w:r w:rsidR="00957AF3">
              <w:rPr>
                <w:rFonts w:cs="Arial"/>
              </w:rPr>
              <w:t>SSPP</w:t>
            </w:r>
            <w:r w:rsidRPr="007D1BD7">
              <w:rPr>
                <w:rFonts w:cs="Arial"/>
              </w:rPr>
              <w:t xml:space="preserve"> and other documents provided</w:t>
            </w:r>
          </w:p>
          <w:p w14:paraId="4B5ECD48" w14:textId="77777777" w:rsidR="0036467F" w:rsidRPr="007D1BD7" w:rsidRDefault="0036467F" w:rsidP="0036467F">
            <w:pPr>
              <w:pStyle w:val="TableText"/>
              <w:numPr>
                <w:ilvl w:val="0"/>
                <w:numId w:val="69"/>
              </w:numPr>
              <w:ind w:left="144" w:hanging="144"/>
              <w:rPr>
                <w:rFonts w:cs="Arial"/>
              </w:rPr>
            </w:pPr>
            <w:r w:rsidRPr="007D1BD7">
              <w:rPr>
                <w:rFonts w:cs="Arial"/>
              </w:rPr>
              <w:t>Deliver SAP</w:t>
            </w:r>
          </w:p>
          <w:p w14:paraId="0EF62F95" w14:textId="77777777" w:rsidR="0036467F" w:rsidRPr="007D1BD7" w:rsidRDefault="0036467F" w:rsidP="0036467F">
            <w:pPr>
              <w:pStyle w:val="TableText"/>
              <w:numPr>
                <w:ilvl w:val="0"/>
                <w:numId w:val="69"/>
              </w:numPr>
              <w:ind w:left="144" w:hanging="144"/>
              <w:rPr>
                <w:rFonts w:cs="Arial"/>
              </w:rPr>
            </w:pPr>
            <w:r w:rsidRPr="007D1BD7">
              <w:rPr>
                <w:rFonts w:cs="Arial"/>
              </w:rPr>
              <w:t>Conduct Kickoff Meeting</w:t>
            </w:r>
          </w:p>
          <w:p w14:paraId="158C143D" w14:textId="77777777" w:rsidR="0036467F" w:rsidRPr="007D1BD7" w:rsidRDefault="0036467F" w:rsidP="0036467F">
            <w:pPr>
              <w:pStyle w:val="TableText"/>
              <w:numPr>
                <w:ilvl w:val="0"/>
                <w:numId w:val="69"/>
              </w:numPr>
              <w:ind w:left="144" w:hanging="144"/>
              <w:rPr>
                <w:rFonts w:cs="Arial"/>
              </w:rPr>
            </w:pPr>
            <w:r w:rsidRPr="007D1BD7">
              <w:rPr>
                <w:rFonts w:cs="Arial"/>
              </w:rPr>
              <w:t>Provide a project schedule</w:t>
            </w:r>
          </w:p>
          <w:p w14:paraId="39F128F9" w14:textId="77777777" w:rsidR="0036467F" w:rsidRPr="007D1BD7" w:rsidRDefault="0036467F" w:rsidP="0036467F">
            <w:pPr>
              <w:pStyle w:val="TableText"/>
              <w:numPr>
                <w:ilvl w:val="0"/>
                <w:numId w:val="69"/>
              </w:numPr>
              <w:ind w:left="144" w:hanging="144"/>
              <w:rPr>
                <w:rFonts w:cs="Arial"/>
              </w:rPr>
            </w:pPr>
            <w:r w:rsidRPr="007D1BD7">
              <w:rPr>
                <w:rFonts w:cs="Arial"/>
              </w:rPr>
              <w:t>Send invitations for agreed interview and demo times</w:t>
            </w:r>
          </w:p>
        </w:tc>
        <w:tc>
          <w:tcPr>
            <w:tcW w:w="1550" w:type="pct"/>
            <w:tcBorders>
              <w:top w:val="single" w:sz="4" w:space="0" w:color="auto"/>
              <w:left w:val="single" w:sz="4" w:space="0" w:color="auto"/>
              <w:bottom w:val="single" w:sz="4" w:space="0" w:color="auto"/>
              <w:right w:val="single" w:sz="4" w:space="0" w:color="auto"/>
            </w:tcBorders>
          </w:tcPr>
          <w:p w14:paraId="73BDB6DD" w14:textId="77777777" w:rsidR="0036467F" w:rsidRPr="007D1BD7" w:rsidRDefault="0036467F" w:rsidP="0036467F">
            <w:pPr>
              <w:pStyle w:val="TableText"/>
              <w:numPr>
                <w:ilvl w:val="0"/>
                <w:numId w:val="69"/>
              </w:numPr>
              <w:ind w:left="144" w:hanging="144"/>
              <w:rPr>
                <w:rFonts w:cs="Arial"/>
              </w:rPr>
            </w:pPr>
            <w:r w:rsidRPr="007D1BD7">
              <w:rPr>
                <w:rFonts w:cs="Arial"/>
              </w:rPr>
              <w:t>Attend Kickoff</w:t>
            </w:r>
          </w:p>
          <w:p w14:paraId="501D3764" w14:textId="77777777" w:rsidR="0036467F" w:rsidRPr="007D1BD7" w:rsidRDefault="0036467F" w:rsidP="0036467F">
            <w:pPr>
              <w:pStyle w:val="TableText"/>
              <w:numPr>
                <w:ilvl w:val="0"/>
                <w:numId w:val="69"/>
              </w:numPr>
              <w:ind w:left="144" w:hanging="144"/>
              <w:rPr>
                <w:rFonts w:cs="Arial"/>
              </w:rPr>
            </w:pPr>
            <w:r w:rsidRPr="007D1BD7">
              <w:rPr>
                <w:rFonts w:cs="Arial"/>
              </w:rPr>
              <w:t>Review Draft Documents</w:t>
            </w:r>
          </w:p>
          <w:p w14:paraId="0BE2E1F4" w14:textId="77777777" w:rsidR="0036467F" w:rsidRPr="007D1BD7" w:rsidRDefault="0036467F" w:rsidP="0036467F">
            <w:pPr>
              <w:pStyle w:val="TableText"/>
              <w:numPr>
                <w:ilvl w:val="0"/>
                <w:numId w:val="69"/>
              </w:numPr>
              <w:ind w:left="144" w:hanging="144"/>
              <w:rPr>
                <w:rFonts w:cs="Arial"/>
              </w:rPr>
            </w:pPr>
            <w:r w:rsidRPr="007D1BD7">
              <w:rPr>
                <w:rFonts w:cs="Arial"/>
              </w:rPr>
              <w:t>Review schedule and notify assessment team immediately of any issues/conflicts</w:t>
            </w:r>
          </w:p>
          <w:p w14:paraId="1A031354" w14:textId="77777777" w:rsidR="0036467F" w:rsidRPr="007D1BD7" w:rsidRDefault="0036467F" w:rsidP="0036467F">
            <w:pPr>
              <w:pStyle w:val="TableText"/>
              <w:numPr>
                <w:ilvl w:val="0"/>
                <w:numId w:val="69"/>
              </w:numPr>
              <w:ind w:left="144" w:hanging="144"/>
              <w:rPr>
                <w:rFonts w:cs="Arial"/>
              </w:rPr>
            </w:pPr>
            <w:r w:rsidRPr="007D1BD7">
              <w:rPr>
                <w:rFonts w:cs="Arial"/>
              </w:rPr>
              <w:t>Dates are provided for availability for interviews</w:t>
            </w:r>
          </w:p>
          <w:p w14:paraId="03092E26" w14:textId="77777777" w:rsidR="0036467F" w:rsidRPr="007D1BD7" w:rsidRDefault="0036467F" w:rsidP="0036467F">
            <w:pPr>
              <w:pStyle w:val="TableText"/>
              <w:numPr>
                <w:ilvl w:val="0"/>
                <w:numId w:val="69"/>
              </w:numPr>
              <w:ind w:left="144" w:hanging="144"/>
              <w:rPr>
                <w:rFonts w:cs="Arial"/>
              </w:rPr>
            </w:pPr>
            <w:r w:rsidRPr="007D1BD7">
              <w:rPr>
                <w:rFonts w:cs="Arial"/>
              </w:rPr>
              <w:t>Return SAP with completed inventory and targets URLs</w:t>
            </w:r>
          </w:p>
        </w:tc>
      </w:tr>
      <w:tr w:rsidR="0036467F" w:rsidRPr="00B55239" w14:paraId="57D30500" w14:textId="77777777" w:rsidTr="1C3FB6E5">
        <w:trPr>
          <w:trHeight w:val="432"/>
        </w:trPr>
        <w:tc>
          <w:tcPr>
            <w:tcW w:w="1505" w:type="pct"/>
            <w:tcBorders>
              <w:top w:val="single" w:sz="4" w:space="0" w:color="auto"/>
              <w:left w:val="single" w:sz="4" w:space="0" w:color="auto"/>
              <w:bottom w:val="single" w:sz="4" w:space="0" w:color="auto"/>
              <w:right w:val="single" w:sz="4" w:space="0" w:color="auto"/>
            </w:tcBorders>
            <w:hideMark/>
          </w:tcPr>
          <w:p w14:paraId="2645D276" w14:textId="77777777" w:rsidR="0036467F" w:rsidRPr="007D1BD7" w:rsidRDefault="0036467F" w:rsidP="000E7C65">
            <w:pPr>
              <w:pStyle w:val="TableText"/>
              <w:rPr>
                <w:rFonts w:cs="Arial"/>
              </w:rPr>
            </w:pPr>
            <w:r w:rsidRPr="007D1BD7">
              <w:rPr>
                <w:rFonts w:cs="Arial"/>
              </w:rPr>
              <w:t>Interviews/Test Prep</w:t>
            </w:r>
          </w:p>
          <w:p w14:paraId="5FA7CFDB" w14:textId="77777777" w:rsidR="0036467F" w:rsidRPr="007D1BD7" w:rsidRDefault="0036467F" w:rsidP="000E7C65">
            <w:pPr>
              <w:pStyle w:val="TableText"/>
              <w:rPr>
                <w:rFonts w:cs="Arial"/>
              </w:rPr>
            </w:pPr>
            <w:r w:rsidRPr="007D1BD7">
              <w:rPr>
                <w:rFonts w:cs="Arial"/>
              </w:rPr>
              <w:t>Goals:</w:t>
            </w:r>
          </w:p>
          <w:p w14:paraId="43DE0057" w14:textId="53F09C7B" w:rsidR="0036467F" w:rsidRPr="007D1BD7" w:rsidRDefault="0036467F" w:rsidP="0036467F">
            <w:pPr>
              <w:pStyle w:val="TableText"/>
              <w:numPr>
                <w:ilvl w:val="0"/>
                <w:numId w:val="68"/>
              </w:numPr>
              <w:ind w:left="144" w:hanging="144"/>
              <w:rPr>
                <w:rFonts w:cs="Arial"/>
              </w:rPr>
            </w:pPr>
            <w:r w:rsidRPr="007D1BD7">
              <w:rPr>
                <w:rFonts w:cs="Arial"/>
              </w:rPr>
              <w:t>All interviews</w:t>
            </w:r>
            <w:r w:rsidR="00FB589E">
              <w:rPr>
                <w:rFonts w:cs="Arial"/>
              </w:rPr>
              <w:t xml:space="preserve"> and</w:t>
            </w:r>
            <w:r w:rsidRPr="007D1BD7">
              <w:rPr>
                <w:rFonts w:cs="Arial"/>
              </w:rPr>
              <w:t xml:space="preserve"> demos are conducted</w:t>
            </w:r>
          </w:p>
          <w:p w14:paraId="36BFE625" w14:textId="77777777" w:rsidR="0036467F" w:rsidRPr="007D1BD7" w:rsidRDefault="0036467F" w:rsidP="0036467F">
            <w:pPr>
              <w:pStyle w:val="TableText"/>
              <w:numPr>
                <w:ilvl w:val="0"/>
                <w:numId w:val="68"/>
              </w:numPr>
              <w:ind w:left="144" w:hanging="144"/>
              <w:rPr>
                <w:rFonts w:cs="Arial"/>
              </w:rPr>
            </w:pPr>
            <w:r w:rsidRPr="007D1BD7">
              <w:rPr>
                <w:rFonts w:cs="Arial"/>
              </w:rPr>
              <w:t>Artifact Lists provided</w:t>
            </w:r>
          </w:p>
          <w:p w14:paraId="7AECD96D" w14:textId="77777777" w:rsidR="0036467F" w:rsidRPr="007D1BD7" w:rsidRDefault="0036467F" w:rsidP="0036467F">
            <w:pPr>
              <w:pStyle w:val="TableText"/>
              <w:numPr>
                <w:ilvl w:val="0"/>
                <w:numId w:val="68"/>
              </w:numPr>
              <w:ind w:left="144" w:hanging="144"/>
              <w:rPr>
                <w:rFonts w:cs="Arial"/>
              </w:rPr>
            </w:pPr>
            <w:r w:rsidRPr="007D1BD7">
              <w:rPr>
                <w:rFonts w:cs="Arial"/>
              </w:rPr>
              <w:t>Connectivity to assets and accounts are confirmed</w:t>
            </w:r>
          </w:p>
        </w:tc>
        <w:tc>
          <w:tcPr>
            <w:tcW w:w="1945" w:type="pct"/>
            <w:tcBorders>
              <w:top w:val="single" w:sz="4" w:space="0" w:color="auto"/>
              <w:left w:val="single" w:sz="4" w:space="0" w:color="auto"/>
              <w:bottom w:val="single" w:sz="4" w:space="0" w:color="auto"/>
              <w:right w:val="single" w:sz="4" w:space="0" w:color="auto"/>
            </w:tcBorders>
          </w:tcPr>
          <w:p w14:paraId="6B5E2F71" w14:textId="77777777" w:rsidR="0036467F" w:rsidRPr="007D1BD7" w:rsidRDefault="0036467F" w:rsidP="0036467F">
            <w:pPr>
              <w:pStyle w:val="TableText"/>
              <w:numPr>
                <w:ilvl w:val="0"/>
                <w:numId w:val="68"/>
              </w:numPr>
              <w:ind w:left="144" w:hanging="144"/>
              <w:rPr>
                <w:rFonts w:cs="Arial"/>
              </w:rPr>
            </w:pPr>
            <w:r w:rsidRPr="007D1BD7">
              <w:rPr>
                <w:rFonts w:cs="Arial"/>
              </w:rPr>
              <w:t>Conduct all interviews and demonstrations</w:t>
            </w:r>
          </w:p>
          <w:p w14:paraId="174F0434" w14:textId="77777777" w:rsidR="0036467F" w:rsidRPr="007D1BD7" w:rsidRDefault="0036467F" w:rsidP="0036467F">
            <w:pPr>
              <w:pStyle w:val="TableText"/>
              <w:numPr>
                <w:ilvl w:val="0"/>
                <w:numId w:val="68"/>
              </w:numPr>
              <w:ind w:left="144" w:hanging="144"/>
              <w:rPr>
                <w:rFonts w:cs="Arial"/>
              </w:rPr>
            </w:pPr>
            <w:r w:rsidRPr="007D1BD7">
              <w:rPr>
                <w:rFonts w:cs="Arial"/>
              </w:rPr>
              <w:t>Provide artifact request list after each interview and within 1 business day of the last interview</w:t>
            </w:r>
          </w:p>
          <w:p w14:paraId="4D6105FF" w14:textId="77777777" w:rsidR="0036467F" w:rsidRPr="007D1BD7" w:rsidRDefault="0036467F" w:rsidP="0036467F">
            <w:pPr>
              <w:pStyle w:val="TableText"/>
              <w:numPr>
                <w:ilvl w:val="0"/>
                <w:numId w:val="68"/>
              </w:numPr>
              <w:ind w:left="144" w:hanging="144"/>
              <w:rPr>
                <w:rFonts w:cs="Arial"/>
              </w:rPr>
            </w:pPr>
            <w:r w:rsidRPr="007D1BD7">
              <w:rPr>
                <w:rFonts w:cs="Arial"/>
              </w:rPr>
              <w:t>Finalize SAP and obtain signatures</w:t>
            </w:r>
          </w:p>
          <w:p w14:paraId="1E2FEFF0" w14:textId="77777777" w:rsidR="0036467F" w:rsidRPr="007D1BD7" w:rsidRDefault="0036467F" w:rsidP="0036467F">
            <w:pPr>
              <w:pStyle w:val="TableText"/>
              <w:numPr>
                <w:ilvl w:val="0"/>
                <w:numId w:val="68"/>
              </w:numPr>
              <w:ind w:left="144" w:hanging="144"/>
              <w:rPr>
                <w:rFonts w:cs="Arial"/>
              </w:rPr>
            </w:pPr>
            <w:r w:rsidRPr="007D1BD7">
              <w:rPr>
                <w:rFonts w:cs="Arial"/>
              </w:rPr>
              <w:t>Test access to targets from source IP</w:t>
            </w:r>
          </w:p>
          <w:p w14:paraId="30149E09" w14:textId="77777777" w:rsidR="0036467F" w:rsidRPr="007D1BD7" w:rsidRDefault="0036467F" w:rsidP="0036467F">
            <w:pPr>
              <w:pStyle w:val="TableText"/>
              <w:numPr>
                <w:ilvl w:val="0"/>
                <w:numId w:val="68"/>
              </w:numPr>
              <w:ind w:left="144" w:hanging="144"/>
              <w:rPr>
                <w:rFonts w:cs="Arial"/>
              </w:rPr>
            </w:pPr>
            <w:r w:rsidRPr="007D1BD7">
              <w:rPr>
                <w:rFonts w:cs="Arial"/>
              </w:rPr>
              <w:t>Test accounts to ensure authentication and proper account privileges</w:t>
            </w:r>
          </w:p>
          <w:p w14:paraId="21FF7C90" w14:textId="3496D179" w:rsidR="0036467F" w:rsidRPr="007D1BD7" w:rsidRDefault="0036467F" w:rsidP="0036467F">
            <w:pPr>
              <w:pStyle w:val="TableText"/>
              <w:numPr>
                <w:ilvl w:val="0"/>
                <w:numId w:val="68"/>
              </w:numPr>
              <w:ind w:left="144" w:hanging="144"/>
              <w:rPr>
                <w:rFonts w:cs="Arial"/>
              </w:rPr>
            </w:pPr>
            <w:r w:rsidRPr="007D1BD7">
              <w:rPr>
                <w:rFonts w:cs="Arial"/>
              </w:rPr>
              <w:t xml:space="preserve">Work with </w:t>
            </w:r>
            <w:r w:rsidR="0057392F" w:rsidRPr="007D1BD7">
              <w:rPr>
                <w:rFonts w:cs="Arial"/>
              </w:rPr>
              <w:t>NEE</w:t>
            </w:r>
            <w:r w:rsidRPr="007D1BD7">
              <w:rPr>
                <w:rFonts w:cs="Arial"/>
              </w:rPr>
              <w:t xml:space="preserve"> administrator to meet goals</w:t>
            </w:r>
          </w:p>
        </w:tc>
        <w:tc>
          <w:tcPr>
            <w:tcW w:w="1550" w:type="pct"/>
            <w:tcBorders>
              <w:top w:val="single" w:sz="4" w:space="0" w:color="auto"/>
              <w:left w:val="single" w:sz="4" w:space="0" w:color="auto"/>
              <w:bottom w:val="single" w:sz="4" w:space="0" w:color="auto"/>
              <w:right w:val="single" w:sz="4" w:space="0" w:color="auto"/>
            </w:tcBorders>
          </w:tcPr>
          <w:p w14:paraId="615A6A1D" w14:textId="77777777" w:rsidR="0036467F" w:rsidRPr="007D1BD7" w:rsidRDefault="0036467F" w:rsidP="0036467F">
            <w:pPr>
              <w:pStyle w:val="TableText"/>
              <w:numPr>
                <w:ilvl w:val="0"/>
                <w:numId w:val="68"/>
              </w:numPr>
              <w:ind w:left="144" w:hanging="144"/>
              <w:rPr>
                <w:rFonts w:cs="Arial"/>
              </w:rPr>
            </w:pPr>
            <w:r w:rsidRPr="007D1BD7">
              <w:rPr>
                <w:rFonts w:cs="Arial"/>
              </w:rPr>
              <w:t xml:space="preserve">Ensure proper individuals are available for interview </w:t>
            </w:r>
          </w:p>
          <w:p w14:paraId="64A5D783" w14:textId="77777777" w:rsidR="0036467F" w:rsidRPr="007D1BD7" w:rsidRDefault="0036467F" w:rsidP="0036467F">
            <w:pPr>
              <w:pStyle w:val="TableText"/>
              <w:numPr>
                <w:ilvl w:val="0"/>
                <w:numId w:val="68"/>
              </w:numPr>
              <w:ind w:left="144" w:hanging="144"/>
              <w:rPr>
                <w:rFonts w:cs="Arial"/>
              </w:rPr>
            </w:pPr>
            <w:r w:rsidRPr="007D1BD7">
              <w:rPr>
                <w:rFonts w:cs="Arial"/>
              </w:rPr>
              <w:t>Begin to provide evidence from interviews</w:t>
            </w:r>
          </w:p>
          <w:p w14:paraId="4949BBE5" w14:textId="77777777" w:rsidR="0036467F" w:rsidRPr="007D1BD7" w:rsidRDefault="0036467F" w:rsidP="0036467F">
            <w:pPr>
              <w:pStyle w:val="TableText"/>
              <w:numPr>
                <w:ilvl w:val="0"/>
                <w:numId w:val="68"/>
              </w:numPr>
              <w:ind w:left="144" w:hanging="144"/>
              <w:rPr>
                <w:rFonts w:cs="Arial"/>
              </w:rPr>
            </w:pPr>
            <w:r w:rsidRPr="007D1BD7">
              <w:rPr>
                <w:rFonts w:cs="Arial"/>
              </w:rPr>
              <w:t>Full review and signed SAP</w:t>
            </w:r>
          </w:p>
          <w:p w14:paraId="2CBA0AF9" w14:textId="77777777" w:rsidR="0036467F" w:rsidRPr="007D1BD7" w:rsidRDefault="0036467F" w:rsidP="0036467F">
            <w:pPr>
              <w:pStyle w:val="TableText"/>
              <w:numPr>
                <w:ilvl w:val="0"/>
                <w:numId w:val="68"/>
              </w:numPr>
              <w:ind w:left="144" w:hanging="144"/>
              <w:rPr>
                <w:rFonts w:cs="Arial"/>
              </w:rPr>
            </w:pPr>
            <w:r w:rsidRPr="007D1BD7">
              <w:rPr>
                <w:rFonts w:cs="Arial"/>
              </w:rPr>
              <w:t>Ensure access to all targets from source IP</w:t>
            </w:r>
          </w:p>
          <w:p w14:paraId="7843B092" w14:textId="77777777" w:rsidR="0036467F" w:rsidRPr="007D1BD7" w:rsidRDefault="0036467F" w:rsidP="0036467F">
            <w:pPr>
              <w:pStyle w:val="TableText"/>
              <w:numPr>
                <w:ilvl w:val="0"/>
                <w:numId w:val="68"/>
              </w:numPr>
              <w:ind w:left="144" w:hanging="144"/>
              <w:rPr>
                <w:rFonts w:cs="Arial"/>
              </w:rPr>
            </w:pPr>
            <w:r w:rsidRPr="007D1BD7">
              <w:rPr>
                <w:rFonts w:cs="Arial"/>
              </w:rPr>
              <w:t>Create and provide all test accounts</w:t>
            </w:r>
          </w:p>
          <w:p w14:paraId="57D9C121" w14:textId="77777777" w:rsidR="0036467F" w:rsidRPr="007D1BD7" w:rsidRDefault="0036467F" w:rsidP="0036467F">
            <w:pPr>
              <w:pStyle w:val="TableText"/>
              <w:numPr>
                <w:ilvl w:val="0"/>
                <w:numId w:val="68"/>
              </w:numPr>
              <w:ind w:left="144" w:hanging="144"/>
              <w:rPr>
                <w:rFonts w:cs="Arial"/>
              </w:rPr>
            </w:pPr>
            <w:r w:rsidRPr="007D1BD7">
              <w:rPr>
                <w:rFonts w:cs="Arial"/>
              </w:rPr>
              <w:t>Work with testers to troubleshoot connectivity and access</w:t>
            </w:r>
          </w:p>
        </w:tc>
      </w:tr>
      <w:tr w:rsidR="0036467F" w:rsidRPr="00B55239" w14:paraId="448F262E" w14:textId="77777777" w:rsidTr="1C3FB6E5">
        <w:trPr>
          <w:trHeight w:val="432"/>
        </w:trPr>
        <w:tc>
          <w:tcPr>
            <w:tcW w:w="1505" w:type="pct"/>
            <w:tcBorders>
              <w:top w:val="single" w:sz="4" w:space="0" w:color="auto"/>
              <w:left w:val="single" w:sz="4" w:space="0" w:color="auto"/>
              <w:bottom w:val="single" w:sz="4" w:space="0" w:color="auto"/>
              <w:right w:val="single" w:sz="4" w:space="0" w:color="auto"/>
            </w:tcBorders>
            <w:hideMark/>
          </w:tcPr>
          <w:p w14:paraId="5573AE0F" w14:textId="77777777" w:rsidR="0036467F" w:rsidRPr="007D1BD7" w:rsidRDefault="0036467F" w:rsidP="000E7C65">
            <w:pPr>
              <w:pStyle w:val="TableText"/>
              <w:rPr>
                <w:rFonts w:cs="Arial"/>
              </w:rPr>
            </w:pPr>
            <w:r w:rsidRPr="007D1BD7">
              <w:rPr>
                <w:rFonts w:cs="Arial"/>
              </w:rPr>
              <w:t>Evidence Review/Testing</w:t>
            </w:r>
          </w:p>
        </w:tc>
        <w:tc>
          <w:tcPr>
            <w:tcW w:w="1945" w:type="pct"/>
            <w:tcBorders>
              <w:top w:val="single" w:sz="4" w:space="0" w:color="auto"/>
              <w:left w:val="single" w:sz="4" w:space="0" w:color="auto"/>
              <w:bottom w:val="single" w:sz="4" w:space="0" w:color="auto"/>
              <w:right w:val="single" w:sz="4" w:space="0" w:color="auto"/>
            </w:tcBorders>
          </w:tcPr>
          <w:p w14:paraId="51E96637" w14:textId="77777777" w:rsidR="0036467F" w:rsidRPr="007D1BD7" w:rsidRDefault="0036467F" w:rsidP="0036467F">
            <w:pPr>
              <w:pStyle w:val="TableText"/>
              <w:numPr>
                <w:ilvl w:val="0"/>
                <w:numId w:val="70"/>
              </w:numPr>
              <w:ind w:left="144" w:hanging="144"/>
              <w:rPr>
                <w:rFonts w:cs="Arial"/>
              </w:rPr>
            </w:pPr>
            <w:r w:rsidRPr="007D1BD7">
              <w:rPr>
                <w:rFonts w:cs="Arial"/>
              </w:rPr>
              <w:t>Analysts analyze evidence</w:t>
            </w:r>
          </w:p>
          <w:p w14:paraId="020333FC" w14:textId="77777777" w:rsidR="0036467F" w:rsidRPr="007D1BD7" w:rsidRDefault="0036467F" w:rsidP="0036467F">
            <w:pPr>
              <w:pStyle w:val="TableText"/>
              <w:numPr>
                <w:ilvl w:val="0"/>
                <w:numId w:val="70"/>
              </w:numPr>
              <w:ind w:left="144" w:hanging="144"/>
              <w:rPr>
                <w:rFonts w:cs="Arial"/>
              </w:rPr>
            </w:pPr>
            <w:r w:rsidRPr="007D1BD7">
              <w:rPr>
                <w:rFonts w:cs="Arial"/>
              </w:rPr>
              <w:t>Tester runs all automated scans and any verification testing</w:t>
            </w:r>
          </w:p>
        </w:tc>
        <w:tc>
          <w:tcPr>
            <w:tcW w:w="1550" w:type="pct"/>
            <w:tcBorders>
              <w:top w:val="single" w:sz="4" w:space="0" w:color="auto"/>
              <w:left w:val="single" w:sz="4" w:space="0" w:color="auto"/>
              <w:bottom w:val="single" w:sz="4" w:space="0" w:color="auto"/>
              <w:right w:val="single" w:sz="4" w:space="0" w:color="auto"/>
            </w:tcBorders>
          </w:tcPr>
          <w:p w14:paraId="4FEE0285" w14:textId="77777777" w:rsidR="0036467F" w:rsidRPr="007D1BD7" w:rsidRDefault="0036467F" w:rsidP="0036467F">
            <w:pPr>
              <w:pStyle w:val="TableText"/>
              <w:numPr>
                <w:ilvl w:val="0"/>
                <w:numId w:val="70"/>
              </w:numPr>
              <w:ind w:left="144" w:hanging="144"/>
              <w:rPr>
                <w:rFonts w:cs="Arial"/>
              </w:rPr>
            </w:pPr>
            <w:r w:rsidRPr="007D1BD7">
              <w:rPr>
                <w:rFonts w:cs="Arial"/>
              </w:rPr>
              <w:t>All evidence is returned by date provided</w:t>
            </w:r>
          </w:p>
          <w:p w14:paraId="78E37617" w14:textId="6C707EEA" w:rsidR="0036467F" w:rsidRPr="007D1BD7" w:rsidRDefault="0057392F" w:rsidP="0036467F">
            <w:pPr>
              <w:pStyle w:val="TableText"/>
              <w:numPr>
                <w:ilvl w:val="0"/>
                <w:numId w:val="70"/>
              </w:numPr>
              <w:ind w:left="144" w:hanging="144"/>
              <w:rPr>
                <w:rFonts w:cs="Arial"/>
              </w:rPr>
            </w:pPr>
            <w:r w:rsidRPr="007D1BD7">
              <w:rPr>
                <w:rFonts w:cs="Arial"/>
              </w:rPr>
              <w:t>NEE</w:t>
            </w:r>
            <w:r w:rsidR="00B42AE8" w:rsidRPr="007D1BD7">
              <w:rPr>
                <w:rFonts w:cs="Arial"/>
              </w:rPr>
              <w:t xml:space="preserve"> </w:t>
            </w:r>
            <w:r w:rsidR="0036467F" w:rsidRPr="007D1BD7">
              <w:rPr>
                <w:rFonts w:cs="Arial"/>
              </w:rPr>
              <w:t>tester POC is available for any issues (account reset, connectivity loss, etc</w:t>
            </w:r>
            <w:r w:rsidR="00FB589E">
              <w:rPr>
                <w:rFonts w:cs="Arial"/>
              </w:rPr>
              <w:t>.</w:t>
            </w:r>
            <w:r w:rsidR="0036467F" w:rsidRPr="007D1BD7">
              <w:rPr>
                <w:rFonts w:cs="Arial"/>
              </w:rPr>
              <w:t>).  Response time should be within 2 hours.</w:t>
            </w:r>
          </w:p>
          <w:p w14:paraId="49365607" w14:textId="665A47F3" w:rsidR="0036467F" w:rsidRPr="007D1BD7" w:rsidRDefault="0057392F" w:rsidP="0036467F">
            <w:pPr>
              <w:pStyle w:val="TableText"/>
              <w:numPr>
                <w:ilvl w:val="0"/>
                <w:numId w:val="70"/>
              </w:numPr>
              <w:ind w:left="144" w:hanging="144"/>
              <w:rPr>
                <w:rFonts w:cs="Arial"/>
              </w:rPr>
            </w:pPr>
            <w:r w:rsidRPr="007D1BD7">
              <w:rPr>
                <w:rFonts w:cs="Arial"/>
              </w:rPr>
              <w:t>NEE</w:t>
            </w:r>
            <w:r w:rsidR="00B42AE8" w:rsidRPr="007D1BD7">
              <w:rPr>
                <w:rFonts w:cs="Arial"/>
              </w:rPr>
              <w:t xml:space="preserve"> </w:t>
            </w:r>
            <w:r w:rsidR="0036467F" w:rsidRPr="007D1BD7">
              <w:rPr>
                <w:rFonts w:cs="Arial"/>
              </w:rPr>
              <w:t>personnel are available for any follow up questions</w:t>
            </w:r>
          </w:p>
        </w:tc>
      </w:tr>
      <w:tr w:rsidR="0036467F" w:rsidRPr="00B55239" w14:paraId="5ACAE17C" w14:textId="77777777" w:rsidTr="1C3FB6E5">
        <w:trPr>
          <w:trHeight w:val="432"/>
        </w:trPr>
        <w:tc>
          <w:tcPr>
            <w:tcW w:w="1505" w:type="pct"/>
            <w:tcBorders>
              <w:top w:val="single" w:sz="4" w:space="0" w:color="auto"/>
              <w:left w:val="single" w:sz="4" w:space="0" w:color="auto"/>
              <w:bottom w:val="single" w:sz="4" w:space="0" w:color="auto"/>
              <w:right w:val="single" w:sz="4" w:space="0" w:color="auto"/>
            </w:tcBorders>
            <w:hideMark/>
          </w:tcPr>
          <w:p w14:paraId="42B8922B" w14:textId="77777777" w:rsidR="0036467F" w:rsidRPr="007D1BD7" w:rsidRDefault="0036467F" w:rsidP="000E7C65">
            <w:pPr>
              <w:pStyle w:val="TableText"/>
              <w:rPr>
                <w:rFonts w:cs="Arial"/>
              </w:rPr>
            </w:pPr>
            <w:r w:rsidRPr="007D1BD7">
              <w:rPr>
                <w:rFonts w:cs="Arial"/>
              </w:rPr>
              <w:t>Reporting</w:t>
            </w:r>
          </w:p>
        </w:tc>
        <w:tc>
          <w:tcPr>
            <w:tcW w:w="1945" w:type="pct"/>
            <w:tcBorders>
              <w:top w:val="single" w:sz="4" w:space="0" w:color="auto"/>
              <w:left w:val="single" w:sz="4" w:space="0" w:color="auto"/>
              <w:bottom w:val="single" w:sz="4" w:space="0" w:color="auto"/>
              <w:right w:val="single" w:sz="4" w:space="0" w:color="auto"/>
            </w:tcBorders>
          </w:tcPr>
          <w:p w14:paraId="3DCC6532" w14:textId="77777777" w:rsidR="0036467F" w:rsidRPr="007D1BD7" w:rsidRDefault="0036467F" w:rsidP="0036467F">
            <w:pPr>
              <w:pStyle w:val="TableText"/>
              <w:numPr>
                <w:ilvl w:val="0"/>
                <w:numId w:val="71"/>
              </w:numPr>
              <w:ind w:left="144" w:hanging="144"/>
              <w:rPr>
                <w:rFonts w:cs="Arial"/>
              </w:rPr>
            </w:pPr>
            <w:r w:rsidRPr="007D1BD7">
              <w:rPr>
                <w:rFonts w:cs="Arial"/>
              </w:rPr>
              <w:t xml:space="preserve">Assessment Team will be working on the draft SAR </w:t>
            </w:r>
          </w:p>
          <w:p w14:paraId="65530661" w14:textId="77777777" w:rsidR="0036467F" w:rsidRPr="007D1BD7" w:rsidRDefault="0036467F" w:rsidP="0036467F">
            <w:pPr>
              <w:pStyle w:val="TableText"/>
              <w:numPr>
                <w:ilvl w:val="0"/>
                <w:numId w:val="71"/>
              </w:numPr>
              <w:ind w:left="144" w:hanging="144"/>
              <w:rPr>
                <w:rFonts w:cs="Arial"/>
              </w:rPr>
            </w:pPr>
            <w:r w:rsidRPr="007D1BD7">
              <w:rPr>
                <w:rFonts w:cs="Arial"/>
              </w:rPr>
              <w:t>Issue draft SAR by the end of the week</w:t>
            </w:r>
          </w:p>
        </w:tc>
        <w:tc>
          <w:tcPr>
            <w:tcW w:w="1550" w:type="pct"/>
            <w:tcBorders>
              <w:top w:val="single" w:sz="4" w:space="0" w:color="auto"/>
              <w:left w:val="single" w:sz="4" w:space="0" w:color="auto"/>
              <w:bottom w:val="single" w:sz="4" w:space="0" w:color="auto"/>
              <w:right w:val="single" w:sz="4" w:space="0" w:color="auto"/>
            </w:tcBorders>
          </w:tcPr>
          <w:p w14:paraId="3D28A190" w14:textId="4DD68475" w:rsidR="0036467F" w:rsidRPr="007D1BD7" w:rsidRDefault="0057392F" w:rsidP="0036467F">
            <w:pPr>
              <w:pStyle w:val="TableText"/>
              <w:numPr>
                <w:ilvl w:val="0"/>
                <w:numId w:val="71"/>
              </w:numPr>
              <w:ind w:left="144" w:hanging="144"/>
              <w:rPr>
                <w:rFonts w:cs="Arial"/>
              </w:rPr>
            </w:pPr>
            <w:r w:rsidRPr="007D1BD7">
              <w:rPr>
                <w:rFonts w:cs="Arial"/>
              </w:rPr>
              <w:t>NEE</w:t>
            </w:r>
            <w:r w:rsidR="00B42AE8" w:rsidRPr="007D1BD7">
              <w:rPr>
                <w:rFonts w:cs="Arial"/>
              </w:rPr>
              <w:t xml:space="preserve"> </w:t>
            </w:r>
            <w:r w:rsidR="0036467F" w:rsidRPr="007D1BD7">
              <w:rPr>
                <w:rFonts w:cs="Arial"/>
              </w:rPr>
              <w:t>personnel are available for any follow up questions</w:t>
            </w:r>
          </w:p>
        </w:tc>
      </w:tr>
      <w:tr w:rsidR="0036467F" w:rsidRPr="00B55239" w14:paraId="70D0C407" w14:textId="77777777" w:rsidTr="1C3FB6E5">
        <w:trPr>
          <w:trHeight w:val="432"/>
        </w:trPr>
        <w:tc>
          <w:tcPr>
            <w:tcW w:w="1505" w:type="pct"/>
            <w:tcBorders>
              <w:top w:val="single" w:sz="4" w:space="0" w:color="auto"/>
              <w:left w:val="single" w:sz="4" w:space="0" w:color="auto"/>
              <w:bottom w:val="single" w:sz="4" w:space="0" w:color="auto"/>
              <w:right w:val="single" w:sz="4" w:space="0" w:color="auto"/>
            </w:tcBorders>
            <w:hideMark/>
          </w:tcPr>
          <w:p w14:paraId="34393986" w14:textId="77777777" w:rsidR="0036467F" w:rsidRPr="007D1BD7" w:rsidRDefault="0036467F" w:rsidP="000E7C65">
            <w:pPr>
              <w:pStyle w:val="TableText"/>
              <w:rPr>
                <w:rFonts w:cs="Arial"/>
              </w:rPr>
            </w:pPr>
            <w:r w:rsidRPr="007D1BD7">
              <w:rPr>
                <w:rFonts w:cs="Arial"/>
              </w:rPr>
              <w:t>Finalization/Completion</w:t>
            </w:r>
          </w:p>
        </w:tc>
        <w:tc>
          <w:tcPr>
            <w:tcW w:w="1945" w:type="pct"/>
            <w:tcBorders>
              <w:top w:val="single" w:sz="4" w:space="0" w:color="auto"/>
              <w:left w:val="single" w:sz="4" w:space="0" w:color="auto"/>
              <w:bottom w:val="single" w:sz="4" w:space="0" w:color="auto"/>
              <w:right w:val="single" w:sz="4" w:space="0" w:color="auto"/>
            </w:tcBorders>
          </w:tcPr>
          <w:p w14:paraId="12609D9A" w14:textId="77777777" w:rsidR="0036467F" w:rsidRPr="007D1BD7" w:rsidRDefault="0036467F" w:rsidP="0036467F">
            <w:pPr>
              <w:pStyle w:val="TableText"/>
              <w:numPr>
                <w:ilvl w:val="0"/>
                <w:numId w:val="72"/>
              </w:numPr>
              <w:ind w:left="144" w:hanging="144"/>
              <w:rPr>
                <w:rFonts w:cs="Arial"/>
              </w:rPr>
            </w:pPr>
            <w:r w:rsidRPr="007D1BD7">
              <w:rPr>
                <w:rFonts w:cs="Arial"/>
              </w:rPr>
              <w:t>Answer any questions on the draft SAR</w:t>
            </w:r>
          </w:p>
          <w:p w14:paraId="1F8AE135" w14:textId="77777777" w:rsidR="0036467F" w:rsidRPr="007D1BD7" w:rsidRDefault="0036467F" w:rsidP="0036467F">
            <w:pPr>
              <w:pStyle w:val="TableText"/>
              <w:numPr>
                <w:ilvl w:val="0"/>
                <w:numId w:val="72"/>
              </w:numPr>
              <w:ind w:left="144" w:hanging="144"/>
              <w:rPr>
                <w:rFonts w:cs="Arial"/>
              </w:rPr>
            </w:pPr>
            <w:r w:rsidRPr="007D1BD7">
              <w:rPr>
                <w:rFonts w:cs="Arial"/>
              </w:rPr>
              <w:t>Schedule and attend debrief if requested</w:t>
            </w:r>
          </w:p>
          <w:p w14:paraId="2DEE73F0" w14:textId="77777777" w:rsidR="0036467F" w:rsidRPr="007D1BD7" w:rsidRDefault="0036467F" w:rsidP="0036467F">
            <w:pPr>
              <w:pStyle w:val="TableText"/>
              <w:numPr>
                <w:ilvl w:val="0"/>
                <w:numId w:val="72"/>
              </w:numPr>
              <w:ind w:left="144" w:hanging="144"/>
              <w:rPr>
                <w:rFonts w:cs="Arial"/>
              </w:rPr>
            </w:pPr>
            <w:r w:rsidRPr="007D1BD7">
              <w:rPr>
                <w:rFonts w:cs="Arial"/>
              </w:rPr>
              <w:t>Update final SAR if necessary</w:t>
            </w:r>
          </w:p>
          <w:p w14:paraId="2FE2952E" w14:textId="77777777" w:rsidR="0036467F" w:rsidRPr="007D1BD7" w:rsidRDefault="0036467F" w:rsidP="0036467F">
            <w:pPr>
              <w:pStyle w:val="TableText"/>
              <w:numPr>
                <w:ilvl w:val="0"/>
                <w:numId w:val="72"/>
              </w:numPr>
              <w:ind w:left="144" w:hanging="144"/>
              <w:rPr>
                <w:rFonts w:cs="Arial"/>
              </w:rPr>
            </w:pPr>
            <w:r w:rsidRPr="007D1BD7">
              <w:rPr>
                <w:rFonts w:cs="Arial"/>
              </w:rPr>
              <w:t>Ensure final SAR is issued within 5 business days of debriefing</w:t>
            </w:r>
          </w:p>
        </w:tc>
        <w:tc>
          <w:tcPr>
            <w:tcW w:w="1550" w:type="pct"/>
            <w:tcBorders>
              <w:top w:val="single" w:sz="4" w:space="0" w:color="auto"/>
              <w:left w:val="single" w:sz="4" w:space="0" w:color="auto"/>
              <w:bottom w:val="single" w:sz="4" w:space="0" w:color="auto"/>
              <w:right w:val="single" w:sz="4" w:space="0" w:color="auto"/>
            </w:tcBorders>
          </w:tcPr>
          <w:p w14:paraId="2281DB22" w14:textId="77777777" w:rsidR="0036467F" w:rsidRPr="007D1BD7" w:rsidRDefault="0036467F" w:rsidP="0036467F">
            <w:pPr>
              <w:pStyle w:val="TableText"/>
              <w:numPr>
                <w:ilvl w:val="0"/>
                <w:numId w:val="72"/>
              </w:numPr>
              <w:ind w:left="144" w:hanging="144"/>
              <w:rPr>
                <w:rFonts w:cs="Arial"/>
              </w:rPr>
            </w:pPr>
            <w:r w:rsidRPr="007D1BD7">
              <w:rPr>
                <w:rFonts w:cs="Arial"/>
              </w:rPr>
              <w:t>Review draft SAR and provide any comments or schedule debrief within 5 business days</w:t>
            </w:r>
          </w:p>
          <w:p w14:paraId="6AC05D86" w14:textId="6F56AE9D" w:rsidR="0036467F" w:rsidRPr="007D1BD7" w:rsidRDefault="0036467F" w:rsidP="0036467F">
            <w:pPr>
              <w:pStyle w:val="TableText"/>
              <w:numPr>
                <w:ilvl w:val="0"/>
                <w:numId w:val="72"/>
              </w:numPr>
              <w:ind w:left="144" w:hanging="144"/>
              <w:rPr>
                <w:rFonts w:cs="Arial"/>
              </w:rPr>
            </w:pPr>
            <w:r w:rsidRPr="1C3FB6E5">
              <w:rPr>
                <w:rFonts w:cs="Arial"/>
              </w:rPr>
              <w:t>Obtain system owner signature on final SAR within 2 days of final issuance</w:t>
            </w:r>
          </w:p>
        </w:tc>
      </w:tr>
    </w:tbl>
    <w:p w14:paraId="71F3788C" w14:textId="77777777" w:rsidR="0036467F" w:rsidRDefault="0036467F">
      <w:pPr>
        <w:pStyle w:val="LineSpacer"/>
      </w:pPr>
    </w:p>
    <w:p w14:paraId="7C2948DF" w14:textId="77777777" w:rsidR="001762E2" w:rsidRDefault="00563DD2">
      <w:pPr>
        <w:pStyle w:val="Heading1"/>
      </w:pPr>
      <w:bookmarkStart w:id="138" w:name="_Toc1260591"/>
      <w:bookmarkStart w:id="139" w:name="_Toc221710909"/>
      <w:r>
        <w:t>Rules of Engagement</w:t>
      </w:r>
      <w:bookmarkEnd w:id="138"/>
      <w:bookmarkEnd w:id="139"/>
    </w:p>
    <w:p w14:paraId="3CF8BD9D" w14:textId="6DCC85FB" w:rsidR="00DF2478" w:rsidRDefault="52BFEF28" w:rsidP="00DF2478">
      <w:pPr>
        <w:pStyle w:val="Instruction"/>
      </w:pPr>
      <w:r w:rsidRPr="3C092DE6">
        <w:rPr>
          <w:b/>
          <w:bCs/>
        </w:rPr>
        <w:t>Instruction:</w:t>
      </w:r>
      <w:r>
        <w:t xml:space="preserve"> </w:t>
      </w:r>
      <w:r w:rsidR="42A6415E">
        <w:t>The R</w:t>
      </w:r>
      <w:r w:rsidR="00661619">
        <w:t>O</w:t>
      </w:r>
      <w:r w:rsidR="42A6415E">
        <w:t>E describes proper notifications and disclosures between the owner of the systems or applications being tested and the Auditor. A R</w:t>
      </w:r>
      <w:r w:rsidR="00661619">
        <w:t>O</w:t>
      </w:r>
      <w:r w:rsidR="42A6415E">
        <w:t>E includes information about automated scan targets and IP address origination information of the automated scans (and other testing tools). The information provided in the preceding sections of this document, along with the agreed-upon and signed R</w:t>
      </w:r>
      <w:r w:rsidR="00661619">
        <w:t>O</w:t>
      </w:r>
      <w:r w:rsidR="42A6415E">
        <w:t>E, will serve as the R</w:t>
      </w:r>
      <w:r w:rsidR="00661619">
        <w:t>O</w:t>
      </w:r>
      <w:r w:rsidR="42A6415E">
        <w:t>E.</w:t>
      </w:r>
    </w:p>
    <w:p w14:paraId="5A13A6BB" w14:textId="2B3B386E" w:rsidR="00DF2478" w:rsidRDefault="70187F00" w:rsidP="00DF2478">
      <w:pPr>
        <w:pStyle w:val="Instruction"/>
      </w:pPr>
      <w:r>
        <w:t xml:space="preserve">The SAP must define penetration testing parameters sufficient to support </w:t>
      </w:r>
      <w:r w:rsidR="005415A3">
        <w:t xml:space="preserve">the </w:t>
      </w:r>
      <w:r>
        <w:t>SAR. The ROE must include:</w:t>
      </w:r>
    </w:p>
    <w:p w14:paraId="0FC68BFD" w14:textId="206E5BC3" w:rsidR="00DF2478" w:rsidRDefault="70187F00" w:rsidP="007C517C">
      <w:pPr>
        <w:pStyle w:val="Instruction"/>
        <w:numPr>
          <w:ilvl w:val="0"/>
          <w:numId w:val="29"/>
        </w:numPr>
      </w:pPr>
      <w:r>
        <w:t>Full list of in‑scope and excluded components;</w:t>
      </w:r>
    </w:p>
    <w:p w14:paraId="7F45C179" w14:textId="7A19F636" w:rsidR="00DF2478" w:rsidRDefault="70187F00" w:rsidP="3C092DE6">
      <w:pPr>
        <w:pStyle w:val="Instruction"/>
        <w:numPr>
          <w:ilvl w:val="0"/>
          <w:numId w:val="29"/>
        </w:numPr>
      </w:pPr>
      <w:r>
        <w:t>Permitted exploitation depth and constraints;</w:t>
      </w:r>
    </w:p>
    <w:p w14:paraId="0C95ACF2" w14:textId="34EBB927" w:rsidR="00DF2478" w:rsidRDefault="70187F00" w:rsidP="3C092DE6">
      <w:pPr>
        <w:pStyle w:val="Instruction"/>
        <w:numPr>
          <w:ilvl w:val="0"/>
          <w:numId w:val="29"/>
        </w:numPr>
      </w:pPr>
      <w:r>
        <w:t>Safety and rollback controls;</w:t>
      </w:r>
    </w:p>
    <w:p w14:paraId="6F3FBA60" w14:textId="093E0148" w:rsidR="00DF2478" w:rsidRDefault="70187F00" w:rsidP="3C092DE6">
      <w:pPr>
        <w:pStyle w:val="Instruction"/>
        <w:numPr>
          <w:ilvl w:val="0"/>
          <w:numId w:val="29"/>
        </w:numPr>
      </w:pPr>
      <w:r>
        <w:t>Requirements for raw evidence capture;</w:t>
      </w:r>
    </w:p>
    <w:p w14:paraId="6963A5CB" w14:textId="732EBB6F" w:rsidR="00DF2478" w:rsidRDefault="70187F00" w:rsidP="3C092DE6">
      <w:pPr>
        <w:pStyle w:val="Instruction"/>
        <w:numPr>
          <w:ilvl w:val="0"/>
          <w:numId w:val="29"/>
        </w:numPr>
      </w:pPr>
      <w:r>
        <w:t>Authorization for testing of cloud control plane, IAM, embedded/dynamic content, and lateral movement pathways;</w:t>
      </w:r>
    </w:p>
    <w:p w14:paraId="53F926D2" w14:textId="1EB47E36" w:rsidR="00DF2478" w:rsidRDefault="70187F00" w:rsidP="3C092DE6">
      <w:pPr>
        <w:pStyle w:val="Instruction"/>
        <w:numPr>
          <w:ilvl w:val="0"/>
          <w:numId w:val="29"/>
        </w:numPr>
      </w:pPr>
      <w:r>
        <w:t>Requirements for attributability of testing traffic as required by CMS.</w:t>
      </w:r>
    </w:p>
    <w:p w14:paraId="127654D5" w14:textId="161C51C1" w:rsidR="00DF2478" w:rsidRDefault="42A6415E" w:rsidP="00DF2478">
      <w:pPr>
        <w:pStyle w:val="Instruction"/>
      </w:pPr>
      <w:r>
        <w:t>The Auditor must edit the Rules of Engagement (R</w:t>
      </w:r>
      <w:r w:rsidR="00661619">
        <w:t>O</w:t>
      </w:r>
      <w:r>
        <w:t>E) as necessary. The final version of the R</w:t>
      </w:r>
      <w:r w:rsidR="00661619">
        <w:t>O</w:t>
      </w:r>
      <w:r>
        <w:t xml:space="preserve">E must be signed by </w:t>
      </w:r>
      <w:r w:rsidR="024B5931">
        <w:t>b</w:t>
      </w:r>
      <w:r>
        <w:t xml:space="preserve">oth the Auditor and </w:t>
      </w:r>
      <w:r w:rsidR="1BAF71CE">
        <w:t>NEE</w:t>
      </w:r>
      <w:r>
        <w:t xml:space="preserve"> must sign the final version of the R</w:t>
      </w:r>
      <w:r w:rsidR="00661619">
        <w:t>O</w:t>
      </w:r>
      <w:r>
        <w:t>E.</w:t>
      </w:r>
    </w:p>
    <w:p w14:paraId="62F67A40" w14:textId="218C3320" w:rsidR="009F37E3" w:rsidRPr="001E3F30" w:rsidRDefault="009F37E3" w:rsidP="009F37E3">
      <w:pPr>
        <w:pStyle w:val="Instruction"/>
      </w:pPr>
      <w:r>
        <w:t>If N/A is provided, please provide a detailed explanation as to why.</w:t>
      </w:r>
    </w:p>
    <w:p w14:paraId="0B576E53" w14:textId="77777777" w:rsidR="001762E2" w:rsidRDefault="00563DD2" w:rsidP="00997D8D">
      <w:pPr>
        <w:pStyle w:val="Instruction"/>
        <w:spacing w:after="240"/>
      </w:pPr>
      <w:r>
        <w:t>[Delete this and all other instructions from your final version of this document.]</w:t>
      </w:r>
    </w:p>
    <w:p w14:paraId="168D42AA" w14:textId="4B0ADEDD" w:rsidR="00DF2478" w:rsidRDefault="00DF2478" w:rsidP="00DF2478">
      <w:r>
        <w:fldChar w:fldCharType="begin"/>
      </w:r>
      <w:r>
        <w:instrText xml:space="preserve">MACROBUTTON NoMacro [Click </w:instrText>
      </w:r>
      <w:r>
        <w:rPr>
          <w:b/>
        </w:rPr>
        <w:instrText>here</w:instrText>
      </w:r>
      <w:r>
        <w:instrText xml:space="preserve"> and type text.]</w:instrText>
      </w:r>
      <w:r>
        <w:fldChar w:fldCharType="end"/>
      </w:r>
    </w:p>
    <w:p w14:paraId="324BBE92" w14:textId="77777777" w:rsidR="001762E2" w:rsidRDefault="00563DD2">
      <w:pPr>
        <w:pStyle w:val="Heading2"/>
      </w:pPr>
      <w:bookmarkStart w:id="140" w:name="_Toc1260592"/>
      <w:bookmarkStart w:id="141" w:name="_Toc1260593"/>
      <w:bookmarkStart w:id="142" w:name="_Toc221710910"/>
      <w:bookmarkEnd w:id="140"/>
      <w:r>
        <w:t>Disclosures</w:t>
      </w:r>
      <w:bookmarkEnd w:id="141"/>
      <w:bookmarkEnd w:id="142"/>
    </w:p>
    <w:p w14:paraId="1EDAAB14" w14:textId="01161F03" w:rsidR="001762E2" w:rsidRDefault="00563DD2">
      <w:pPr>
        <w:pStyle w:val="Instruction"/>
      </w:pPr>
      <w:r>
        <w:rPr>
          <w:b/>
        </w:rPr>
        <w:t>Instruction:</w:t>
      </w:r>
      <w:r>
        <w:t xml:space="preserve"> Edit and modify the disclosures as necessary. If testing will be conducted from an internal location, identify at least one network port with access to all subnets/segments to be tested. By identifying the IP addresses from where the security testing will be performed, the </w:t>
      </w:r>
      <w:r w:rsidR="00EA249B">
        <w:t>NEE</w:t>
      </w:r>
      <w:r>
        <w:t xml:space="preserve"> will understand that the rapid and high-volume network traffic is not an attack and is part of the testing performed by the </w:t>
      </w:r>
      <w:r w:rsidR="00750519">
        <w:t>Auditor</w:t>
      </w:r>
      <w:r>
        <w:t>.</w:t>
      </w:r>
    </w:p>
    <w:p w14:paraId="7A9FBB68" w14:textId="756401F5" w:rsidR="009F37E3" w:rsidRDefault="009F37E3" w:rsidP="009F37E3">
      <w:pPr>
        <w:pStyle w:val="Instruction"/>
      </w:pPr>
      <w:r>
        <w:t>If N/A is provided, please provide a detailed explanation as to why.</w:t>
      </w:r>
    </w:p>
    <w:p w14:paraId="45E1CF0B" w14:textId="77777777" w:rsidR="001762E2" w:rsidRDefault="00563DD2" w:rsidP="001E3F30">
      <w:pPr>
        <w:pStyle w:val="Instruction"/>
        <w:spacing w:after="240"/>
      </w:pPr>
      <w:r>
        <w:t>[Delete this and all other instructions from your final version of this document.]</w:t>
      </w:r>
    </w:p>
    <w:p w14:paraId="02D0BC5B" w14:textId="031351B7" w:rsidR="001762E2" w:rsidRDefault="00563DD2">
      <w:r>
        <w:t xml:space="preserve">Any testing will be performed according to terms and conditions designed to minimize risk exposure that could occur during security testing. All scans will originate from the following IP address(es): TBD — to be provided by auditor prior to assessment. </w:t>
      </w:r>
      <w:r w:rsidR="00750519" w:rsidRPr="00997D8D">
        <w:rPr>
          <w:rFonts w:eastAsia="SimSun"/>
          <w:color w:val="0000FF"/>
          <w:kern w:val="24"/>
          <w:szCs w:val="24"/>
          <w:lang w:eastAsia="zh-TW"/>
        </w:rPr>
        <w:t>&lt;</w:t>
      </w:r>
      <w:r w:rsidRPr="00997D8D">
        <w:rPr>
          <w:rFonts w:eastAsia="SimSun"/>
          <w:color w:val="0000FF"/>
          <w:kern w:val="24"/>
          <w:szCs w:val="24"/>
          <w:lang w:eastAsia="zh-TW"/>
        </w:rPr>
        <w:t>List IP addresses for Scan Test</w:t>
      </w:r>
      <w:r w:rsidR="00750519" w:rsidRPr="00997D8D">
        <w:rPr>
          <w:rFonts w:eastAsia="SimSun"/>
          <w:color w:val="0000FF"/>
          <w:kern w:val="24"/>
          <w:szCs w:val="24"/>
          <w:lang w:eastAsia="zh-TW"/>
        </w:rPr>
        <w:t>&gt;</w:t>
      </w:r>
      <w:r w:rsidRPr="001E3F30">
        <w:rPr>
          <w:rFonts w:eastAsia="SimSun"/>
          <w:color w:val="365F91" w:themeColor="accent1" w:themeShade="BF"/>
          <w:kern w:val="24"/>
          <w:szCs w:val="24"/>
          <w:lang w:eastAsia="zh-TW"/>
        </w:rPr>
        <w:t>.</w:t>
      </w:r>
    </w:p>
    <w:p w14:paraId="1CD69CFE" w14:textId="77777777" w:rsidR="001762E2" w:rsidRDefault="00563DD2">
      <w:pPr>
        <w:pStyle w:val="Heading2"/>
      </w:pPr>
      <w:bookmarkStart w:id="143" w:name="_Toc1260594"/>
      <w:bookmarkStart w:id="144" w:name="_Ref61430952"/>
      <w:bookmarkStart w:id="145" w:name="_Toc221710911"/>
      <w:r>
        <w:t>Security Testing Scenarios</w:t>
      </w:r>
      <w:bookmarkEnd w:id="143"/>
      <w:bookmarkEnd w:id="144"/>
      <w:bookmarkEnd w:id="145"/>
    </w:p>
    <w:p w14:paraId="6D2AE702" w14:textId="17329161" w:rsidR="00E33A45" w:rsidRDefault="00563DD2">
      <w:pPr>
        <w:pStyle w:val="Instruction"/>
      </w:pPr>
      <w:r>
        <w:rPr>
          <w:b/>
        </w:rPr>
        <w:t>Instruction:</w:t>
      </w:r>
      <w:r>
        <w:t xml:space="preserve"> The following Vulnerabilities and Testing scenarios are provided by CMS and their testing is required</w:t>
      </w:r>
      <w:r w:rsidR="00E33A45">
        <w:t>:</w:t>
      </w:r>
    </w:p>
    <w:p w14:paraId="635593C9" w14:textId="6F52F638" w:rsidR="5A4E8914" w:rsidRDefault="03F07982" w:rsidP="428A254B">
      <w:pPr>
        <w:pStyle w:val="Instruction"/>
      </w:pPr>
      <w:r>
        <w:t>Test specifically for the following security vulnerabilities in addition to the security controls provided:</w:t>
      </w:r>
    </w:p>
    <w:p w14:paraId="5429127E" w14:textId="0352AB73" w:rsidR="001762E2" w:rsidRPr="007C517C" w:rsidRDefault="5433EB39" w:rsidP="007C517C">
      <w:pPr>
        <w:pStyle w:val="Instruction"/>
        <w:numPr>
          <w:ilvl w:val="0"/>
          <w:numId w:val="25"/>
        </w:numPr>
        <w:spacing w:line="259" w:lineRule="auto"/>
      </w:pPr>
      <w:r w:rsidRPr="007C517C">
        <w:t>A01: Broken Access Control</w:t>
      </w:r>
    </w:p>
    <w:p w14:paraId="1A0A383F" w14:textId="0EF127DE" w:rsidR="001762E2" w:rsidRPr="007C517C" w:rsidRDefault="5433EB39" w:rsidP="007C517C">
      <w:pPr>
        <w:pStyle w:val="Instruction"/>
        <w:numPr>
          <w:ilvl w:val="0"/>
          <w:numId w:val="25"/>
        </w:numPr>
        <w:spacing w:line="259" w:lineRule="auto"/>
      </w:pPr>
      <w:r w:rsidRPr="007C517C">
        <w:t>A02: Security Misconfiguration</w:t>
      </w:r>
    </w:p>
    <w:p w14:paraId="5F8DAE2D" w14:textId="0BC1B4FF" w:rsidR="001762E2" w:rsidRPr="007C517C" w:rsidRDefault="5433EB39" w:rsidP="007C517C">
      <w:pPr>
        <w:pStyle w:val="Instruction"/>
        <w:numPr>
          <w:ilvl w:val="0"/>
          <w:numId w:val="25"/>
        </w:numPr>
        <w:spacing w:line="259" w:lineRule="auto"/>
      </w:pPr>
      <w:r w:rsidRPr="007C517C">
        <w:t>A03: Software Supply Chain Failures</w:t>
      </w:r>
    </w:p>
    <w:p w14:paraId="71A96D06" w14:textId="5329BF17" w:rsidR="001762E2" w:rsidRPr="007C517C" w:rsidRDefault="5433EB39" w:rsidP="007C517C">
      <w:pPr>
        <w:pStyle w:val="Instruction"/>
        <w:numPr>
          <w:ilvl w:val="0"/>
          <w:numId w:val="25"/>
        </w:numPr>
        <w:spacing w:line="259" w:lineRule="auto"/>
      </w:pPr>
      <w:r w:rsidRPr="007C517C">
        <w:t>A04: Cryptographic Failures</w:t>
      </w:r>
    </w:p>
    <w:p w14:paraId="76B9D7A0" w14:textId="408171CD" w:rsidR="001762E2" w:rsidRPr="007C517C" w:rsidRDefault="5433EB39" w:rsidP="007C517C">
      <w:pPr>
        <w:pStyle w:val="Instruction"/>
        <w:numPr>
          <w:ilvl w:val="0"/>
          <w:numId w:val="25"/>
        </w:numPr>
        <w:spacing w:line="259" w:lineRule="auto"/>
      </w:pPr>
      <w:r w:rsidRPr="007C517C">
        <w:t>A05: Injection</w:t>
      </w:r>
    </w:p>
    <w:p w14:paraId="38CFF8EB" w14:textId="21D22FCB" w:rsidR="001762E2" w:rsidRPr="007C517C" w:rsidRDefault="5433EB39" w:rsidP="007C517C">
      <w:pPr>
        <w:pStyle w:val="Instruction"/>
        <w:numPr>
          <w:ilvl w:val="0"/>
          <w:numId w:val="25"/>
        </w:numPr>
        <w:spacing w:line="259" w:lineRule="auto"/>
      </w:pPr>
      <w:r w:rsidRPr="007C517C">
        <w:t>A06: Insecure Design</w:t>
      </w:r>
    </w:p>
    <w:p w14:paraId="5B86491A" w14:textId="20A2D43E" w:rsidR="001762E2" w:rsidRPr="007C517C" w:rsidRDefault="5433EB39" w:rsidP="007C517C">
      <w:pPr>
        <w:pStyle w:val="Instruction"/>
        <w:numPr>
          <w:ilvl w:val="0"/>
          <w:numId w:val="25"/>
        </w:numPr>
        <w:spacing w:line="259" w:lineRule="auto"/>
      </w:pPr>
      <w:r w:rsidRPr="007C517C">
        <w:t>A07: Authentication Failures</w:t>
      </w:r>
    </w:p>
    <w:p w14:paraId="0DE4FCE7" w14:textId="722B7753" w:rsidR="001762E2" w:rsidRPr="007C517C" w:rsidRDefault="5433EB39" w:rsidP="007C517C">
      <w:pPr>
        <w:pStyle w:val="Instruction"/>
        <w:numPr>
          <w:ilvl w:val="0"/>
          <w:numId w:val="25"/>
        </w:numPr>
        <w:spacing w:line="259" w:lineRule="auto"/>
      </w:pPr>
      <w:r w:rsidRPr="007C517C">
        <w:t>A08: Software or Data Integrity Failures</w:t>
      </w:r>
    </w:p>
    <w:p w14:paraId="3329973D" w14:textId="735B5205" w:rsidR="001762E2" w:rsidRPr="007C517C" w:rsidRDefault="5433EB39" w:rsidP="007C517C">
      <w:pPr>
        <w:pStyle w:val="Instruction"/>
        <w:numPr>
          <w:ilvl w:val="0"/>
          <w:numId w:val="25"/>
        </w:numPr>
        <w:spacing w:line="259" w:lineRule="auto"/>
      </w:pPr>
      <w:r w:rsidRPr="007C517C">
        <w:t>A09: Security Logging &amp; Alerting Failures</w:t>
      </w:r>
    </w:p>
    <w:p w14:paraId="72FB3C5B" w14:textId="7F43C467" w:rsidR="001762E2" w:rsidRPr="007C517C" w:rsidRDefault="5433EB39" w:rsidP="007C517C">
      <w:pPr>
        <w:pStyle w:val="Instruction"/>
        <w:numPr>
          <w:ilvl w:val="0"/>
          <w:numId w:val="25"/>
        </w:numPr>
        <w:spacing w:line="259" w:lineRule="auto"/>
      </w:pPr>
      <w:r w:rsidRPr="007C517C">
        <w:t>A10: Mishandling of Exceptional Conditions</w:t>
      </w:r>
    </w:p>
    <w:p w14:paraId="11E658A6" w14:textId="77777777" w:rsidR="00063380" w:rsidRDefault="51282EF0" w:rsidP="007C517C">
      <w:pPr>
        <w:pStyle w:val="Instruction"/>
      </w:pPr>
      <w:r>
        <w:t xml:space="preserve">For </w:t>
      </w:r>
      <w:r w:rsidR="47CF5DF5">
        <w:t>additional information</w:t>
      </w:r>
      <w:r w:rsidR="434E554E">
        <w:t>,</w:t>
      </w:r>
      <w:r>
        <w:t xml:space="preserve"> consult </w:t>
      </w:r>
      <w:r w:rsidR="6AE81D24">
        <w:t xml:space="preserve">the </w:t>
      </w:r>
      <w:r>
        <w:t xml:space="preserve">OWASP </w:t>
      </w:r>
      <w:r w:rsidR="6AE81D24">
        <w:t>Top Ten Web Application Security Risks</w:t>
      </w:r>
      <w:r>
        <w:t>.</w:t>
      </w:r>
      <w:r w:rsidR="47CF5DF5">
        <w:t xml:space="preserve"> </w:t>
      </w:r>
    </w:p>
    <w:p w14:paraId="70517D03" w14:textId="329FB0FA" w:rsidR="001762E2" w:rsidRDefault="006512E1" w:rsidP="007C517C">
      <w:pPr>
        <w:pStyle w:val="Instruction"/>
      </w:pPr>
      <w:r>
        <w:t>A</w:t>
      </w:r>
      <w:r w:rsidR="47CF5DF5">
        <w:t xml:space="preserve">dditional testing scenarios </w:t>
      </w:r>
      <w:r>
        <w:t xml:space="preserve">will be included </w:t>
      </w:r>
      <w:r w:rsidR="07369654">
        <w:t>in this subsection.</w:t>
      </w:r>
    </w:p>
    <w:p w14:paraId="2ADDA063" w14:textId="685BFE9E" w:rsidR="003A0A9B" w:rsidRDefault="6A32AADB" w:rsidP="003A0A9B">
      <w:pPr>
        <w:pStyle w:val="Instruction"/>
      </w:pPr>
      <w:r>
        <w:t>The following CA‑08-required coverage areas (not limited to OWASP)</w:t>
      </w:r>
      <w:r w:rsidR="453FC4A2">
        <w:t xml:space="preserve"> include</w:t>
      </w:r>
      <w:r>
        <w:t>:</w:t>
      </w:r>
    </w:p>
    <w:p w14:paraId="300CEB57" w14:textId="32B4D8C5" w:rsidR="003A0A9B" w:rsidRDefault="6A32AADB" w:rsidP="007C517C">
      <w:pPr>
        <w:pStyle w:val="Instruction"/>
        <w:numPr>
          <w:ilvl w:val="0"/>
          <w:numId w:val="28"/>
        </w:numPr>
      </w:pPr>
      <w:r>
        <w:t>Full external and internal network penetration testing;</w:t>
      </w:r>
    </w:p>
    <w:p w14:paraId="27EC2727" w14:textId="35FCBCC2" w:rsidR="003A0A9B" w:rsidRDefault="6A32AADB" w:rsidP="3C092DE6">
      <w:pPr>
        <w:pStyle w:val="Instruction"/>
        <w:numPr>
          <w:ilvl w:val="0"/>
          <w:numId w:val="28"/>
        </w:numPr>
      </w:pPr>
      <w:r>
        <w:t>Host, OS, and platform service exploitation;</w:t>
      </w:r>
    </w:p>
    <w:p w14:paraId="5018CE97" w14:textId="20B59565" w:rsidR="003A0A9B" w:rsidRDefault="6A32AADB" w:rsidP="3C092DE6">
      <w:pPr>
        <w:pStyle w:val="Instruction"/>
        <w:numPr>
          <w:ilvl w:val="0"/>
          <w:numId w:val="28"/>
        </w:numPr>
      </w:pPr>
      <w:r>
        <w:t>IAM exploitation (privilege escalation, authentication bypass);</w:t>
      </w:r>
    </w:p>
    <w:p w14:paraId="294ACCBA" w14:textId="3A148147" w:rsidR="003A0A9B" w:rsidRDefault="6A32AADB" w:rsidP="3C092DE6">
      <w:pPr>
        <w:pStyle w:val="Instruction"/>
        <w:numPr>
          <w:ilvl w:val="0"/>
          <w:numId w:val="28"/>
        </w:numPr>
      </w:pPr>
      <w:r>
        <w:t>Cloud and container/orchestration control plane testing;</w:t>
      </w:r>
    </w:p>
    <w:p w14:paraId="006F0D42" w14:textId="13EF512F" w:rsidR="003A0A9B" w:rsidRDefault="6A32AADB" w:rsidP="3C092DE6">
      <w:pPr>
        <w:pStyle w:val="Instruction"/>
        <w:numPr>
          <w:ilvl w:val="0"/>
          <w:numId w:val="28"/>
        </w:numPr>
      </w:pPr>
      <w:r>
        <w:t>Boundary protection and segmentation bypass testing;</w:t>
      </w:r>
    </w:p>
    <w:p w14:paraId="7F161635" w14:textId="13A0535C" w:rsidR="003A0A9B" w:rsidRDefault="6A32AADB" w:rsidP="3C092DE6">
      <w:pPr>
        <w:pStyle w:val="Instruction"/>
        <w:numPr>
          <w:ilvl w:val="0"/>
          <w:numId w:val="28"/>
        </w:numPr>
      </w:pPr>
      <w:r>
        <w:t>Data exfiltration path testing;</w:t>
      </w:r>
    </w:p>
    <w:p w14:paraId="442C9D23" w14:textId="36A32E47" w:rsidR="003A0A9B" w:rsidRDefault="6A32AADB" w:rsidP="3C092DE6">
      <w:pPr>
        <w:pStyle w:val="Instruction"/>
        <w:numPr>
          <w:ilvl w:val="0"/>
          <w:numId w:val="28"/>
        </w:numPr>
      </w:pPr>
      <w:r>
        <w:t>Lateral movement and persistence analysis.</w:t>
      </w:r>
    </w:p>
    <w:p w14:paraId="625E65F0" w14:textId="44D078AB" w:rsidR="003A0A9B" w:rsidRDefault="6A32AADB" w:rsidP="003A0A9B">
      <w:pPr>
        <w:pStyle w:val="Instruction"/>
      </w:pPr>
      <w:r>
        <w:t xml:space="preserve">OWASP Top 10 alone is insufficient and is included only as a subset of required web application testing. </w:t>
      </w:r>
    </w:p>
    <w:p w14:paraId="188A8875" w14:textId="51FE8DCE" w:rsidR="003A0A9B" w:rsidRDefault="261BF5EC" w:rsidP="003A0A9B">
      <w:pPr>
        <w:pStyle w:val="Instruction"/>
      </w:pPr>
      <w:r>
        <w:t>If an item is removed or N/A is provided, please provide a detailed explanation as to why.</w:t>
      </w:r>
    </w:p>
    <w:p w14:paraId="3330734C" w14:textId="5C9BDDEF" w:rsidR="00FB649E" w:rsidRDefault="00B57D74" w:rsidP="002A65E0">
      <w:pPr>
        <w:pStyle w:val="Instruction"/>
        <w:spacing w:after="240"/>
      </w:pPr>
      <w:r>
        <w:t>[Delete this and all other instructions from your final version of this document.]</w:t>
      </w:r>
    </w:p>
    <w:p w14:paraId="3E2272DA" w14:textId="2313C196" w:rsidR="001762E2" w:rsidRDefault="00563DD2">
      <w:pPr>
        <w:pStyle w:val="Heading2"/>
      </w:pPr>
      <w:bookmarkStart w:id="146" w:name="_Toc1260595"/>
      <w:bookmarkStart w:id="147" w:name="_Toc1260596"/>
      <w:bookmarkStart w:id="148" w:name="_Toc221710912"/>
      <w:bookmarkEnd w:id="146"/>
      <w:r>
        <w:t>Test Inclusions</w:t>
      </w:r>
      <w:bookmarkEnd w:id="147"/>
      <w:bookmarkEnd w:id="148"/>
    </w:p>
    <w:p w14:paraId="4A9CF661" w14:textId="29D6BCC4" w:rsidR="001762E2" w:rsidRDefault="00563DD2">
      <w:pPr>
        <w:pStyle w:val="Instruction"/>
      </w:pPr>
      <w:r>
        <w:rPr>
          <w:b/>
        </w:rPr>
        <w:t>Instruction:</w:t>
      </w:r>
      <w:r>
        <w:t xml:space="preserve"> The </w:t>
      </w:r>
      <w:r w:rsidR="005869D3">
        <w:t>Auditor</w:t>
      </w:r>
      <w:r>
        <w:t xml:space="preserve"> must edit the bullets in this default list </w:t>
      </w:r>
      <w:r w:rsidR="00A35A81">
        <w:t xml:space="preserve">of test inclusions </w:t>
      </w:r>
      <w:r>
        <w:t>to make it consistent with each unique system tested.</w:t>
      </w:r>
    </w:p>
    <w:p w14:paraId="1D60C48C" w14:textId="72B59C7A" w:rsidR="00D17DE6" w:rsidRDefault="00D17DE6" w:rsidP="00D17DE6">
      <w:pPr>
        <w:pStyle w:val="Instruction"/>
      </w:pPr>
      <w:r>
        <w:t>If an item is removed or N/A is provided, please provide a detailed explanation as to why.</w:t>
      </w:r>
    </w:p>
    <w:p w14:paraId="02A4B146" w14:textId="77777777" w:rsidR="001762E2" w:rsidRDefault="00563DD2" w:rsidP="001E3F30">
      <w:pPr>
        <w:pStyle w:val="Instruction"/>
        <w:spacing w:after="240"/>
      </w:pPr>
      <w:r>
        <w:t>[Delete this and all other instructions from your final version of this document.]</w:t>
      </w:r>
    </w:p>
    <w:p w14:paraId="0331693B" w14:textId="77777777" w:rsidR="001762E2" w:rsidRDefault="00563DD2">
      <w:r>
        <w:t>Security testing may include the following activities:</w:t>
      </w:r>
    </w:p>
    <w:p w14:paraId="199EA2A7" w14:textId="77777777" w:rsidR="001762E2" w:rsidRDefault="00563DD2">
      <w:pPr>
        <w:pStyle w:val="BulletListMultiple"/>
      </w:pPr>
      <w:r>
        <w:t>Port scans and other network service interaction and queries</w:t>
      </w:r>
    </w:p>
    <w:p w14:paraId="75D29D34" w14:textId="77777777" w:rsidR="001762E2" w:rsidRDefault="00563DD2">
      <w:pPr>
        <w:pStyle w:val="BulletListMultiple"/>
      </w:pPr>
      <w:r>
        <w:t>Network sniffing, traffic monitoring, traffic analysis, and host discovery</w:t>
      </w:r>
    </w:p>
    <w:p w14:paraId="2BE5C37B" w14:textId="77777777" w:rsidR="001762E2" w:rsidRDefault="00563DD2">
      <w:pPr>
        <w:pStyle w:val="BulletListMultiple"/>
      </w:pPr>
      <w:r>
        <w:t>Attempted logins or other use of systems, with any account name/password</w:t>
      </w:r>
    </w:p>
    <w:p w14:paraId="28890334" w14:textId="77777777" w:rsidR="001762E2" w:rsidRDefault="00563DD2">
      <w:pPr>
        <w:pStyle w:val="BulletListMultiple"/>
      </w:pPr>
      <w:r>
        <w:t>Attempted structured query language (SQL) injection and other forms of input parameter testing</w:t>
      </w:r>
    </w:p>
    <w:p w14:paraId="2B4C9A3D" w14:textId="77777777" w:rsidR="001762E2" w:rsidRDefault="00563DD2">
      <w:pPr>
        <w:pStyle w:val="BulletListMultiple"/>
      </w:pPr>
      <w:r>
        <w:t>Use of exploit code for leveraging discovered vulnerabilities</w:t>
      </w:r>
    </w:p>
    <w:p w14:paraId="34C5E06A" w14:textId="77777777" w:rsidR="001762E2" w:rsidRDefault="00563DD2">
      <w:pPr>
        <w:pStyle w:val="BulletListMultiple"/>
      </w:pPr>
      <w:r>
        <w:t>Password cracking via capture and scanning of authentication databases</w:t>
      </w:r>
    </w:p>
    <w:p w14:paraId="263F1C93" w14:textId="77777777" w:rsidR="001762E2" w:rsidRDefault="00563DD2">
      <w:pPr>
        <w:pStyle w:val="BulletListMultiple"/>
      </w:pPr>
      <w:r>
        <w:t>Spoofing or deceiving servers regarding network traffic</w:t>
      </w:r>
    </w:p>
    <w:p w14:paraId="5E37F39D" w14:textId="77777777" w:rsidR="001762E2" w:rsidRDefault="00563DD2">
      <w:pPr>
        <w:pStyle w:val="BulletListMultiple"/>
      </w:pPr>
      <w:r>
        <w:t>Altering running system configuration except where denial of service would result</w:t>
      </w:r>
    </w:p>
    <w:p w14:paraId="2389C16D" w14:textId="77777777" w:rsidR="001762E2" w:rsidRDefault="00563DD2">
      <w:pPr>
        <w:pStyle w:val="BulletListMultipleLast"/>
      </w:pPr>
      <w:r>
        <w:t>Adding user accounts</w:t>
      </w:r>
    </w:p>
    <w:p w14:paraId="76CE41F2" w14:textId="77777777" w:rsidR="001762E2" w:rsidRDefault="00563DD2">
      <w:pPr>
        <w:pStyle w:val="Heading2"/>
      </w:pPr>
      <w:bookmarkStart w:id="149" w:name="_Toc1260597"/>
      <w:bookmarkStart w:id="150" w:name="_Toc221710913"/>
      <w:r>
        <w:t>Test Exclusions</w:t>
      </w:r>
      <w:bookmarkEnd w:id="149"/>
      <w:bookmarkEnd w:id="150"/>
    </w:p>
    <w:p w14:paraId="61C4C877" w14:textId="572A6427" w:rsidR="001762E2" w:rsidRDefault="00563DD2">
      <w:pPr>
        <w:pStyle w:val="Instruction"/>
      </w:pPr>
      <w:r>
        <w:rPr>
          <w:b/>
        </w:rPr>
        <w:t>Instruction:</w:t>
      </w:r>
      <w:r>
        <w:t xml:space="preserve"> The </w:t>
      </w:r>
      <w:r w:rsidR="005869D3">
        <w:t>Auditor</w:t>
      </w:r>
      <w:r>
        <w:t xml:space="preserve"> must edit the bullets in this default list </w:t>
      </w:r>
      <w:r w:rsidR="00A35A81">
        <w:t xml:space="preserve">of test exclusions </w:t>
      </w:r>
      <w:r>
        <w:t>to make it consistent with each unique system tested.</w:t>
      </w:r>
      <w:r w:rsidR="004A37DC">
        <w:t xml:space="preserve">  </w:t>
      </w:r>
      <w:r w:rsidR="004A37DC" w:rsidRPr="004A37DC">
        <w:t>Insert additional test exclusions here if applicable</w:t>
      </w:r>
      <w:r w:rsidR="004A37DC">
        <w:t xml:space="preserve">. </w:t>
      </w:r>
    </w:p>
    <w:p w14:paraId="1A1AB6E6" w14:textId="07AA5785" w:rsidR="00D17DE6" w:rsidRDefault="00D17DE6" w:rsidP="00D17DE6">
      <w:pPr>
        <w:pStyle w:val="Instruction"/>
      </w:pPr>
      <w:r>
        <w:t>If an item is removed or N/A is provided, please provide a detailed explanation as to why.</w:t>
      </w:r>
    </w:p>
    <w:p w14:paraId="554B5844" w14:textId="77777777" w:rsidR="001762E2" w:rsidRDefault="00563DD2" w:rsidP="001E3F30">
      <w:pPr>
        <w:pStyle w:val="Instruction"/>
        <w:spacing w:after="240"/>
      </w:pPr>
      <w:r>
        <w:t>[Delete this and all other instructions from your final version of this document.]</w:t>
      </w:r>
    </w:p>
    <w:p w14:paraId="46861D24" w14:textId="77777777" w:rsidR="001762E2" w:rsidRDefault="00563DD2">
      <w:r>
        <w:t>Security testing will not include any of the following activities:</w:t>
      </w:r>
    </w:p>
    <w:p w14:paraId="2218D242" w14:textId="77777777" w:rsidR="001762E2" w:rsidRDefault="00563DD2">
      <w:pPr>
        <w:pStyle w:val="BulletListMultiple"/>
      </w:pPr>
      <w:r>
        <w:t>Changes to assigned user passwords</w:t>
      </w:r>
    </w:p>
    <w:p w14:paraId="2D470233" w14:textId="77777777" w:rsidR="001762E2" w:rsidRDefault="00563DD2">
      <w:pPr>
        <w:pStyle w:val="BulletListMultiple"/>
      </w:pPr>
      <w:r>
        <w:t>Modification of user files or system files</w:t>
      </w:r>
    </w:p>
    <w:p w14:paraId="182C184D" w14:textId="77777777" w:rsidR="001762E2" w:rsidRDefault="00563DD2">
      <w:pPr>
        <w:pStyle w:val="BulletListMultiple"/>
      </w:pPr>
      <w:r>
        <w:t>Telephone modem probes and scans (active)</w:t>
      </w:r>
    </w:p>
    <w:p w14:paraId="6EACF72B" w14:textId="4D7BAED1" w:rsidR="001762E2" w:rsidRDefault="00563DD2">
      <w:pPr>
        <w:pStyle w:val="BulletListMultiple"/>
      </w:pPr>
      <w:r>
        <w:t>Intentional viewing of Wipro Healthplan Services staff email, Internet caches, and/or personnel cookie files</w:t>
      </w:r>
      <w:sdt>
        <w:sdtPr>
          <w:rPr>
            <w:color w:val="0000FF"/>
          </w:rPr>
          <w:alias w:val="CSP Name"/>
          <w:tag w:val="cspname"/>
          <w:id w:val="-1369294860"/>
          <w:placeholder>
            <w:docPart w:val="662CF229696D4F8DB011D638EBB86393"/>
          </w:placeholder>
          <w:dataBinding w:xpath="/root/companyinfo[1]/cspname[1]" w:storeItemID="{9F6E0DE8-005F-4352-83D5-04E381171CC7}"/>
          <w:text/>
        </w:sdtPr>
        <w:sdtContent>
          <w:r w:rsidR="006A025D" w:rsidRPr="00997D8D">
            <w:rPr>
              <w:color w:val="0000FF"/>
            </w:rPr>
            <w:t xml:space="preserve">&lt;Name of </w:t>
          </w:r>
          <w:r w:rsidR="006A025D">
            <w:rPr>
              <w:color w:val="0000FF"/>
            </w:rPr>
            <w:t>NEE</w:t>
          </w:r>
          <w:r w:rsidR="006A025D" w:rsidRPr="00997D8D">
            <w:rPr>
              <w:color w:val="0000FF"/>
            </w:rPr>
            <w:t>&gt;</w:t>
          </w:r>
        </w:sdtContent>
      </w:sdt>
      <w:r w:rsidR="006A025D"/>
      <w:r/>
    </w:p>
    <w:p w14:paraId="7C932B79" w14:textId="77777777" w:rsidR="001762E2" w:rsidRDefault="00563DD2">
      <w:pPr>
        <w:pStyle w:val="BulletListMultiple"/>
      </w:pPr>
      <w:r>
        <w:t>Denial of service attacks</w:t>
      </w:r>
    </w:p>
    <w:p w14:paraId="34F7AEBA" w14:textId="3EF09ED4" w:rsidR="001762E2" w:rsidRDefault="00563DD2">
      <w:pPr>
        <w:pStyle w:val="BulletListMultiple"/>
      </w:pPr>
      <w:r>
        <w:t>Exploits that will introduce new weaknesses to the system</w:t>
      </w:r>
    </w:p>
    <w:p w14:paraId="7211C426" w14:textId="77777777" w:rsidR="0036467F" w:rsidRPr="0036467F" w:rsidRDefault="0036467F" w:rsidP="0036467F">
      <w:pPr>
        <w:pStyle w:val="BulletListMultiple"/>
      </w:pPr>
      <w:r>
        <w:t>Intentional introduction of malicious code (viruses, Trojans, worms, etc.)</w:t>
      </w:r>
    </w:p>
    <w:p w14:paraId="57851B06" w14:textId="3F96C6B3" w:rsidR="0036467F" w:rsidRPr="00E14B9A" w:rsidRDefault="0036467F" w:rsidP="0036467F">
      <w:pPr>
        <w:pStyle w:val="BulletListMultiple"/>
        <w:rPr>
          <w:color w:val="0000FF"/>
        </w:rPr>
      </w:pPr>
      <w:r w:rsidRPr="00833910">
        <w:rPr>
          <w:color w:val="0000FF"/>
        </w:rPr>
        <w:t>[Insert additional test exclusions here</w:t>
      </w:r>
      <w:r w:rsidR="004845B9">
        <w:rPr>
          <w:color w:val="0000FF"/>
        </w:rPr>
        <w:t xml:space="preserve"> if applicable</w:t>
      </w:r>
      <w:r w:rsidRPr="00833910">
        <w:rPr>
          <w:color w:val="0000FF"/>
        </w:rPr>
        <w:t>]</w:t>
      </w:r>
    </w:p>
    <w:p w14:paraId="48E699D5" w14:textId="77777777" w:rsidR="001762E2" w:rsidRDefault="00563DD2">
      <w:pPr>
        <w:pStyle w:val="Heading2"/>
      </w:pPr>
      <w:bookmarkStart w:id="151" w:name="_Toc1260598"/>
      <w:bookmarkStart w:id="152" w:name="_Toc221710914"/>
      <w:r>
        <w:t>End of Testing</w:t>
      </w:r>
      <w:bookmarkEnd w:id="151"/>
      <w:bookmarkEnd w:id="152"/>
    </w:p>
    <w:p w14:paraId="51A86169" w14:textId="09C07EC1" w:rsidR="001762E2" w:rsidRDefault="00563DD2">
      <w:r w:rsidRPr="00997D8D">
        <w:rPr>
          <w:color w:val="0000FF"/>
        </w:rPr>
        <w:t>&lt;Auditor Name — TBD&gt; will notify Wipro Healthplan Services when security testing has been completed.</w:t>
      </w:r>
      <w:r w:rsidR="005869D3" w:rsidRPr="00997D8D">
        <w:rPr>
          <w:color w:val="0000FF"/>
        </w:rPr>
      </w:r>
      <w:r w:rsidRPr="00997D8D">
        <w:rPr>
          <w:color w:val="0000FF"/>
        </w:rPr>
      </w:r>
      <w:r w:rsidRPr="001E3F30">
        <w:rPr>
          <w:color w:val="1F497D" w:themeColor="text2"/>
        </w:rPr>
      </w:r>
      <w:r/>
      <w:sdt>
        <w:sdtPr>
          <w:rPr>
            <w:color w:val="0000FF"/>
          </w:rPr>
          <w:alias w:val="CSP Name"/>
          <w:tag w:val="cspname"/>
          <w:id w:val="2045702038"/>
          <w:placeholder>
            <w:docPart w:val="69575D59632E42BC842CEF8D45C3C580"/>
          </w:placeholder>
          <w:dataBinding w:xpath="/root/companyinfo[1]/cspname[1]" w:storeItemID="{9F6E0DE8-005F-4352-83D5-04E381171CC7}"/>
          <w:text/>
        </w:sdtPr>
        <w:sdtContent>
          <w:r w:rsidR="006A025D" w:rsidRPr="00997D8D">
            <w:rPr>
              <w:color w:val="0000FF"/>
            </w:rPr>
            <w:t xml:space="preserve">&lt;Name of </w:t>
          </w:r>
          <w:r w:rsidR="006A025D">
            <w:rPr>
              <w:color w:val="0000FF"/>
            </w:rPr>
            <w:t>NEE</w:t>
          </w:r>
          <w:r w:rsidR="006A025D" w:rsidRPr="00997D8D">
            <w:rPr>
              <w:color w:val="0000FF"/>
            </w:rPr>
            <w:t>&gt;</w:t>
          </w:r>
        </w:sdtContent>
      </w:sdt>
      <w:r w:rsidR="006A025D"/>
      <w:r/>
    </w:p>
    <w:p w14:paraId="43ADDB9A" w14:textId="77777777" w:rsidR="001762E2" w:rsidRDefault="00563DD2">
      <w:pPr>
        <w:pStyle w:val="Heading2"/>
      </w:pPr>
      <w:bookmarkStart w:id="153" w:name="_Toc1260599"/>
      <w:bookmarkStart w:id="154" w:name="_Toc221710915"/>
      <w:r>
        <w:t>Communication of Test Results</w:t>
      </w:r>
      <w:bookmarkEnd w:id="153"/>
      <w:bookmarkEnd w:id="154"/>
    </w:p>
    <w:p w14:paraId="7FCE7058" w14:textId="516BD1E9" w:rsidR="001762E2" w:rsidRDefault="00563DD2">
      <w:r>
        <w:t>Email and reports on all security testing will be encrypted according to Wipro Healthplan Services requirements. Security testing results will be sent and disclosed to the individuals at Wipro Healthplan Services within 10 business days after security test has been completed.</w:t>
      </w:r>
      <w:r w:rsidRPr="001E3F30"/>
      <w:sdt>
        <w:sdtPr>
          <w:rPr>
            <w:color w:val="0000FF"/>
          </w:rPr>
          <w:alias w:val="CSP Name"/>
          <w:tag w:val="cspname"/>
          <w:id w:val="1964077797"/>
          <w:placeholder>
            <w:docPart w:val="7CA374FE2F844ACDB10BA459E78CF70F"/>
          </w:placeholder>
          <w:dataBinding w:xpath="/root/companyinfo[1]/cspname[1]" w:storeItemID="{9F6E0DE8-005F-4352-83D5-04E381171CC7}"/>
          <w:text/>
        </w:sdtPr>
        <w:sdtContent>
          <w:r w:rsidR="006A025D" w:rsidRPr="00997D8D">
            <w:rPr>
              <w:color w:val="0000FF"/>
            </w:rPr>
            <w:t xml:space="preserve">&lt;Name of </w:t>
          </w:r>
          <w:r w:rsidR="006A025D">
            <w:rPr>
              <w:color w:val="0000FF"/>
            </w:rPr>
            <w:t>NEE</w:t>
          </w:r>
          <w:r w:rsidR="006A025D" w:rsidRPr="00997D8D">
            <w:rPr>
              <w:color w:val="0000FF"/>
            </w:rPr>
            <w:t>&gt;</w:t>
          </w:r>
        </w:sdtContent>
      </w:sdt>
      <w:r w:rsidR="006A025D"/>
      <w:r/>
      <w:sdt>
        <w:sdtPr>
          <w:rPr>
            <w:color w:val="0000FF"/>
          </w:rPr>
          <w:alias w:val="CSP Name"/>
          <w:tag w:val="cspname"/>
          <w:id w:val="-70128923"/>
          <w:placeholder>
            <w:docPart w:val="0ACE7E8BB5AC455588DF435F401386F3"/>
          </w:placeholder>
          <w:dataBinding w:xpath="/root/companyinfo[1]/cspname[1]" w:storeItemID="{9F6E0DE8-005F-4352-83D5-04E381171CC7}"/>
          <w:text/>
        </w:sdtPr>
        <w:sdtContent>
          <w:r w:rsidR="006A025D" w:rsidRPr="00997D8D">
            <w:rPr>
              <w:color w:val="0000FF"/>
            </w:rPr>
            <w:t xml:space="preserve">&lt;Name of </w:t>
          </w:r>
          <w:r w:rsidR="006A025D">
            <w:rPr>
              <w:color w:val="0000FF"/>
            </w:rPr>
            <w:t>NEE</w:t>
          </w:r>
          <w:r w:rsidR="006A025D" w:rsidRPr="00997D8D">
            <w:rPr>
              <w:color w:val="0000FF"/>
            </w:rPr>
            <w:t>&gt;</w:t>
          </w:r>
        </w:sdtContent>
      </w:sdt>
      <w:r w:rsidR="006A025D"/>
      <w:r/>
      <w:r w:rsidRPr="00997D8D">
        <w:rPr>
          <w:color w:val="0000FF"/>
        </w:rPr>
      </w:r>
      <w:r/>
    </w:p>
    <w:p w14:paraId="2DD6A42D" w14:textId="77777777" w:rsidR="0036467F" w:rsidRPr="005B027C" w:rsidRDefault="0036467F" w:rsidP="0036467F">
      <w:r w:rsidRPr="005B027C">
        <w:t>The results of testing the security requirements will be summarized in the SAR.</w:t>
      </w:r>
    </w:p>
    <w:p w14:paraId="1E651915" w14:textId="77777777" w:rsidR="0036467F" w:rsidRPr="005B027C" w:rsidRDefault="0036467F" w:rsidP="0036467F">
      <w:r w:rsidRPr="005B027C">
        <w:t xml:space="preserve">The SAR will be reviewed to verify that each of the CMS requirements noted in the checklist is included in the SAR and analyzed to determine if the information provided adequately addresses the requirement. </w:t>
      </w:r>
    </w:p>
    <w:p w14:paraId="266341D8" w14:textId="77777777" w:rsidR="001762E2" w:rsidRDefault="00563DD2">
      <w:pPr>
        <w:pStyle w:val="Heading2"/>
      </w:pPr>
      <w:bookmarkStart w:id="155" w:name="_Toc59614360"/>
      <w:bookmarkStart w:id="156" w:name="_Toc59614361"/>
      <w:bookmarkStart w:id="157" w:name="_Toc59614362"/>
      <w:bookmarkStart w:id="158" w:name="_Toc59614363"/>
      <w:bookmarkStart w:id="159" w:name="_Toc1260600"/>
      <w:bookmarkStart w:id="160" w:name="_Toc221710916"/>
      <w:bookmarkEnd w:id="155"/>
      <w:bookmarkEnd w:id="156"/>
      <w:bookmarkEnd w:id="157"/>
      <w:bookmarkEnd w:id="158"/>
      <w:r>
        <w:t>Signatures</w:t>
      </w:r>
      <w:bookmarkEnd w:id="159"/>
      <w:bookmarkEnd w:id="160"/>
    </w:p>
    <w:p w14:paraId="3D9CCF55" w14:textId="09D7CDC7" w:rsidR="008F7BED" w:rsidRDefault="00563DD2" w:rsidP="1C3FB6E5">
      <w:r>
        <w:t>The following individuals at the &lt;Auditor Name — TBD&gt; and Wipro Healthplan Services have been identified as having the authority to agree to security testing of HPS-AL. The Auditor attests to their independence and objectivity throughout the security and privacy assessment.</w:t>
      </w:r>
      <w:r w:rsidR="00D9395F" w:rsidRPr="1C3FB6E5">
        <w:rPr>
          <w:color w:val="0000FF"/>
        </w:rPr>
      </w:r>
      <w:r w:rsidR="005869D3" w:rsidRPr="1C3FB6E5">
        <w:rPr>
          <w:color w:val="0000FF"/>
        </w:rPr>
      </w:r>
      <w:r w:rsidR="00D9395F" w:rsidRPr="1C3FB6E5">
        <w:rPr>
          <w:color w:val="0000FF"/>
        </w:rPr>
      </w:r>
      <w:r w:rsidR="00D9395F" w:rsidRPr="1C3FB6E5">
        <w:rPr>
          <w:b/>
          <w:bCs/>
          <w:color w:val="0000FF"/>
        </w:rPr>
      </w:r>
      <w:r/>
      <w:sdt>
        <w:sdtPr>
          <w:rPr>
            <w:color w:val="0000FF"/>
          </w:rPr>
          <w:alias w:val="CSP Name"/>
          <w:tag w:val="cspname"/>
          <w:id w:val="1028838697"/>
          <w:placeholder>
            <w:docPart w:val="E95566912D864D118932CA49CFFE804E"/>
          </w:placeholder>
          <w:dataBinding w:xpath="/root/companyinfo[1]/cspname[1]" w:storeItemID="{9F6E0DE8-005F-4352-83D5-04E381171CC7}"/>
          <w:text/>
        </w:sdtPr>
        <w:sdtContent>
          <w:r w:rsidR="006A025D" w:rsidRPr="00997D8D">
            <w:rPr>
              <w:color w:val="0000FF"/>
            </w:rPr>
            <w:t xml:space="preserve">&lt;Name of </w:t>
          </w:r>
          <w:r w:rsidR="006A025D">
            <w:rPr>
              <w:color w:val="0000FF"/>
            </w:rPr>
            <w:t>NEE</w:t>
          </w:r>
          <w:r w:rsidR="006A025D" w:rsidRPr="00997D8D">
            <w:rPr>
              <w:color w:val="0000FF"/>
            </w:rPr>
            <w:t>&gt;</w:t>
          </w:r>
        </w:sdtContent>
      </w:sdt>
      <w:r w:rsidR="006A025D"/>
      <w:r/>
      <w:r w:rsidRPr="00997D8D">
        <w:rPr>
          <w:color w:val="0000FF"/>
        </w:rPr>
      </w:r>
      <w:r w:rsidR="557B0993" w:rsidRPr="1C3FB6E5">
        <w:rPr>
          <w:color w:val="0000FF"/>
        </w:rPr>
      </w:r>
      <w:r w:rsidRPr="1C3FB6E5">
        <w:rPr>
          <w:color w:val="0000FF"/>
        </w:rPr>
      </w:r>
      <w:r/>
      <w:r w:rsidR="004B1858"/>
      <w:r w:rsidR="008F7BED"/>
      <w:r w:rsidR="005869D3"/>
      <w:r w:rsidR="008F7BED"/>
    </w:p>
    <w:p w14:paraId="111F33C3" w14:textId="08D0B2A0" w:rsidR="004B1858" w:rsidRDefault="004B1858" w:rsidP="001E3F30">
      <w:pPr>
        <w:spacing w:after="240"/>
      </w:pPr>
      <w:r>
        <w:t xml:space="preserve">The </w:t>
      </w:r>
      <w:r w:rsidR="00A35A81">
        <w:t xml:space="preserve">following </w:t>
      </w:r>
      <w:r>
        <w:t xml:space="preserve">individuals acknowledge the </w:t>
      </w:r>
      <w:r w:rsidR="00CE5390">
        <w:t xml:space="preserve">foregoing </w:t>
      </w:r>
      <w:r>
        <w:t>Security and Privacy Assessment Plan and Rules of Engagement and agree to the tests and terms set forth in the plan</w:t>
      </w:r>
      <w:r w:rsidR="00CE5390">
        <w:t>.</w:t>
      </w: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4680"/>
        <w:gridCol w:w="4680"/>
      </w:tblGrid>
      <w:tr w:rsidR="004B1858" w:rsidRPr="00D9395F" w14:paraId="1E9C0025" w14:textId="77777777" w:rsidTr="00997D8D">
        <w:tc>
          <w:tcPr>
            <w:tcW w:w="4680" w:type="dxa"/>
          </w:tcPr>
          <w:p w14:paraId="6BE7A71A" w14:textId="49616B4E" w:rsidR="004B1858" w:rsidRPr="001E3F30" w:rsidRDefault="004B1858" w:rsidP="00AE4ECE">
            <w:pPr>
              <w:autoSpaceDE w:val="0"/>
              <w:autoSpaceDN w:val="0"/>
              <w:rPr>
                <w:sz w:val="24"/>
                <w:szCs w:val="24"/>
              </w:rPr>
            </w:pPr>
            <w:r w:rsidRPr="00111CB4">
              <w:rPr>
                <w:color w:val="0000FF"/>
                <w:sz w:val="24"/>
                <w:szCs w:val="24"/>
              </w:rPr>
              <w:t>&lt;Auditor Company — To Be Selected&gt; Representative</w:t>
            </w:r>
            <w:r w:rsidR="005869D3" w:rsidRPr="00111CB4">
              <w:rPr>
                <w:color w:val="0000FF"/>
                <w:sz w:val="24"/>
                <w:szCs w:val="24"/>
              </w:rPr>
            </w:r>
            <w:r w:rsidRPr="00111CB4">
              <w:rPr>
                <w:color w:val="0000FF"/>
                <w:sz w:val="24"/>
                <w:szCs w:val="24"/>
              </w:rPr>
            </w:r>
            <w:r w:rsidRPr="00111CB4">
              <w:rPr>
                <w:color w:val="1F497D" w:themeColor="text2"/>
                <w:sz w:val="32"/>
                <w:szCs w:val="24"/>
              </w:rPr>
            </w:r>
            <w:r w:rsidRPr="001E3F30">
              <w:rPr>
                <w:sz w:val="24"/>
                <w:szCs w:val="24"/>
              </w:rPr>
            </w:r>
          </w:p>
          <w:p w14:paraId="310275D3" w14:textId="77777777" w:rsidR="004B1858" w:rsidRPr="001E3F30" w:rsidRDefault="004B1858" w:rsidP="00AE4ECE">
            <w:pPr>
              <w:rPr>
                <w:sz w:val="24"/>
                <w:szCs w:val="24"/>
              </w:rPr>
            </w:pPr>
          </w:p>
        </w:tc>
        <w:tc>
          <w:tcPr>
            <w:tcW w:w="4680" w:type="dxa"/>
          </w:tcPr>
          <w:p w14:paraId="466EF05A" w14:textId="4A175C0C" w:rsidR="00D9395F" w:rsidRPr="001E3F30" w:rsidRDefault="00B90E71" w:rsidP="00D9395F">
            <w:pPr>
              <w:rPr>
                <w:sz w:val="24"/>
                <w:szCs w:val="24"/>
              </w:rPr>
            </w:pPr>
            <w:sdt>
              <w:sdtPr>
                <w:rPr>
                  <w:color w:val="0000FF"/>
                  <w:szCs w:val="32"/>
                </w:rPr>
                <w:alias w:val="CSP Name"/>
                <w:tag w:val="cspname"/>
                <w:id w:val="-1400890484"/>
                <w:placeholder>
                  <w:docPart w:val="1957145DEFC74F89AC0B06AE21FC1DB4"/>
                </w:placeholder>
                <w:dataBinding w:xpath="/root/companyinfo[1]/cspname[1]" w:storeItemID="{9F6E0DE8-005F-4352-83D5-04E381171CC7}"/>
                <w:text/>
              </w:sdtPr>
              <w:sdtContent>
                <w:r w:rsidR="006A025D" w:rsidRPr="00E32759">
                  <w:rPr>
                    <w:color w:val="0000FF"/>
                    <w:sz w:val="24"/>
                    <w:szCs w:val="32"/>
                  </w:rPr>
                  <w:t>&lt;Name of NEE&gt;</w:t>
                </w:r>
              </w:sdtContent>
            </w:sdt>
            <w:r w:rsidR="006A025D" w:rsidRPr="00360790">
              <w:rPr>
                <w:szCs w:val="24"/>
              </w:rPr>
              <w:t>Wipro Healthplan Services Representative</w:t>
            </w:r>
            <w:r w:rsidR="004B1858" w:rsidRPr="001E3F30">
              <w:rPr>
                <w:sz w:val="24"/>
                <w:szCs w:val="24"/>
              </w:rPr>
            </w:r>
          </w:p>
          <w:p w14:paraId="2907783A" w14:textId="2C269CD8" w:rsidR="004B1858" w:rsidRPr="001E3F30" w:rsidRDefault="004B1858" w:rsidP="00AE4ECE">
            <w:pPr>
              <w:rPr>
                <w:sz w:val="24"/>
                <w:szCs w:val="24"/>
              </w:rPr>
            </w:pPr>
          </w:p>
        </w:tc>
      </w:tr>
      <w:tr w:rsidR="00B77F3E" w:rsidRPr="00D9395F" w14:paraId="449B8533" w14:textId="77777777" w:rsidTr="00997D8D">
        <w:tc>
          <w:tcPr>
            <w:tcW w:w="4680" w:type="dxa"/>
          </w:tcPr>
          <w:p w14:paraId="37854446" w14:textId="77777777" w:rsidR="00B77F3E" w:rsidRPr="000750CA" w:rsidRDefault="00B77F3E" w:rsidP="00E32759">
            <w:pPr>
              <w:tabs>
                <w:tab w:val="left" w:pos="5360"/>
              </w:tabs>
              <w:spacing w:before="0" w:after="0"/>
              <w:rPr>
                <w:szCs w:val="24"/>
              </w:rPr>
            </w:pPr>
            <w:r>
              <w:rPr>
                <w:szCs w:val="24"/>
                <w:u w:val="single"/>
              </w:rPr>
              <w:tab/>
            </w:r>
          </w:p>
          <w:p w14:paraId="22399412" w14:textId="0E98FD8F" w:rsidR="00B77F3E" w:rsidRPr="00D9395F" w:rsidRDefault="00B77F3E" w:rsidP="00B77F3E">
            <w:pPr>
              <w:rPr>
                <w:sz w:val="24"/>
                <w:szCs w:val="24"/>
              </w:rPr>
            </w:pPr>
            <w:r w:rsidRPr="00B77F3E">
              <w:rPr>
                <w:sz w:val="24"/>
                <w:szCs w:val="24"/>
              </w:rPr>
              <w:t>(</w:t>
            </w:r>
            <w:r>
              <w:rPr>
                <w:sz w:val="24"/>
                <w:szCs w:val="24"/>
              </w:rPr>
              <w:t>Name</w:t>
            </w:r>
            <w:r w:rsidRPr="00B77F3E">
              <w:rPr>
                <w:sz w:val="24"/>
                <w:szCs w:val="24"/>
              </w:rPr>
              <w:t>)</w:t>
            </w:r>
          </w:p>
        </w:tc>
        <w:tc>
          <w:tcPr>
            <w:tcW w:w="4680" w:type="dxa"/>
          </w:tcPr>
          <w:p w14:paraId="4AFC7070" w14:textId="77777777" w:rsidR="00B77F3E" w:rsidRPr="000750CA" w:rsidRDefault="00B77F3E" w:rsidP="00E32759">
            <w:pPr>
              <w:tabs>
                <w:tab w:val="left" w:pos="5360"/>
              </w:tabs>
              <w:spacing w:before="0" w:after="0"/>
              <w:rPr>
                <w:szCs w:val="24"/>
              </w:rPr>
            </w:pPr>
            <w:r>
              <w:rPr>
                <w:szCs w:val="24"/>
                <w:u w:val="single"/>
              </w:rPr>
              <w:tab/>
            </w:r>
          </w:p>
          <w:p w14:paraId="3EE07955" w14:textId="5B062720" w:rsidR="00B77F3E" w:rsidRPr="00D9395F" w:rsidRDefault="00B77F3E" w:rsidP="00B77F3E">
            <w:pPr>
              <w:rPr>
                <w:sz w:val="24"/>
                <w:szCs w:val="24"/>
              </w:rPr>
            </w:pPr>
            <w:r w:rsidRPr="00B77F3E">
              <w:rPr>
                <w:sz w:val="24"/>
                <w:szCs w:val="24"/>
              </w:rPr>
              <w:t>(</w:t>
            </w:r>
            <w:r>
              <w:rPr>
                <w:sz w:val="24"/>
                <w:szCs w:val="24"/>
              </w:rPr>
              <w:t>Name</w:t>
            </w:r>
            <w:r w:rsidRPr="00B77F3E">
              <w:rPr>
                <w:sz w:val="24"/>
                <w:szCs w:val="24"/>
              </w:rPr>
              <w:t>)</w:t>
            </w:r>
          </w:p>
        </w:tc>
      </w:tr>
      <w:tr w:rsidR="00B77F3E" w:rsidRPr="00D9395F" w14:paraId="4C7CA730" w14:textId="77777777" w:rsidTr="00997D8D">
        <w:tc>
          <w:tcPr>
            <w:tcW w:w="4680" w:type="dxa"/>
          </w:tcPr>
          <w:p w14:paraId="7BB3D804" w14:textId="77777777" w:rsidR="00B77F3E" w:rsidRPr="000750CA" w:rsidRDefault="00B77F3E" w:rsidP="00B77F3E">
            <w:pPr>
              <w:tabs>
                <w:tab w:val="left" w:pos="5360"/>
              </w:tabs>
              <w:spacing w:before="480" w:after="0"/>
              <w:rPr>
                <w:szCs w:val="24"/>
              </w:rPr>
            </w:pPr>
            <w:r>
              <w:rPr>
                <w:szCs w:val="24"/>
                <w:u w:val="single"/>
              </w:rPr>
              <w:tab/>
            </w:r>
          </w:p>
          <w:p w14:paraId="5C17748D" w14:textId="3D731182" w:rsidR="00B77F3E" w:rsidRPr="00B77F3E" w:rsidRDefault="00B77F3E" w:rsidP="00B77F3E">
            <w:pPr>
              <w:tabs>
                <w:tab w:val="right" w:pos="4900"/>
              </w:tabs>
              <w:rPr>
                <w:sz w:val="24"/>
                <w:szCs w:val="24"/>
              </w:rPr>
            </w:pPr>
            <w:r w:rsidRPr="00B77F3E">
              <w:rPr>
                <w:sz w:val="24"/>
                <w:szCs w:val="24"/>
              </w:rPr>
              <w:t>(Signature)</w:t>
            </w:r>
            <w:r w:rsidRPr="00B77F3E">
              <w:rPr>
                <w:sz w:val="24"/>
                <w:szCs w:val="24"/>
              </w:rPr>
              <w:tab/>
              <w:t>(Date)</w:t>
            </w:r>
          </w:p>
        </w:tc>
        <w:tc>
          <w:tcPr>
            <w:tcW w:w="4680" w:type="dxa"/>
          </w:tcPr>
          <w:p w14:paraId="662DB8EC" w14:textId="77777777" w:rsidR="00B77F3E" w:rsidRPr="000750CA" w:rsidRDefault="00B77F3E" w:rsidP="00B77F3E">
            <w:pPr>
              <w:tabs>
                <w:tab w:val="left" w:pos="5360"/>
              </w:tabs>
              <w:spacing w:before="480" w:after="0"/>
              <w:rPr>
                <w:szCs w:val="24"/>
              </w:rPr>
            </w:pPr>
            <w:r>
              <w:rPr>
                <w:szCs w:val="24"/>
                <w:u w:val="single"/>
              </w:rPr>
              <w:tab/>
            </w:r>
          </w:p>
          <w:p w14:paraId="2313DFC7" w14:textId="031C10C7" w:rsidR="00B77F3E" w:rsidRPr="00D9395F" w:rsidRDefault="00B77F3E" w:rsidP="008A6E81">
            <w:pPr>
              <w:tabs>
                <w:tab w:val="right" w:pos="4540"/>
              </w:tabs>
              <w:rPr>
                <w:sz w:val="24"/>
                <w:szCs w:val="24"/>
              </w:rPr>
            </w:pPr>
            <w:r w:rsidRPr="00B77F3E">
              <w:rPr>
                <w:sz w:val="24"/>
                <w:szCs w:val="24"/>
              </w:rPr>
              <w:t>(Signature)</w:t>
            </w:r>
            <w:r w:rsidRPr="00B77F3E">
              <w:rPr>
                <w:sz w:val="24"/>
                <w:szCs w:val="24"/>
              </w:rPr>
              <w:tab/>
              <w:t>(Date)</w:t>
            </w:r>
          </w:p>
        </w:tc>
      </w:tr>
    </w:tbl>
    <w:p w14:paraId="5C8201D9" w14:textId="77777777" w:rsidR="001762E2" w:rsidRDefault="001762E2"/>
    <w:p w14:paraId="028DC232" w14:textId="77777777" w:rsidR="001762E2" w:rsidRDefault="001762E2">
      <w:pPr>
        <w:sectPr w:rsidR="001762E2" w:rsidSect="00B70060">
          <w:headerReference w:type="default" r:id="rId21"/>
          <w:footerReference w:type="default" r:id="rId22"/>
          <w:headerReference w:type="first" r:id="rId23"/>
          <w:footerReference w:type="first" r:id="rId24"/>
          <w:pgSz w:w="12240" w:h="15840" w:code="1"/>
          <w:pgMar w:top="1440" w:right="1440" w:bottom="1440" w:left="1440" w:header="504" w:footer="504" w:gutter="0"/>
          <w:pgNumType w:start="1"/>
          <w:cols w:space="720"/>
          <w:titlePg/>
        </w:sectPr>
      </w:pPr>
    </w:p>
    <w:p w14:paraId="135F9BE8" w14:textId="2B3960A6" w:rsidR="001762E2" w:rsidRDefault="00563DD2">
      <w:pPr>
        <w:pStyle w:val="AppHeading1"/>
      </w:pPr>
      <w:bookmarkStart w:id="161" w:name="_Toc221710917"/>
      <w:bookmarkStart w:id="162" w:name="_Toc1260601"/>
      <w:r>
        <w:t>Test Case Procedures</w:t>
      </w:r>
      <w:bookmarkEnd w:id="161"/>
      <w:r>
        <w:t xml:space="preserve"> </w:t>
      </w:r>
      <w:bookmarkEnd w:id="162"/>
    </w:p>
    <w:p w14:paraId="42DE4082" w14:textId="1AE54B18" w:rsidR="1EDCE5D6" w:rsidRDefault="1EDCE5D6" w:rsidP="3C092DE6">
      <w:pPr>
        <w:pStyle w:val="Instruction"/>
      </w:pPr>
      <w:r w:rsidRPr="3C092DE6">
        <w:rPr>
          <w:b/>
          <w:bCs/>
        </w:rPr>
        <w:t>Instruction:</w:t>
      </w:r>
      <w:r>
        <w:t xml:space="preserve"> The Auditor </w:t>
      </w:r>
      <w:r w:rsidR="00BCCEE5">
        <w:t>must provide</w:t>
      </w:r>
      <w:r>
        <w:t xml:space="preserve"> </w:t>
      </w:r>
      <w:r w:rsidR="00BCCEE5">
        <w:t xml:space="preserve">the </w:t>
      </w:r>
      <w:r>
        <w:t>test procedures contain</w:t>
      </w:r>
      <w:r w:rsidR="00BCCEE5">
        <w:t>ing</w:t>
      </w:r>
      <w:r>
        <w:t xml:space="preserve"> the test objectives and associated test cases to determine if a control is effectively implemented and operating as intended.</w:t>
      </w:r>
      <w:r w:rsidR="00BCCEE5">
        <w:t xml:space="preserve">  The Auditor can provide the test case procedures in an Excel worksheet. </w:t>
      </w:r>
    </w:p>
    <w:p w14:paraId="0DAC93C1" w14:textId="713A3F8F" w:rsidR="00D17DE6" w:rsidRDefault="00D17DE6" w:rsidP="00D17DE6">
      <w:pPr>
        <w:pStyle w:val="Instruction"/>
      </w:pPr>
      <w:r>
        <w:t>If N/A is provided, please provide a detailed explanation as to why.</w:t>
      </w:r>
    </w:p>
    <w:p w14:paraId="756FBBAB" w14:textId="77777777" w:rsidR="00257E03" w:rsidRDefault="00257E03" w:rsidP="00257E03">
      <w:pPr>
        <w:pStyle w:val="Instruction"/>
      </w:pPr>
      <w:r>
        <w:t>[Delete this and all other instructions from your final version of this document.]</w:t>
      </w:r>
    </w:p>
    <w:p w14:paraId="79EF7231" w14:textId="67C13816" w:rsidR="00257E03" w:rsidRDefault="00257E03" w:rsidP="00257E03">
      <w:r>
        <w:fldChar w:fldCharType="begin"/>
      </w:r>
      <w:r>
        <w:instrText xml:space="preserve">MACROBUTTON NoMacro [Click </w:instrText>
      </w:r>
      <w:r>
        <w:rPr>
          <w:b/>
        </w:rPr>
        <w:instrText>here</w:instrText>
      </w:r>
      <w:r>
        <w:instrText xml:space="preserve"> and type text.]</w:instrText>
      </w:r>
      <w:r>
        <w:fldChar w:fldCharType="end"/>
      </w:r>
    </w:p>
    <w:p w14:paraId="585E48ED" w14:textId="77777777" w:rsidR="00257E03" w:rsidRDefault="00257E03"/>
    <w:p w14:paraId="5E507B33" w14:textId="77777777" w:rsidR="00127496" w:rsidRDefault="00127496"/>
    <w:p w14:paraId="6D1677AC" w14:textId="154B1A9C" w:rsidR="00CE5390" w:rsidRDefault="00CE5390">
      <w:pPr>
        <w:sectPr w:rsidR="00CE5390" w:rsidSect="00B70060">
          <w:headerReference w:type="default" r:id="rId25"/>
          <w:footerReference w:type="default" r:id="rId26"/>
          <w:headerReference w:type="first" r:id="rId27"/>
          <w:footerReference w:type="first" r:id="rId28"/>
          <w:pgSz w:w="12240" w:h="15840" w:code="1"/>
          <w:pgMar w:top="1440" w:right="1440" w:bottom="1440" w:left="1440" w:header="504" w:footer="504" w:gutter="0"/>
          <w:cols w:space="720"/>
          <w:titlePg/>
        </w:sectPr>
      </w:pPr>
    </w:p>
    <w:p w14:paraId="11F9FADF" w14:textId="77777777" w:rsidR="001762E2" w:rsidRDefault="00563DD2">
      <w:pPr>
        <w:pStyle w:val="AppHeading1"/>
      </w:pPr>
      <w:bookmarkStart w:id="163" w:name="_Toc1260602"/>
      <w:bookmarkStart w:id="164" w:name="_Toc221710918"/>
      <w:r>
        <w:t>Penetration Testing and Methodology</w:t>
      </w:r>
      <w:bookmarkEnd w:id="163"/>
      <w:bookmarkEnd w:id="164"/>
    </w:p>
    <w:p w14:paraId="3E19FA61" w14:textId="4CD2282E" w:rsidR="001762E2" w:rsidRDefault="52BFEF28">
      <w:pPr>
        <w:pStyle w:val="Instruction"/>
      </w:pPr>
      <w:r w:rsidRPr="3C092DE6">
        <w:rPr>
          <w:b/>
          <w:bCs/>
        </w:rPr>
        <w:t xml:space="preserve">Instruction: </w:t>
      </w:r>
      <w:r>
        <w:t xml:space="preserve">The </w:t>
      </w:r>
      <w:r w:rsidR="22B9352F">
        <w:t>Auditor</w:t>
      </w:r>
      <w:r>
        <w:t xml:space="preserve"> must attach a file containing the plan or include the plan in this Appendix.</w:t>
      </w:r>
      <w:r w:rsidR="275B0AE8">
        <w:t xml:space="preserve"> </w:t>
      </w:r>
      <w:r>
        <w:t xml:space="preserve">The penetration testing must include, in part, the security testing scenarios found in subsection </w:t>
      </w:r>
      <w:r w:rsidR="00563DD2">
        <w:fldChar w:fldCharType="begin"/>
      </w:r>
      <w:r w:rsidR="00563DD2">
        <w:instrText xml:space="preserve"> REF _Ref61430952 \r \h </w:instrText>
      </w:r>
      <w:r w:rsidR="00563DD2">
        <w:fldChar w:fldCharType="separate"/>
      </w:r>
      <w:r w:rsidR="3B30E0AC">
        <w:t>6.2</w:t>
      </w:r>
      <w:r w:rsidR="00563DD2">
        <w:fldChar w:fldCharType="end"/>
      </w:r>
      <w:r>
        <w:t>.</w:t>
      </w:r>
      <w:r w:rsidR="250989D0">
        <w:t xml:space="preserve"> References to websites for their penetration testing and methodology will not be accepted.  </w:t>
      </w:r>
    </w:p>
    <w:p w14:paraId="62C19D66" w14:textId="3CB0DB45" w:rsidR="3BAF939A" w:rsidRDefault="1CC5F0FF" w:rsidP="3C092DE6">
      <w:pPr>
        <w:pStyle w:val="Instruction"/>
      </w:pPr>
      <w:r>
        <w:t>This appendix must document the full penetration testing plan including</w:t>
      </w:r>
      <w:r w:rsidR="04764214">
        <w:t>:</w:t>
      </w:r>
    </w:p>
    <w:p w14:paraId="3BD45F23" w14:textId="0E82354D" w:rsidR="56123A21" w:rsidRDefault="56123A21" w:rsidP="428A254B">
      <w:pPr>
        <w:pStyle w:val="Instruction"/>
        <w:numPr>
          <w:ilvl w:val="0"/>
          <w:numId w:val="1"/>
        </w:numPr>
      </w:pPr>
      <w:r>
        <w:t>System Boundary, In‑Scope Components, and Rules of Engagement Summary;</w:t>
      </w:r>
    </w:p>
    <w:p w14:paraId="0FE29285" w14:textId="19814DCE" w:rsidR="56123A21" w:rsidRDefault="56123A21" w:rsidP="428A254B">
      <w:pPr>
        <w:pStyle w:val="Instruction"/>
        <w:numPr>
          <w:ilvl w:val="0"/>
          <w:numId w:val="1"/>
        </w:numPr>
      </w:pPr>
      <w:r>
        <w:t>Required Coverage Areas; and</w:t>
      </w:r>
    </w:p>
    <w:p w14:paraId="2AFA077C" w14:textId="5C8ED20B" w:rsidR="56123A21" w:rsidRDefault="56123A21" w:rsidP="428A254B">
      <w:pPr>
        <w:pStyle w:val="Instruction"/>
        <w:numPr>
          <w:ilvl w:val="0"/>
          <w:numId w:val="1"/>
        </w:numPr>
      </w:pPr>
      <w:r>
        <w:t>Penetration Testing Methodology.</w:t>
      </w:r>
    </w:p>
    <w:p w14:paraId="14A210D3" w14:textId="16638C9B" w:rsidR="05DB1C8B" w:rsidRPr="00E6050B" w:rsidRDefault="05DB1C8B" w:rsidP="00E6050B">
      <w:pPr>
        <w:pStyle w:val="AppHeading2"/>
      </w:pPr>
      <w:bookmarkStart w:id="165" w:name="_Toc221710919"/>
      <w:r w:rsidRPr="00E6050B">
        <w:rPr>
          <w:rFonts w:eastAsia="SimSun"/>
        </w:rPr>
        <w:t>System Boundary, In</w:t>
      </w:r>
      <w:r w:rsidRPr="00E6050B">
        <w:rPr>
          <w:rFonts w:ascii="Cambria Math" w:eastAsia="SimSun" w:hAnsi="Cambria Math" w:cs="Cambria Math"/>
        </w:rPr>
        <w:t>‑</w:t>
      </w:r>
      <w:r w:rsidRPr="00E6050B">
        <w:rPr>
          <w:rFonts w:eastAsia="SimSun"/>
        </w:rPr>
        <w:t>Scope Components, and Rules of Engagement Summary</w:t>
      </w:r>
      <w:bookmarkEnd w:id="165"/>
    </w:p>
    <w:p w14:paraId="6F4360FF" w14:textId="49E2B9A5" w:rsidR="05DB1C8B" w:rsidRPr="00204822" w:rsidRDefault="00204822" w:rsidP="00204822">
      <w:pPr>
        <w:pStyle w:val="Instruction"/>
        <w:spacing w:line="259" w:lineRule="auto"/>
      </w:pPr>
      <w:r w:rsidRPr="3C092DE6">
        <w:rPr>
          <w:b/>
          <w:bCs/>
        </w:rPr>
        <w:t xml:space="preserve">Instruction: </w:t>
      </w:r>
      <w:r w:rsidR="05DB1C8B" w:rsidRPr="00204822">
        <w:t>The following must be summarized here and must match the SAP</w:t>
      </w:r>
      <w:r w:rsidR="67E004CC" w:rsidRPr="00204822">
        <w:t xml:space="preserve"> Section</w:t>
      </w:r>
      <w:r w:rsidR="00BE5E6F" w:rsidRPr="00204822">
        <w:t xml:space="preserve"> </w:t>
      </w:r>
      <w:r w:rsidR="67E004CC" w:rsidRPr="00204822">
        <w:t xml:space="preserve">2 and the </w:t>
      </w:r>
      <w:r w:rsidR="05DB1C8B" w:rsidRPr="00204822">
        <w:t xml:space="preserve">ROE: </w:t>
      </w:r>
    </w:p>
    <w:p w14:paraId="1A6E15C4" w14:textId="77777777" w:rsidR="00C2155D" w:rsidRPr="00204822" w:rsidRDefault="00C2155D" w:rsidP="00204822">
      <w:pPr>
        <w:pStyle w:val="Instruction"/>
        <w:numPr>
          <w:ilvl w:val="0"/>
          <w:numId w:val="86"/>
        </w:numPr>
        <w:spacing w:line="259" w:lineRule="auto"/>
      </w:pPr>
      <w:r w:rsidRPr="00204822">
        <w:t>Full system boundary as documented in SSPP</w:t>
      </w:r>
    </w:p>
    <w:p w14:paraId="0C45D06B" w14:textId="66360373" w:rsidR="00C2155D" w:rsidRPr="00204822" w:rsidRDefault="00C2155D" w:rsidP="00204822">
      <w:pPr>
        <w:pStyle w:val="Instruction"/>
        <w:numPr>
          <w:ilvl w:val="0"/>
          <w:numId w:val="86"/>
        </w:numPr>
        <w:spacing w:line="259" w:lineRule="auto"/>
      </w:pPr>
      <w:r w:rsidRPr="00204822">
        <w:t>In‑scope systems, components, services, APIs, cloud assets, databases, appliances, and supporting infrastructure</w:t>
      </w:r>
    </w:p>
    <w:p w14:paraId="6D594A49" w14:textId="77777777" w:rsidR="00C2155D" w:rsidRPr="00204822" w:rsidRDefault="00C2155D" w:rsidP="00204822">
      <w:pPr>
        <w:pStyle w:val="Instruction"/>
        <w:numPr>
          <w:ilvl w:val="0"/>
          <w:numId w:val="86"/>
        </w:numPr>
        <w:spacing w:line="259" w:lineRule="auto"/>
      </w:pPr>
      <w:r w:rsidRPr="00204822">
        <w:t>Any excluded components with justification</w:t>
      </w:r>
    </w:p>
    <w:p w14:paraId="0888ACDC" w14:textId="77777777" w:rsidR="000F43A9" w:rsidRPr="00204822" w:rsidRDefault="00C2155D" w:rsidP="00204822">
      <w:pPr>
        <w:pStyle w:val="Instruction"/>
        <w:numPr>
          <w:ilvl w:val="0"/>
          <w:numId w:val="86"/>
        </w:numPr>
        <w:spacing w:line="259" w:lineRule="auto"/>
      </w:pPr>
      <w:r w:rsidRPr="00204822">
        <w:t>Authorized Techniques and exploitation depth</w:t>
      </w:r>
    </w:p>
    <w:p w14:paraId="1583B790" w14:textId="19CA3AC2" w:rsidR="00C2155D" w:rsidRPr="00204822" w:rsidRDefault="00C2155D" w:rsidP="00204822">
      <w:pPr>
        <w:pStyle w:val="Instruction"/>
        <w:numPr>
          <w:ilvl w:val="0"/>
          <w:numId w:val="86"/>
        </w:numPr>
        <w:spacing w:line="259" w:lineRule="auto"/>
      </w:pPr>
      <w:r w:rsidRPr="00204822">
        <w:t>Safety controls used during testing</w:t>
      </w:r>
    </w:p>
    <w:p w14:paraId="7925D3DE" w14:textId="77777777" w:rsidR="00C2155D" w:rsidRPr="00204822" w:rsidRDefault="00C2155D" w:rsidP="00204822">
      <w:pPr>
        <w:pStyle w:val="Instruction"/>
        <w:numPr>
          <w:ilvl w:val="0"/>
          <w:numId w:val="86"/>
        </w:numPr>
        <w:spacing w:line="259" w:lineRule="auto"/>
      </w:pPr>
      <w:r w:rsidRPr="00204822">
        <w:t>Production vs. lower-environment testing requirements</w:t>
      </w:r>
    </w:p>
    <w:p w14:paraId="64A039C1" w14:textId="39542933" w:rsidR="00884113" w:rsidRDefault="00FF662C" w:rsidP="00884113">
      <w:pPr>
        <w:spacing w:before="240"/>
      </w:pPr>
      <w:r w:rsidRPr="00FF662C">
        <w:t>Table</w:t>
      </w:r>
      <w:r>
        <w:t xml:space="preserve"> 19</w:t>
      </w:r>
      <w:r w:rsidRPr="00FF662C">
        <w:t xml:space="preserve"> </w:t>
      </w:r>
      <w:r w:rsidR="001225CE">
        <w:t>lists in-scope systems, components, and boundary elements</w:t>
      </w:r>
      <w:r w:rsidR="00884113">
        <w:t>.</w:t>
      </w:r>
    </w:p>
    <w:p w14:paraId="16E8C61D" w14:textId="439F6C6F" w:rsidR="05DB1C8B" w:rsidRDefault="00035F92" w:rsidP="002D39EC">
      <w:pPr>
        <w:pStyle w:val="TableCaption"/>
        <w:rPr>
          <w:rFonts w:eastAsia="Arial Narrow"/>
        </w:rPr>
      </w:pPr>
      <w:bookmarkStart w:id="166" w:name="_Toc221710286"/>
      <w:r w:rsidRPr="00035F92">
        <w:rPr>
          <w:rFonts w:eastAsia="Arial Narrow"/>
        </w:rPr>
        <w:t xml:space="preserve">Table </w:t>
      </w:r>
      <w:r w:rsidRPr="00035F92">
        <w:rPr>
          <w:rFonts w:eastAsia="Arial Narrow"/>
        </w:rPr>
        <w:fldChar w:fldCharType="begin"/>
      </w:r>
      <w:r w:rsidRPr="00035F92">
        <w:rPr>
          <w:rFonts w:eastAsia="Arial Narrow"/>
        </w:rPr>
        <w:instrText xml:space="preserve"> SEQ Table \* ARABIC </w:instrText>
      </w:r>
      <w:r w:rsidRPr="00035F92">
        <w:rPr>
          <w:rFonts w:eastAsia="Arial Narrow"/>
        </w:rPr>
        <w:fldChar w:fldCharType="separate"/>
      </w:r>
      <w:r w:rsidRPr="00035F92">
        <w:rPr>
          <w:rFonts w:eastAsia="Arial Narrow"/>
        </w:rPr>
        <w:t>1</w:t>
      </w:r>
      <w:r>
        <w:rPr>
          <w:rFonts w:eastAsia="Arial Narrow"/>
        </w:rPr>
        <w:t>9</w:t>
      </w:r>
      <w:r w:rsidRPr="00035F92">
        <w:rPr>
          <w:rFonts w:eastAsia="Arial Narrow"/>
        </w:rPr>
        <w:fldChar w:fldCharType="end"/>
      </w:r>
      <w:r w:rsidRPr="00035F92">
        <w:rPr>
          <w:rFonts w:eastAsia="Arial Narrow"/>
        </w:rPr>
        <w:t xml:space="preserve">. </w:t>
      </w:r>
      <w:r w:rsidR="05DB1C8B" w:rsidRPr="00035F92">
        <w:rPr>
          <w:rFonts w:eastAsia="Arial Narrow"/>
        </w:rPr>
        <w:t>In</w:t>
      </w:r>
      <w:r w:rsidR="05DB1C8B" w:rsidRPr="00035F92">
        <w:rPr>
          <w:rFonts w:ascii="Cambria Math" w:eastAsia="Arial Narrow" w:hAnsi="Cambria Math" w:cs="Cambria Math"/>
        </w:rPr>
        <w:t>‑</w:t>
      </w:r>
      <w:r w:rsidR="05DB1C8B" w:rsidRPr="428A254B">
        <w:rPr>
          <w:rFonts w:eastAsia="Arial Narrow"/>
        </w:rPr>
        <w:t>Scope Systems, Components, and Boundary Elements.</w:t>
      </w:r>
      <w:bookmarkEnd w:id="166"/>
    </w:p>
    <w:tbl>
      <w:tblPr>
        <w:tblStyle w:val="TableGrid"/>
        <w:tblW w:w="0" w:type="auto"/>
        <w:jc w:val="center"/>
        <w:tblLook w:val="04A0" w:firstRow="1" w:lastRow="0" w:firstColumn="1" w:lastColumn="0" w:noHBand="0" w:noVBand="1"/>
      </w:tblPr>
      <w:tblGrid>
        <w:gridCol w:w="1410"/>
        <w:gridCol w:w="2855"/>
        <w:gridCol w:w="1366"/>
        <w:gridCol w:w="917"/>
        <w:gridCol w:w="1997"/>
      </w:tblGrid>
      <w:tr w:rsidR="428A254B" w14:paraId="1C6F57F2" w14:textId="77777777" w:rsidTr="00237F93">
        <w:trPr>
          <w:trHeight w:val="315"/>
          <w:jc w:val="center"/>
        </w:trPr>
        <w:tc>
          <w:tcPr>
            <w:tcW w:w="1410" w:type="dxa"/>
            <w:tcBorders>
              <w:top w:val="single" w:sz="4" w:space="0" w:color="auto"/>
              <w:left w:val="single" w:sz="4" w:space="0" w:color="auto"/>
              <w:bottom w:val="single" w:sz="4" w:space="0" w:color="auto"/>
              <w:right w:val="single" w:sz="4" w:space="0" w:color="auto"/>
            </w:tcBorders>
            <w:shd w:val="clear" w:color="auto" w:fill="C6D9F1" w:themeFill="text2" w:themeFillTint="33"/>
            <w:tcMar>
              <w:left w:w="115" w:type="dxa"/>
              <w:right w:w="115" w:type="dxa"/>
            </w:tcMar>
            <w:vAlign w:val="center"/>
          </w:tcPr>
          <w:p w14:paraId="2D35F24C" w14:textId="0B459280" w:rsidR="428A254B" w:rsidRDefault="428A254B" w:rsidP="007C517C">
            <w:pPr>
              <w:spacing w:before="40" w:after="40"/>
              <w:jc w:val="center"/>
              <w:rPr>
                <w:rFonts w:ascii="Arial" w:eastAsia="Arial" w:hAnsi="Arial" w:cs="Arial"/>
                <w:b/>
                <w:bCs/>
                <w:color w:val="000000" w:themeColor="text1"/>
              </w:rPr>
            </w:pPr>
            <w:r w:rsidRPr="428A254B">
              <w:rPr>
                <w:rFonts w:ascii="Arial" w:eastAsia="Arial" w:hAnsi="Arial" w:cs="Arial"/>
                <w:b/>
                <w:bCs/>
                <w:color w:val="000000" w:themeColor="text1"/>
              </w:rPr>
              <w:t>Component / System</w:t>
            </w:r>
          </w:p>
        </w:tc>
        <w:tc>
          <w:tcPr>
            <w:tcW w:w="2855" w:type="dxa"/>
            <w:tcBorders>
              <w:top w:val="single" w:sz="4" w:space="0" w:color="auto"/>
              <w:left w:val="single" w:sz="4" w:space="0" w:color="auto"/>
              <w:bottom w:val="single" w:sz="4" w:space="0" w:color="auto"/>
              <w:right w:val="single" w:sz="4" w:space="0" w:color="auto"/>
            </w:tcBorders>
            <w:shd w:val="clear" w:color="auto" w:fill="C6D9F1" w:themeFill="text2" w:themeFillTint="33"/>
            <w:tcMar>
              <w:left w:w="115" w:type="dxa"/>
              <w:right w:w="115" w:type="dxa"/>
            </w:tcMar>
            <w:vAlign w:val="center"/>
          </w:tcPr>
          <w:p w14:paraId="4288A6DA" w14:textId="0DD849F0" w:rsidR="428A254B" w:rsidRDefault="428A254B" w:rsidP="007C517C">
            <w:pPr>
              <w:spacing w:before="40" w:after="40"/>
              <w:jc w:val="center"/>
              <w:rPr>
                <w:rFonts w:ascii="Arial" w:eastAsia="Arial" w:hAnsi="Arial" w:cs="Arial"/>
                <w:b/>
                <w:bCs/>
                <w:color w:val="000000" w:themeColor="text1"/>
              </w:rPr>
            </w:pPr>
            <w:r w:rsidRPr="428A254B">
              <w:rPr>
                <w:rFonts w:ascii="Arial" w:eastAsia="Arial" w:hAnsi="Arial" w:cs="Arial"/>
                <w:b/>
                <w:bCs/>
                <w:color w:val="000000" w:themeColor="text1"/>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6D9F1" w:themeFill="text2" w:themeFillTint="33"/>
            <w:tcMar>
              <w:left w:w="115" w:type="dxa"/>
              <w:right w:w="115" w:type="dxa"/>
            </w:tcMar>
            <w:vAlign w:val="center"/>
          </w:tcPr>
          <w:p w14:paraId="275B26DE" w14:textId="4E45E08F" w:rsidR="428A254B" w:rsidRDefault="428A254B" w:rsidP="007C517C">
            <w:pPr>
              <w:spacing w:before="40" w:after="40"/>
              <w:jc w:val="center"/>
              <w:rPr>
                <w:rFonts w:ascii="Arial" w:eastAsia="Arial" w:hAnsi="Arial" w:cs="Arial"/>
                <w:b/>
                <w:bCs/>
                <w:color w:val="000000" w:themeColor="text1"/>
              </w:rPr>
            </w:pPr>
            <w:r w:rsidRPr="428A254B">
              <w:rPr>
                <w:rFonts w:ascii="Arial" w:eastAsia="Arial" w:hAnsi="Arial" w:cs="Arial"/>
                <w:b/>
                <w:bCs/>
                <w:color w:val="000000" w:themeColor="text1"/>
              </w:rPr>
              <w:t>Boundary Role</w:t>
            </w:r>
          </w:p>
        </w:tc>
        <w:tc>
          <w:tcPr>
            <w:tcW w:w="917" w:type="dxa"/>
            <w:tcBorders>
              <w:top w:val="single" w:sz="4" w:space="0" w:color="auto"/>
              <w:left w:val="single" w:sz="4" w:space="0" w:color="auto"/>
              <w:bottom w:val="single" w:sz="4" w:space="0" w:color="auto"/>
              <w:right w:val="single" w:sz="4" w:space="0" w:color="auto"/>
            </w:tcBorders>
            <w:shd w:val="clear" w:color="auto" w:fill="C6D9F1" w:themeFill="text2" w:themeFillTint="33"/>
            <w:tcMar>
              <w:left w:w="115" w:type="dxa"/>
              <w:right w:w="115" w:type="dxa"/>
            </w:tcMar>
            <w:vAlign w:val="center"/>
          </w:tcPr>
          <w:p w14:paraId="298DE5B1" w14:textId="473FE173" w:rsidR="428A254B" w:rsidRDefault="428A254B" w:rsidP="007C517C">
            <w:pPr>
              <w:spacing w:before="40" w:after="40"/>
              <w:jc w:val="center"/>
              <w:rPr>
                <w:rFonts w:ascii="Arial" w:eastAsia="Arial" w:hAnsi="Arial" w:cs="Arial"/>
                <w:b/>
                <w:bCs/>
                <w:color w:val="000000" w:themeColor="text1"/>
              </w:rPr>
            </w:pPr>
            <w:r w:rsidRPr="428A254B">
              <w:rPr>
                <w:rFonts w:ascii="Arial" w:eastAsia="Arial" w:hAnsi="Arial" w:cs="Arial"/>
                <w:b/>
                <w:bCs/>
                <w:color w:val="000000" w:themeColor="text1"/>
              </w:rPr>
              <w:t>In-Scope (Y/N)</w:t>
            </w:r>
          </w:p>
        </w:tc>
        <w:tc>
          <w:tcPr>
            <w:tcW w:w="1997" w:type="dxa"/>
            <w:tcBorders>
              <w:top w:val="single" w:sz="4" w:space="0" w:color="auto"/>
              <w:left w:val="single" w:sz="4" w:space="0" w:color="auto"/>
              <w:bottom w:val="single" w:sz="4" w:space="0" w:color="auto"/>
              <w:right w:val="single" w:sz="4" w:space="0" w:color="auto"/>
            </w:tcBorders>
            <w:shd w:val="clear" w:color="auto" w:fill="C6D9F1" w:themeFill="text2" w:themeFillTint="33"/>
            <w:tcMar>
              <w:left w:w="115" w:type="dxa"/>
              <w:right w:w="115" w:type="dxa"/>
            </w:tcMar>
            <w:vAlign w:val="center"/>
          </w:tcPr>
          <w:p w14:paraId="3C985F54" w14:textId="426299E4" w:rsidR="428A254B" w:rsidRDefault="428A254B" w:rsidP="007C517C">
            <w:pPr>
              <w:spacing w:before="40" w:after="40"/>
              <w:jc w:val="center"/>
              <w:rPr>
                <w:rFonts w:ascii="Arial" w:eastAsia="Arial" w:hAnsi="Arial" w:cs="Arial"/>
                <w:b/>
                <w:bCs/>
              </w:rPr>
            </w:pPr>
            <w:r w:rsidRPr="428A254B">
              <w:rPr>
                <w:rFonts w:ascii="Arial" w:eastAsia="Arial" w:hAnsi="Arial" w:cs="Arial"/>
                <w:b/>
                <w:bCs/>
              </w:rPr>
              <w:t>Notes</w:t>
            </w:r>
          </w:p>
        </w:tc>
      </w:tr>
      <w:tr w:rsidR="428A254B" w14:paraId="6C8175BC" w14:textId="77777777" w:rsidTr="00237F93">
        <w:trPr>
          <w:trHeight w:val="105"/>
          <w:jc w:val="center"/>
        </w:trPr>
        <w:tc>
          <w:tcPr>
            <w:tcW w:w="1410" w:type="dxa"/>
            <w:tcBorders>
              <w:top w:val="single" w:sz="4" w:space="0" w:color="auto"/>
              <w:left w:val="single" w:sz="4" w:space="0" w:color="auto"/>
              <w:bottom w:val="single" w:sz="4" w:space="0" w:color="auto"/>
              <w:right w:val="single" w:sz="4" w:space="0" w:color="auto"/>
            </w:tcBorders>
            <w:tcMar>
              <w:left w:w="115" w:type="dxa"/>
              <w:right w:w="115" w:type="dxa"/>
            </w:tcMar>
          </w:tcPr>
          <w:p w14:paraId="1CFAE65D" w14:textId="1DCD4E49" w:rsidR="428A254B" w:rsidRDefault="428A254B" w:rsidP="007C517C">
            <w:pPr>
              <w:spacing w:before="40" w:after="40"/>
              <w:rPr>
                <w:rFonts w:ascii="Arial" w:eastAsia="Arial" w:hAnsi="Arial" w:cs="Arial"/>
                <w:sz w:val="18"/>
                <w:szCs w:val="18"/>
              </w:rPr>
            </w:pPr>
            <w:r w:rsidRPr="428A254B">
              <w:rPr>
                <w:rFonts w:ascii="Arial" w:eastAsia="Arial" w:hAnsi="Arial" w:cs="Arial"/>
                <w:sz w:val="18"/>
                <w:szCs w:val="18"/>
              </w:rPr>
              <w:t>HPS AgentLink Web Application</w:t>
            </w:r>
          </w:p>
        </w:tc>
        <w:tc>
          <w:tcPr>
            <w:tcW w:w="2855" w:type="dxa"/>
            <w:tcBorders>
              <w:top w:val="single" w:sz="4" w:space="0" w:color="auto"/>
              <w:left w:val="single" w:sz="4" w:space="0" w:color="auto"/>
              <w:bottom w:val="single" w:sz="4" w:space="0" w:color="auto"/>
              <w:right w:val="single" w:sz="4" w:space="0" w:color="auto"/>
            </w:tcBorders>
            <w:tcMar>
              <w:left w:w="115" w:type="dxa"/>
              <w:right w:w="115" w:type="dxa"/>
            </w:tcMar>
          </w:tcPr>
          <w:p w14:paraId="168D1AE0" w14:textId="3837BF1E" w:rsidR="428A254B" w:rsidRDefault="428A254B" w:rsidP="007C517C">
            <w:pPr>
              <w:spacing w:before="40" w:after="40"/>
              <w:rPr>
                <w:rFonts w:ascii="Arial" w:eastAsia="Arial" w:hAnsi="Arial" w:cs="Arial"/>
                <w:sz w:val="18"/>
                <w:szCs w:val="18"/>
              </w:rPr>
            </w:pPr>
            <w:r w:rsidRPr="428A254B">
              <w:rPr>
                <w:rFonts w:ascii="Arial" w:eastAsia="Arial" w:hAnsi="Arial" w:cs="Arial"/>
                <w:sz w:val="18"/>
                <w:szCs w:val="18"/>
              </w:rPr>
              <w:t>Next.js 15 / React 19 web application providing ACA marketplace enrollment functionality for agents/brokers</w:t>
            </w:r>
          </w:p>
        </w:tc>
        <w:tc>
          <w:tcPr>
            <w:tcW w:w="1366" w:type="dxa"/>
            <w:tcBorders>
              <w:top w:val="single" w:sz="4" w:space="0" w:color="auto"/>
              <w:left w:val="single" w:sz="4" w:space="0" w:color="auto"/>
              <w:bottom w:val="single" w:sz="4" w:space="0" w:color="auto"/>
              <w:right w:val="single" w:sz="4" w:space="0" w:color="auto"/>
            </w:tcBorders>
            <w:tcMar>
              <w:left w:w="115" w:type="dxa"/>
              <w:right w:w="115" w:type="dxa"/>
            </w:tcMar>
          </w:tcPr>
          <w:p w14:paraId="5F76B329" w14:textId="26657E4E" w:rsidR="428A254B" w:rsidRDefault="428A254B" w:rsidP="007C517C">
            <w:pPr>
              <w:spacing w:before="40" w:after="40"/>
              <w:rPr>
                <w:rFonts w:ascii="Arial" w:eastAsia="Arial" w:hAnsi="Arial" w:cs="Arial"/>
                <w:sz w:val="18"/>
                <w:szCs w:val="18"/>
              </w:rPr>
            </w:pPr>
            <w:r w:rsidRPr="428A254B">
              <w:rPr>
                <w:rFonts w:ascii="Arial" w:eastAsia="Arial" w:hAnsi="Arial" w:cs="Arial"/>
                <w:sz w:val="18"/>
                <w:szCs w:val="18"/>
              </w:rPr>
              <w:t>Application Layer</w:t>
            </w:r>
          </w:p>
        </w:tc>
        <w:tc>
          <w:tcPr>
            <w:tcW w:w="917" w:type="dxa"/>
            <w:tcBorders>
              <w:top w:val="single" w:sz="4" w:space="0" w:color="auto"/>
              <w:left w:val="single" w:sz="4" w:space="0" w:color="auto"/>
              <w:bottom w:val="single" w:sz="4" w:space="0" w:color="auto"/>
              <w:right w:val="single" w:sz="4" w:space="0" w:color="auto"/>
            </w:tcBorders>
            <w:tcMar>
              <w:left w:w="115" w:type="dxa"/>
              <w:right w:w="115" w:type="dxa"/>
            </w:tcMar>
          </w:tcPr>
          <w:p w14:paraId="4D0782E2" w14:textId="0CDF9CBD" w:rsidR="428A254B" w:rsidRDefault="428A254B" w:rsidP="007C517C">
            <w:pPr>
              <w:spacing w:before="40" w:after="40"/>
              <w:rPr>
                <w:rFonts w:ascii="Arial" w:eastAsia="Arial" w:hAnsi="Arial" w:cs="Arial"/>
                <w:sz w:val="18"/>
                <w:szCs w:val="18"/>
              </w:rPr>
            </w:pPr>
            <w:r w:rsidRPr="428A254B">
              <w:rPr>
                <w:rFonts w:ascii="Arial" w:eastAsia="Arial" w:hAnsi="Arial" w:cs="Arial"/>
                <w:sz w:val="18"/>
                <w:szCs w:val="18"/>
              </w:rPr>
              <w:t>Y</w:t>
            </w:r>
          </w:p>
        </w:tc>
        <w:tc>
          <w:tcPr>
            <w:tcW w:w="1997" w:type="dxa"/>
            <w:tcBorders>
              <w:top w:val="single" w:sz="4" w:space="0" w:color="auto"/>
              <w:left w:val="single" w:sz="4" w:space="0" w:color="auto"/>
              <w:bottom w:val="single" w:sz="4" w:space="0" w:color="auto"/>
              <w:right w:val="single" w:sz="4" w:space="0" w:color="auto"/>
            </w:tcBorders>
            <w:tcMar>
              <w:left w:w="115" w:type="dxa"/>
              <w:right w:w="115" w:type="dxa"/>
            </w:tcMar>
          </w:tcPr>
          <w:p w14:paraId="5C9DD106" w14:textId="06771520" w:rsidR="428A254B" w:rsidRDefault="428A254B" w:rsidP="007C517C">
            <w:pPr>
              <w:spacing w:before="40" w:after="40"/>
              <w:rPr>
                <w:rFonts w:ascii="Arial" w:eastAsia="Arial" w:hAnsi="Arial" w:cs="Arial"/>
                <w:sz w:val="18"/>
                <w:szCs w:val="18"/>
              </w:rPr>
            </w:pPr>
            <w:r w:rsidRPr="428A254B">
              <w:rPr>
                <w:rFonts w:ascii="Arial" w:eastAsia="Arial" w:hAnsi="Arial" w:cs="Arial"/>
                <w:sz w:val="18"/>
                <w:szCs w:val="18"/>
              </w:rPr>
              <w:t>Primary EDE entity application</w:t>
            </w:r>
          </w:p>
        </w:tc>
      </w:tr>
      <w:tr w:rsidR="428A254B" w14:paraId="2A634A88" w14:textId="77777777" w:rsidTr="00237F93">
        <w:trPr>
          <w:trHeight w:val="105"/>
          <w:jc w:val="center"/>
        </w:trPr>
        <w:tc>
          <w:tcPr>
            <w:tcW w:w="1410" w:type="dxa"/>
            <w:tcBorders>
              <w:top w:val="single" w:sz="4" w:space="0" w:color="auto"/>
              <w:left w:val="single" w:sz="4" w:space="0" w:color="auto"/>
              <w:bottom w:val="single" w:sz="4" w:space="0" w:color="auto"/>
              <w:right w:val="single" w:sz="4" w:space="0" w:color="auto"/>
            </w:tcBorders>
            <w:tcMar>
              <w:left w:w="115" w:type="dxa"/>
              <w:right w:w="115" w:type="dxa"/>
            </w:tcMar>
          </w:tcPr>
          <w:p w14:paraId="046F0275" w14:textId="73FCAA5C" w:rsidR="428A254B" w:rsidRDefault="428A254B" w:rsidP="007C517C">
            <w:pPr>
              <w:spacing w:before="40" w:after="40"/>
              <w:rPr>
                <w:rFonts w:ascii="Arial" w:eastAsia="Arial" w:hAnsi="Arial" w:cs="Arial"/>
                <w:sz w:val="18"/>
                <w:szCs w:val="18"/>
              </w:rPr>
            </w:pPr>
            <w:r w:rsidRPr="428A254B">
              <w:rPr>
                <w:rFonts w:ascii="Arial" w:eastAsia="Arial" w:hAnsi="Arial" w:cs="Arial"/>
                <w:sz w:val="18"/>
                <w:szCs w:val="18"/>
              </w:rPr>
              <w:t>Application Server</w:t>
            </w:r>
          </w:p>
        </w:tc>
        <w:tc>
          <w:tcPr>
            <w:tcW w:w="2855" w:type="dxa"/>
            <w:tcBorders>
              <w:top w:val="single" w:sz="4" w:space="0" w:color="auto"/>
              <w:left w:val="single" w:sz="4" w:space="0" w:color="auto"/>
              <w:bottom w:val="single" w:sz="4" w:space="0" w:color="auto"/>
              <w:right w:val="single" w:sz="4" w:space="0" w:color="auto"/>
            </w:tcBorders>
            <w:tcMar>
              <w:left w:w="115" w:type="dxa"/>
              <w:right w:w="115" w:type="dxa"/>
            </w:tcMar>
          </w:tcPr>
          <w:p w14:paraId="6F76F029" w14:textId="438C8BF7" w:rsidR="428A254B" w:rsidRDefault="428A254B" w:rsidP="007C517C">
            <w:pPr>
              <w:spacing w:before="40" w:after="40"/>
              <w:rPr>
                <w:rFonts w:ascii="Arial" w:eastAsia="Arial" w:hAnsi="Arial" w:cs="Arial"/>
                <w:sz w:val="18"/>
                <w:szCs w:val="18"/>
              </w:rPr>
            </w:pPr>
            <w:r w:rsidRPr="428A254B">
              <w:rPr>
                <w:rFonts w:ascii="Arial" w:eastAsia="Arial" w:hAnsi="Arial" w:cs="Arial"/>
                <w:sz w:val="18"/>
                <w:szCs w:val="18"/>
              </w:rPr>
              <w:t>Node.js 20 LTS runtime server hosting the HPS AgentLink application</w:t>
            </w:r>
          </w:p>
        </w:tc>
        <w:tc>
          <w:tcPr>
            <w:tcW w:w="1366" w:type="dxa"/>
            <w:tcBorders>
              <w:top w:val="single" w:sz="4" w:space="0" w:color="auto"/>
              <w:left w:val="single" w:sz="4" w:space="0" w:color="auto"/>
              <w:bottom w:val="single" w:sz="4" w:space="0" w:color="auto"/>
              <w:right w:val="single" w:sz="4" w:space="0" w:color="auto"/>
            </w:tcBorders>
            <w:tcMar>
              <w:left w:w="115" w:type="dxa"/>
              <w:right w:w="115" w:type="dxa"/>
            </w:tcMar>
          </w:tcPr>
          <w:p w14:paraId="618BD20E" w14:textId="194EA847" w:rsidR="428A254B" w:rsidRDefault="428A254B" w:rsidP="007C517C">
            <w:pPr>
              <w:spacing w:before="40" w:after="40"/>
              <w:rPr>
                <w:rFonts w:ascii="Arial" w:eastAsia="Arial" w:hAnsi="Arial" w:cs="Arial"/>
                <w:sz w:val="18"/>
                <w:szCs w:val="18"/>
              </w:rPr>
            </w:pPr>
            <w:r w:rsidRPr="428A254B">
              <w:rPr>
                <w:rFonts w:ascii="Arial" w:eastAsia="Arial" w:hAnsi="Arial" w:cs="Arial"/>
                <w:sz w:val="18"/>
                <w:szCs w:val="18"/>
              </w:rPr>
              <w:t>Application Host</w:t>
            </w:r>
          </w:p>
        </w:tc>
        <w:tc>
          <w:tcPr>
            <w:tcW w:w="917" w:type="dxa"/>
            <w:tcBorders>
              <w:top w:val="single" w:sz="4" w:space="0" w:color="auto"/>
              <w:left w:val="single" w:sz="4" w:space="0" w:color="auto"/>
              <w:bottom w:val="single" w:sz="4" w:space="0" w:color="auto"/>
              <w:right w:val="single" w:sz="4" w:space="0" w:color="auto"/>
            </w:tcBorders>
            <w:tcMar>
              <w:left w:w="115" w:type="dxa"/>
              <w:right w:w="115" w:type="dxa"/>
            </w:tcMar>
          </w:tcPr>
          <w:p w14:paraId="2EEEC7CB" w14:textId="08019B0F" w:rsidR="428A254B" w:rsidRDefault="428A254B" w:rsidP="007C517C">
            <w:pPr>
              <w:spacing w:before="40" w:after="40"/>
              <w:rPr>
                <w:rFonts w:ascii="Arial" w:eastAsia="Arial" w:hAnsi="Arial" w:cs="Arial"/>
                <w:sz w:val="18"/>
                <w:szCs w:val="18"/>
              </w:rPr>
            </w:pPr>
            <w:r w:rsidRPr="428A254B">
              <w:rPr>
                <w:rFonts w:ascii="Arial" w:eastAsia="Arial" w:hAnsi="Arial" w:cs="Arial"/>
                <w:sz w:val="18"/>
                <w:szCs w:val="18"/>
              </w:rPr>
              <w:t>Y</w:t>
            </w:r>
          </w:p>
        </w:tc>
        <w:tc>
          <w:tcPr>
            <w:tcW w:w="1997" w:type="dxa"/>
            <w:tcBorders>
              <w:top w:val="single" w:sz="4" w:space="0" w:color="auto"/>
              <w:left w:val="single" w:sz="4" w:space="0" w:color="auto"/>
              <w:bottom w:val="single" w:sz="4" w:space="0" w:color="auto"/>
              <w:right w:val="single" w:sz="4" w:space="0" w:color="auto"/>
            </w:tcBorders>
            <w:tcMar>
              <w:left w:w="115" w:type="dxa"/>
              <w:right w:w="115" w:type="dxa"/>
            </w:tcMar>
          </w:tcPr>
          <w:p w14:paraId="56984A6C" w14:textId="7BAA9E6C" w:rsidR="428A254B" w:rsidRDefault="428A254B" w:rsidP="007C517C">
            <w:pPr>
              <w:spacing w:before="40" w:after="40"/>
              <w:rPr>
                <w:rFonts w:ascii="Arial" w:eastAsia="Arial" w:hAnsi="Arial" w:cs="Arial"/>
                <w:sz w:val="18"/>
                <w:szCs w:val="18"/>
              </w:rPr>
            </w:pPr>
            <w:r w:rsidRPr="428A254B">
              <w:rPr>
                <w:rFonts w:ascii="Arial" w:eastAsia="Arial" w:hAnsi="Arial" w:cs="Arial"/>
                <w:sz w:val="18"/>
                <w:szCs w:val="18"/>
              </w:rPr>
              <w:t>Located at Tampa Datacenter, 3501 E Frontage Rd, Tampa, FL 33607</w:t>
            </w:r>
          </w:p>
        </w:tc>
      </w:tr>
      <w:tr w:rsidR="428A254B" w14:paraId="41FB57C4" w14:textId="77777777" w:rsidTr="00237F93">
        <w:trPr>
          <w:trHeight w:val="105"/>
          <w:jc w:val="center"/>
        </w:trPr>
        <w:tc>
          <w:tcPr>
            <w:tcW w:w="1410" w:type="dxa"/>
            <w:tcBorders>
              <w:top w:val="single" w:sz="4" w:space="0" w:color="auto"/>
              <w:left w:val="single" w:sz="4" w:space="0" w:color="auto"/>
              <w:bottom w:val="single" w:sz="4" w:space="0" w:color="auto"/>
              <w:right w:val="single" w:sz="4" w:space="0" w:color="auto"/>
            </w:tcBorders>
            <w:tcMar>
              <w:left w:w="115" w:type="dxa"/>
              <w:right w:w="115" w:type="dxa"/>
            </w:tcMar>
          </w:tcPr>
          <w:p w14:paraId="429D3E71" w14:textId="546682E4" w:rsidR="428A254B" w:rsidRDefault="428A254B" w:rsidP="007C517C">
            <w:pPr>
              <w:spacing w:before="40" w:after="40"/>
              <w:rPr>
                <w:rFonts w:ascii="Arial" w:eastAsia="Arial" w:hAnsi="Arial" w:cs="Arial"/>
                <w:sz w:val="18"/>
                <w:szCs w:val="18"/>
              </w:rPr>
            </w:pPr>
            <w:r w:rsidRPr="428A254B">
              <w:rPr>
                <w:rFonts w:ascii="Arial" w:eastAsia="Arial" w:hAnsi="Arial" w:cs="Arial"/>
                <w:sz w:val="18"/>
                <w:szCs w:val="18"/>
              </w:rPr>
              <w:t>PostgreSQL Database Server</w:t>
            </w:r>
          </w:p>
        </w:tc>
        <w:tc>
          <w:tcPr>
            <w:tcW w:w="2855" w:type="dxa"/>
            <w:tcBorders>
              <w:top w:val="single" w:sz="4" w:space="0" w:color="auto"/>
              <w:left w:val="single" w:sz="4" w:space="0" w:color="auto"/>
              <w:bottom w:val="single" w:sz="4" w:space="0" w:color="auto"/>
              <w:right w:val="single" w:sz="4" w:space="0" w:color="auto"/>
            </w:tcBorders>
            <w:tcMar>
              <w:left w:w="115" w:type="dxa"/>
              <w:right w:w="115" w:type="dxa"/>
            </w:tcMar>
          </w:tcPr>
          <w:p w14:paraId="5285DED7" w14:textId="00B34E99" w:rsidR="428A254B" w:rsidRDefault="428A254B" w:rsidP="007C517C">
            <w:pPr>
              <w:spacing w:before="40" w:after="40"/>
              <w:rPr>
                <w:rFonts w:ascii="Arial" w:eastAsia="Arial" w:hAnsi="Arial" w:cs="Arial"/>
                <w:sz w:val="18"/>
                <w:szCs w:val="18"/>
              </w:rPr>
            </w:pPr>
            <w:r w:rsidRPr="428A254B">
              <w:rPr>
                <w:rFonts w:ascii="Arial" w:eastAsia="Arial" w:hAnsi="Arial" w:cs="Arial"/>
                <w:sz w:val="18"/>
                <w:szCs w:val="18"/>
              </w:rPr>
              <w:t>PostgreSQL 16 database storing enrollment records, agent profiles, audit logs, and PII/PHI/FTI</w:t>
            </w:r>
          </w:p>
        </w:tc>
        <w:tc>
          <w:tcPr>
            <w:tcW w:w="1366" w:type="dxa"/>
            <w:tcBorders>
              <w:top w:val="single" w:sz="4" w:space="0" w:color="auto"/>
              <w:left w:val="single" w:sz="4" w:space="0" w:color="auto"/>
              <w:bottom w:val="single" w:sz="4" w:space="0" w:color="auto"/>
              <w:right w:val="single" w:sz="4" w:space="0" w:color="auto"/>
            </w:tcBorders>
            <w:tcMar>
              <w:left w:w="115" w:type="dxa"/>
              <w:right w:w="115" w:type="dxa"/>
            </w:tcMar>
          </w:tcPr>
          <w:p w14:paraId="374240D9" w14:textId="37D32EC4" w:rsidR="428A254B" w:rsidRDefault="428A254B" w:rsidP="007C517C">
            <w:pPr>
              <w:spacing w:before="40" w:after="40"/>
              <w:rPr>
                <w:rFonts w:ascii="Arial" w:eastAsia="Arial" w:hAnsi="Arial" w:cs="Arial"/>
                <w:sz w:val="18"/>
                <w:szCs w:val="18"/>
              </w:rPr>
            </w:pPr>
            <w:r w:rsidRPr="428A254B">
              <w:rPr>
                <w:rFonts w:ascii="Arial" w:eastAsia="Arial" w:hAnsi="Arial" w:cs="Arial"/>
                <w:sz w:val="18"/>
                <w:szCs w:val="18"/>
              </w:rPr>
              <w:t>Data Layer</w:t>
            </w:r>
          </w:p>
        </w:tc>
        <w:tc>
          <w:tcPr>
            <w:tcW w:w="917" w:type="dxa"/>
            <w:tcBorders>
              <w:top w:val="single" w:sz="4" w:space="0" w:color="auto"/>
              <w:left w:val="single" w:sz="4" w:space="0" w:color="auto"/>
              <w:bottom w:val="single" w:sz="4" w:space="0" w:color="auto"/>
              <w:right w:val="single" w:sz="4" w:space="0" w:color="auto"/>
            </w:tcBorders>
            <w:tcMar>
              <w:left w:w="115" w:type="dxa"/>
              <w:right w:w="115" w:type="dxa"/>
            </w:tcMar>
          </w:tcPr>
          <w:p w14:paraId="3FE0CFA0" w14:textId="6A1EF698" w:rsidR="428A254B" w:rsidRDefault="428A254B" w:rsidP="007C517C">
            <w:pPr>
              <w:spacing w:before="40" w:after="40"/>
              <w:rPr>
                <w:rFonts w:ascii="Arial" w:eastAsia="Arial" w:hAnsi="Arial" w:cs="Arial"/>
                <w:sz w:val="18"/>
                <w:szCs w:val="18"/>
              </w:rPr>
            </w:pPr>
            <w:r w:rsidRPr="428A254B">
              <w:rPr>
                <w:rFonts w:ascii="Arial" w:eastAsia="Arial" w:hAnsi="Arial" w:cs="Arial"/>
                <w:sz w:val="18"/>
                <w:szCs w:val="18"/>
              </w:rPr>
              <w:t>Y</w:t>
            </w:r>
          </w:p>
        </w:tc>
        <w:tc>
          <w:tcPr>
            <w:tcW w:w="1997" w:type="dxa"/>
            <w:tcBorders>
              <w:top w:val="single" w:sz="4" w:space="0" w:color="auto"/>
              <w:left w:val="single" w:sz="4" w:space="0" w:color="auto"/>
              <w:bottom w:val="single" w:sz="4" w:space="0" w:color="auto"/>
              <w:right w:val="single" w:sz="4" w:space="0" w:color="auto"/>
            </w:tcBorders>
            <w:tcMar>
              <w:left w:w="115" w:type="dxa"/>
              <w:right w:w="115" w:type="dxa"/>
            </w:tcMar>
          </w:tcPr>
          <w:p w14:paraId="2AFEC638" w14:textId="7789D9B0" w:rsidR="428A254B" w:rsidRDefault="428A254B" w:rsidP="007C517C">
            <w:pPr>
              <w:spacing w:before="40" w:after="40"/>
              <w:rPr>
                <w:rFonts w:ascii="Arial" w:eastAsia="Arial" w:hAnsi="Arial" w:cs="Arial"/>
                <w:sz w:val="18"/>
                <w:szCs w:val="18"/>
              </w:rPr>
            </w:pPr>
            <w:r w:rsidRPr="428A254B">
              <w:rPr>
                <w:rFonts w:ascii="Arial" w:eastAsia="Arial" w:hAnsi="Arial" w:cs="Arial"/>
                <w:sz w:val="18"/>
                <w:szCs w:val="18"/>
              </w:rPr>
              <w:t>Located at Tampa Datacenter, 3501 E Frontage Rd, Tampa, FL 33607</w:t>
            </w:r>
          </w:p>
        </w:tc>
      </w:tr>
      <w:tr w:rsidR="428A254B" w14:paraId="4F8A9690" w14:textId="77777777" w:rsidTr="00237F93">
        <w:trPr>
          <w:trHeight w:val="105"/>
          <w:jc w:val="center"/>
        </w:trPr>
        <w:tc>
          <w:tcPr>
            <w:tcW w:w="1410" w:type="dxa"/>
            <w:tcBorders>
              <w:top w:val="single" w:sz="4" w:space="0" w:color="auto"/>
              <w:left w:val="single" w:sz="4" w:space="0" w:color="auto"/>
              <w:bottom w:val="single" w:sz="4" w:space="0" w:color="auto"/>
              <w:right w:val="single" w:sz="4" w:space="0" w:color="auto"/>
            </w:tcBorders>
            <w:tcMar>
              <w:left w:w="115" w:type="dxa"/>
              <w:right w:w="115" w:type="dxa"/>
            </w:tcMar>
          </w:tcPr>
          <w:p w14:paraId="6D564A75" w14:textId="11E592F1" w:rsidR="428A254B" w:rsidRDefault="428A254B" w:rsidP="007C517C">
            <w:pPr>
              <w:spacing w:before="40" w:after="40"/>
              <w:rPr>
                <w:rFonts w:ascii="Arial" w:eastAsia="Arial" w:hAnsi="Arial" w:cs="Arial"/>
                <w:sz w:val="18"/>
                <w:szCs w:val="18"/>
              </w:rPr>
            </w:pPr>
            <w:r w:rsidRPr="428A254B">
              <w:rPr>
                <w:rFonts w:ascii="Arial" w:eastAsia="Arial" w:hAnsi="Arial" w:cs="Arial"/>
                <w:sz w:val="18"/>
                <w:szCs w:val="18"/>
              </w:rPr>
              <w:t>Network Firewall</w:t>
            </w:r>
          </w:p>
        </w:tc>
        <w:tc>
          <w:tcPr>
            <w:tcW w:w="2855" w:type="dxa"/>
            <w:tcBorders>
              <w:top w:val="single" w:sz="4" w:space="0" w:color="auto"/>
              <w:left w:val="single" w:sz="4" w:space="0" w:color="auto"/>
              <w:bottom w:val="single" w:sz="4" w:space="0" w:color="auto"/>
              <w:right w:val="single" w:sz="4" w:space="0" w:color="auto"/>
            </w:tcBorders>
            <w:tcMar>
              <w:left w:w="115" w:type="dxa"/>
              <w:right w:w="115" w:type="dxa"/>
            </w:tcMar>
          </w:tcPr>
          <w:p w14:paraId="76C71A6D" w14:textId="4FE16DA5" w:rsidR="428A254B" w:rsidRDefault="428A254B" w:rsidP="007C517C">
            <w:pPr>
              <w:spacing w:before="40" w:after="40"/>
              <w:rPr>
                <w:rFonts w:ascii="Arial" w:eastAsia="Arial" w:hAnsi="Arial" w:cs="Arial"/>
                <w:sz w:val="18"/>
                <w:szCs w:val="18"/>
              </w:rPr>
            </w:pPr>
            <w:r w:rsidRPr="428A254B">
              <w:rPr>
                <w:rFonts w:ascii="Arial" w:eastAsia="Arial" w:hAnsi="Arial" w:cs="Arial"/>
                <w:sz w:val="18"/>
                <w:szCs w:val="18"/>
              </w:rPr>
              <w:t>Perimeter firewall controlling ingress/egress traffic to the HPS AgentLink system boundary</w:t>
            </w:r>
          </w:p>
        </w:tc>
        <w:tc>
          <w:tcPr>
            <w:tcW w:w="1366" w:type="dxa"/>
            <w:tcBorders>
              <w:top w:val="single" w:sz="4" w:space="0" w:color="auto"/>
              <w:left w:val="single" w:sz="4" w:space="0" w:color="auto"/>
              <w:bottom w:val="single" w:sz="4" w:space="0" w:color="auto"/>
              <w:right w:val="single" w:sz="4" w:space="0" w:color="auto"/>
            </w:tcBorders>
            <w:tcMar>
              <w:left w:w="115" w:type="dxa"/>
              <w:right w:w="115" w:type="dxa"/>
            </w:tcMar>
          </w:tcPr>
          <w:p w14:paraId="4C2168ED" w14:textId="6B3DC5BC" w:rsidR="428A254B" w:rsidRDefault="428A254B" w:rsidP="007C517C">
            <w:pPr>
              <w:spacing w:before="40" w:after="40"/>
              <w:rPr>
                <w:rFonts w:ascii="Arial" w:eastAsia="Arial" w:hAnsi="Arial" w:cs="Arial"/>
                <w:sz w:val="18"/>
                <w:szCs w:val="18"/>
              </w:rPr>
            </w:pPr>
            <w:r w:rsidRPr="428A254B">
              <w:rPr>
                <w:rFonts w:ascii="Arial" w:eastAsia="Arial" w:hAnsi="Arial" w:cs="Arial"/>
                <w:sz w:val="18"/>
                <w:szCs w:val="18"/>
              </w:rPr>
              <w:t>Boundary Protection</w:t>
            </w:r>
          </w:p>
        </w:tc>
        <w:tc>
          <w:tcPr>
            <w:tcW w:w="917" w:type="dxa"/>
            <w:tcBorders>
              <w:top w:val="single" w:sz="4" w:space="0" w:color="auto"/>
              <w:left w:val="single" w:sz="4" w:space="0" w:color="auto"/>
              <w:bottom w:val="single" w:sz="4" w:space="0" w:color="auto"/>
              <w:right w:val="single" w:sz="4" w:space="0" w:color="auto"/>
            </w:tcBorders>
            <w:tcMar>
              <w:left w:w="115" w:type="dxa"/>
              <w:right w:w="115" w:type="dxa"/>
            </w:tcMar>
          </w:tcPr>
          <w:p w14:paraId="0DEBF1A6" w14:textId="199F33F5" w:rsidR="428A254B" w:rsidRDefault="428A254B" w:rsidP="007C517C">
            <w:pPr>
              <w:spacing w:before="40" w:after="40"/>
              <w:rPr>
                <w:rFonts w:ascii="Arial" w:eastAsia="Arial" w:hAnsi="Arial" w:cs="Arial"/>
                <w:sz w:val="18"/>
                <w:szCs w:val="18"/>
              </w:rPr>
            </w:pPr>
            <w:r w:rsidRPr="428A254B">
              <w:rPr>
                <w:rFonts w:ascii="Arial" w:eastAsia="Arial" w:hAnsi="Arial" w:cs="Arial"/>
                <w:sz w:val="18"/>
                <w:szCs w:val="18"/>
              </w:rPr>
              <w:t>Y</w:t>
            </w:r>
          </w:p>
        </w:tc>
        <w:tc>
          <w:tcPr>
            <w:tcW w:w="1997" w:type="dxa"/>
            <w:tcBorders>
              <w:top w:val="single" w:sz="4" w:space="0" w:color="auto"/>
              <w:left w:val="single" w:sz="4" w:space="0" w:color="auto"/>
              <w:bottom w:val="single" w:sz="4" w:space="0" w:color="auto"/>
              <w:right w:val="single" w:sz="4" w:space="0" w:color="auto"/>
            </w:tcBorders>
            <w:tcMar>
              <w:left w:w="115" w:type="dxa"/>
              <w:right w:w="115" w:type="dxa"/>
            </w:tcMar>
          </w:tcPr>
          <w:p w14:paraId="0444BB48" w14:textId="39FBBE4A" w:rsidR="428A254B" w:rsidRDefault="428A254B" w:rsidP="007C517C">
            <w:pPr>
              <w:spacing w:before="40" w:after="40"/>
              <w:rPr>
                <w:rFonts w:ascii="Arial" w:eastAsia="Arial" w:hAnsi="Arial" w:cs="Arial"/>
                <w:sz w:val="18"/>
                <w:szCs w:val="18"/>
              </w:rPr>
            </w:pPr>
            <w:r w:rsidRPr="428A254B">
              <w:rPr>
                <w:rFonts w:ascii="Arial" w:eastAsia="Arial" w:hAnsi="Arial" w:cs="Arial"/>
                <w:sz w:val="18"/>
                <w:szCs w:val="18"/>
              </w:rPr>
              <w:t>TBD — make/model to be confirmed</w:t>
            </w:r>
          </w:p>
        </w:tc>
      </w:tr>
      <w:tr>
        <w:tc>
          <w:tcPr>
            <w:tcW w:type="dxa" w:w="1410"/>
          </w:tcPr>
          <w:p>
            <w:pPr/>
            <w:r>
              <w:t>Load Balancer</w:t>
            </w:r>
          </w:p>
        </w:tc>
        <w:tc>
          <w:tcPr>
            <w:tcW w:type="dxa" w:w="2855"/>
          </w:tcPr>
          <w:p>
            <w:pPr/>
            <w:r>
              <w:t>Distributes incoming HTTPS traffic across application server instances</w:t>
            </w:r>
          </w:p>
        </w:tc>
        <w:tc>
          <w:tcPr>
            <w:tcW w:type="dxa" w:w="1366"/>
          </w:tcPr>
          <w:p>
            <w:pPr/>
            <w:r>
              <w:t>Network Infrastructure</w:t>
            </w:r>
          </w:p>
        </w:tc>
        <w:tc>
          <w:tcPr>
            <w:tcW w:type="dxa" w:w="917"/>
          </w:tcPr>
          <w:p>
            <w:pPr/>
            <w:r>
              <w:t>Y</w:t>
            </w:r>
          </w:p>
        </w:tc>
        <w:tc>
          <w:tcPr>
            <w:tcW w:type="dxa" w:w="1997"/>
          </w:tcPr>
          <w:p>
            <w:pPr/>
            <w:r>
              <w:t>TBD — make/model to be confirmed</w:t>
            </w:r>
          </w:p>
        </w:tc>
      </w:tr>
      <w:tr>
        <w:tc>
          <w:tcPr>
            <w:tcW w:type="dxa" w:w="1410"/>
          </w:tcPr>
          <w:p>
            <w:pPr/>
            <w:r>
              <w:t>CMS FFE/EDE Gateway</w:t>
            </w:r>
          </w:p>
        </w:tc>
        <w:tc>
          <w:tcPr>
            <w:tcW w:type="dxa" w:w="2855"/>
          </w:tcPr>
          <w:p>
            <w:pPr/>
            <w:r>
              <w:t>External CMS Federally Facilitated Exchange gateway for eligibility and enrollment API calls</w:t>
            </w:r>
          </w:p>
        </w:tc>
        <w:tc>
          <w:tcPr>
            <w:tcW w:type="dxa" w:w="1366"/>
          </w:tcPr>
          <w:p>
            <w:pPr/>
            <w:r>
              <w:t>External Interface</w:t>
            </w:r>
          </w:p>
        </w:tc>
        <w:tc>
          <w:tcPr>
            <w:tcW w:type="dxa" w:w="917"/>
          </w:tcPr>
          <w:p>
            <w:pPr/>
            <w:r>
              <w:t>N</w:t>
            </w:r>
          </w:p>
        </w:tc>
        <w:tc>
          <w:tcPr>
            <w:tcW w:type="dxa" w:w="1997"/>
          </w:tcPr>
          <w:p>
            <w:pPr/>
            <w:r>
              <w:t>CMS-operated; covered by CMS ATO. HPS AgentLink connects via approved API protocols.</w:t>
            </w:r>
          </w:p>
        </w:tc>
      </w:tr>
    </w:tbl>
    <w:p w14:paraId="6FBD7388" w14:textId="3B89BF44" w:rsidR="05DB1C8B" w:rsidRPr="00E6050B" w:rsidRDefault="05DB1C8B" w:rsidP="00E6050B">
      <w:pPr>
        <w:pStyle w:val="AppHeading2"/>
        <w:rPr>
          <w:rFonts w:eastAsia="SimSun"/>
          <w:lang w:eastAsia="zh-TW"/>
        </w:rPr>
      </w:pPr>
      <w:bookmarkStart w:id="167" w:name="_Toc221710920"/>
      <w:r w:rsidRPr="00E6050B">
        <w:rPr>
          <w:rFonts w:eastAsia="SimSun"/>
          <w:lang w:eastAsia="zh-TW"/>
        </w:rPr>
        <w:t>Required Coverage Areas</w:t>
      </w:r>
      <w:bookmarkEnd w:id="167"/>
    </w:p>
    <w:p w14:paraId="5123512C" w14:textId="0A7D743A" w:rsidR="05DB1C8B" w:rsidRPr="00BF7F4B" w:rsidRDefault="00AC5A3F" w:rsidP="00204822">
      <w:pPr>
        <w:pStyle w:val="Instruction"/>
        <w:spacing w:line="259" w:lineRule="auto"/>
      </w:pPr>
      <w:r w:rsidRPr="00AC5A3F">
        <w:rPr>
          <w:b/>
          <w:bCs/>
        </w:rPr>
        <w:t>Instructions:</w:t>
      </w:r>
      <w:r>
        <w:t xml:space="preserve"> </w:t>
      </w:r>
      <w:r w:rsidR="05DB1C8B" w:rsidRPr="00BF7F4B">
        <w:t xml:space="preserve">Penetration testing must address, at </w:t>
      </w:r>
      <w:r w:rsidR="00FF0B98" w:rsidRPr="00BF7F4B">
        <w:t xml:space="preserve">a </w:t>
      </w:r>
      <w:r w:rsidR="05DB1C8B" w:rsidRPr="00BF7F4B">
        <w:t>minimum, the following testing layers as required by CA‑08. This section must describe the techniques used and findings discovered in each layer:</w:t>
      </w:r>
    </w:p>
    <w:p w14:paraId="1D260DDD" w14:textId="13597EF0" w:rsidR="05DB1C8B" w:rsidRPr="00BF7F4B" w:rsidRDefault="05DB1C8B" w:rsidP="00AC5A3F">
      <w:pPr>
        <w:pStyle w:val="Instruction"/>
        <w:numPr>
          <w:ilvl w:val="0"/>
          <w:numId w:val="89"/>
        </w:numPr>
        <w:spacing w:line="259" w:lineRule="auto"/>
      </w:pPr>
      <w:r w:rsidRPr="00BF7F4B">
        <w:t>External &amp; Internal Network Penetration Testing</w:t>
      </w:r>
    </w:p>
    <w:p w14:paraId="7B6F62CD" w14:textId="048C1885" w:rsidR="05DB1C8B" w:rsidRPr="00BF7F4B" w:rsidRDefault="05DB1C8B" w:rsidP="00AC5A3F">
      <w:pPr>
        <w:pStyle w:val="Instruction"/>
        <w:numPr>
          <w:ilvl w:val="0"/>
          <w:numId w:val="89"/>
        </w:numPr>
        <w:spacing w:line="259" w:lineRule="auto"/>
      </w:pPr>
      <w:r w:rsidRPr="00BF7F4B">
        <w:t>Host/Operating System &amp; Platform Services</w:t>
      </w:r>
    </w:p>
    <w:p w14:paraId="400520CC" w14:textId="5DCB8CD9" w:rsidR="05DB1C8B" w:rsidRPr="00BF7F4B" w:rsidRDefault="05DB1C8B" w:rsidP="00AC5A3F">
      <w:pPr>
        <w:pStyle w:val="Instruction"/>
        <w:numPr>
          <w:ilvl w:val="0"/>
          <w:numId w:val="89"/>
        </w:numPr>
        <w:spacing w:line="259" w:lineRule="auto"/>
      </w:pPr>
      <w:r w:rsidRPr="00BF7F4B">
        <w:t>Web Applications &amp; APIs (OWASP Top 10 included as an input only, not the full coverage)</w:t>
      </w:r>
    </w:p>
    <w:p w14:paraId="53A5FBC3" w14:textId="0E022E8E" w:rsidR="05DB1C8B" w:rsidRPr="00BF7F4B" w:rsidRDefault="05DB1C8B" w:rsidP="00AC5A3F">
      <w:pPr>
        <w:pStyle w:val="Instruction"/>
        <w:numPr>
          <w:ilvl w:val="0"/>
          <w:numId w:val="89"/>
        </w:numPr>
        <w:spacing w:line="259" w:lineRule="auto"/>
      </w:pPr>
      <w:r w:rsidRPr="00BF7F4B">
        <w:t>Identity and Access Management (IAM)</w:t>
      </w:r>
    </w:p>
    <w:p w14:paraId="19BAD5B5" w14:textId="1747F1F2" w:rsidR="05DB1C8B" w:rsidRPr="00BF7F4B" w:rsidRDefault="05DB1C8B" w:rsidP="00AC5A3F">
      <w:pPr>
        <w:pStyle w:val="Instruction"/>
        <w:numPr>
          <w:ilvl w:val="0"/>
          <w:numId w:val="89"/>
        </w:numPr>
        <w:spacing w:line="259" w:lineRule="auto"/>
      </w:pPr>
      <w:r w:rsidRPr="00BF7F4B">
        <w:t>Cloud Control Plane &amp; Configuration Security</w:t>
      </w:r>
    </w:p>
    <w:p w14:paraId="63967C1D" w14:textId="39B4A2A0" w:rsidR="05DB1C8B" w:rsidRPr="00BF7F4B" w:rsidRDefault="05DB1C8B" w:rsidP="00AC5A3F">
      <w:pPr>
        <w:pStyle w:val="Instruction"/>
        <w:numPr>
          <w:ilvl w:val="0"/>
          <w:numId w:val="89"/>
        </w:numPr>
        <w:spacing w:line="259" w:lineRule="auto"/>
      </w:pPr>
      <w:r w:rsidRPr="00BF7F4B">
        <w:t>Data Protection &amp; Exfiltration Paths</w:t>
      </w:r>
    </w:p>
    <w:p w14:paraId="3ED2787F" w14:textId="5AC4E871" w:rsidR="05DB1C8B" w:rsidRPr="00BF7F4B" w:rsidRDefault="05DB1C8B" w:rsidP="00AC5A3F">
      <w:pPr>
        <w:pStyle w:val="Instruction"/>
        <w:numPr>
          <w:ilvl w:val="0"/>
          <w:numId w:val="89"/>
        </w:numPr>
        <w:spacing w:line="259" w:lineRule="auto"/>
      </w:pPr>
      <w:r w:rsidRPr="00BF7F4B">
        <w:t>Lateral Movement &amp; Persistence Attempts</w:t>
      </w:r>
    </w:p>
    <w:p w14:paraId="766C476E" w14:textId="24204B0B" w:rsidR="05DB1C8B" w:rsidRPr="00BF7F4B" w:rsidRDefault="05DB1C8B" w:rsidP="00AC5A3F">
      <w:pPr>
        <w:pStyle w:val="Instruction"/>
        <w:numPr>
          <w:ilvl w:val="0"/>
          <w:numId w:val="89"/>
        </w:numPr>
        <w:spacing w:line="259" w:lineRule="auto"/>
      </w:pPr>
      <w:r w:rsidRPr="00BF7F4B">
        <w:t>Optional Human‑Focused Testing (if permitted by ROE)</w:t>
      </w:r>
    </w:p>
    <w:p w14:paraId="2CF0C1CC" w14:textId="40166A94" w:rsidR="05DB1C8B" w:rsidRDefault="05DB1C8B" w:rsidP="00204822">
      <w:pPr>
        <w:pStyle w:val="Instruction"/>
        <w:spacing w:line="259" w:lineRule="auto"/>
      </w:pPr>
      <w:r w:rsidRPr="00BF7F4B">
        <w:t>Each area should include exploit attempts, results, identified weaknesses, validation evidence, and associated risk ratings.</w:t>
      </w:r>
    </w:p>
    <w:p w14:paraId="4414A238" w14:textId="77777777" w:rsidR="00AC5A3F" w:rsidRDefault="00AC5A3F" w:rsidP="00AC5A3F">
      <w:pPr>
        <w:pStyle w:val="Instruction"/>
      </w:pPr>
      <w:r>
        <w:t>If N/A is provided, please provide a detailed explanation as to why.</w:t>
      </w:r>
    </w:p>
    <w:p w14:paraId="66A018A1" w14:textId="77777777" w:rsidR="00AC5A3F" w:rsidRDefault="00AC5A3F" w:rsidP="00AC5A3F">
      <w:pPr>
        <w:pStyle w:val="Instruction"/>
      </w:pPr>
      <w:r>
        <w:t>[Delete this and all other instructions from your final version of this document.]</w:t>
      </w:r>
    </w:p>
    <w:p w14:paraId="72348F9A" w14:textId="4CA15FC3" w:rsidR="00AC5A3F" w:rsidRPr="00AC5A3F" w:rsidRDefault="00AC5A3F" w:rsidP="00AC5A3F">
      <w:r>
        <w:fldChar w:fldCharType="begin"/>
      </w:r>
      <w:r>
        <w:instrText xml:space="preserve">MACROBUTTON NoMacro [Click </w:instrText>
      </w:r>
      <w:r>
        <w:rPr>
          <w:b/>
        </w:rPr>
        <w:instrText>here</w:instrText>
      </w:r>
      <w:r>
        <w:instrText xml:space="preserve"> and type text.]</w:instrText>
      </w:r>
      <w:r>
        <w:fldChar w:fldCharType="end"/>
      </w:r>
    </w:p>
    <w:p w14:paraId="3AD44D00" w14:textId="01A344E4" w:rsidR="05DB1C8B" w:rsidRPr="007C517C" w:rsidRDefault="05DB1C8B" w:rsidP="00E6050B">
      <w:pPr>
        <w:pStyle w:val="AppHeading2"/>
      </w:pPr>
      <w:bookmarkStart w:id="168" w:name="_Toc221710921"/>
      <w:r w:rsidRPr="007C517C">
        <w:t>Penetration Testing Methodology</w:t>
      </w:r>
      <w:bookmarkEnd w:id="168"/>
    </w:p>
    <w:p w14:paraId="5BFD3495" w14:textId="3AE95CB5" w:rsidR="05DB1C8B" w:rsidRPr="00AC5A3F" w:rsidRDefault="00AC5A3F" w:rsidP="00AC5A3F">
      <w:pPr>
        <w:pStyle w:val="Instruction"/>
        <w:spacing w:line="259" w:lineRule="auto"/>
      </w:pPr>
      <w:r w:rsidRPr="00AC5A3F">
        <w:rPr>
          <w:b/>
          <w:bCs/>
        </w:rPr>
        <w:t>Instructions:</w:t>
      </w:r>
      <w:r w:rsidRPr="00AC5A3F">
        <w:t xml:space="preserve"> </w:t>
      </w:r>
      <w:r w:rsidR="05DB1C8B" w:rsidRPr="00AC5A3F">
        <w:t>Penetration testing must follow the NIST SP 800‑115 workflow:</w:t>
      </w:r>
    </w:p>
    <w:p w14:paraId="48E3CB1E" w14:textId="37B74E74" w:rsidR="05DB1C8B" w:rsidRPr="00AC5A3F" w:rsidRDefault="05DB1C8B" w:rsidP="00AC5A3F">
      <w:pPr>
        <w:pStyle w:val="ListParagraph"/>
        <w:numPr>
          <w:ilvl w:val="0"/>
          <w:numId w:val="10"/>
        </w:numPr>
        <w:spacing w:before="0" w:after="0"/>
        <w:rPr>
          <w:color w:val="365F91" w:themeColor="accent1" w:themeShade="BF"/>
        </w:rPr>
      </w:pPr>
      <w:r w:rsidRPr="00AC5A3F">
        <w:rPr>
          <w:color w:val="365F91" w:themeColor="accent1" w:themeShade="BF"/>
        </w:rPr>
        <w:t>Planning</w:t>
      </w:r>
    </w:p>
    <w:p w14:paraId="0D3A5970" w14:textId="27A81A8D" w:rsidR="05DB1C8B" w:rsidRPr="00AC5A3F" w:rsidRDefault="05DB1C8B" w:rsidP="00AC5A3F">
      <w:pPr>
        <w:pStyle w:val="ListParagraph"/>
        <w:numPr>
          <w:ilvl w:val="0"/>
          <w:numId w:val="10"/>
        </w:numPr>
        <w:spacing w:before="0" w:after="0"/>
        <w:rPr>
          <w:color w:val="365F91" w:themeColor="accent1" w:themeShade="BF"/>
        </w:rPr>
      </w:pPr>
      <w:r w:rsidRPr="00AC5A3F">
        <w:rPr>
          <w:color w:val="365F91" w:themeColor="accent1" w:themeShade="BF"/>
        </w:rPr>
        <w:t>Discovery / Information Gathering</w:t>
      </w:r>
    </w:p>
    <w:p w14:paraId="0C3701DF" w14:textId="65C493EF" w:rsidR="05DB1C8B" w:rsidRPr="00AC5A3F" w:rsidRDefault="05DB1C8B" w:rsidP="00AC5A3F">
      <w:pPr>
        <w:pStyle w:val="ListParagraph"/>
        <w:numPr>
          <w:ilvl w:val="0"/>
          <w:numId w:val="10"/>
        </w:numPr>
        <w:spacing w:before="0" w:after="0"/>
        <w:rPr>
          <w:color w:val="365F91" w:themeColor="accent1" w:themeShade="BF"/>
        </w:rPr>
      </w:pPr>
      <w:r w:rsidRPr="00AC5A3F">
        <w:rPr>
          <w:color w:val="365F91" w:themeColor="accent1" w:themeShade="BF"/>
        </w:rPr>
        <w:t>Vulnerability Analysis</w:t>
      </w:r>
    </w:p>
    <w:p w14:paraId="2B7D1278" w14:textId="072B76D7" w:rsidR="05DB1C8B" w:rsidRPr="00AC5A3F" w:rsidRDefault="05DB1C8B" w:rsidP="00AC5A3F">
      <w:pPr>
        <w:pStyle w:val="ListParagraph"/>
        <w:numPr>
          <w:ilvl w:val="0"/>
          <w:numId w:val="10"/>
        </w:numPr>
        <w:spacing w:before="0" w:after="0"/>
        <w:rPr>
          <w:color w:val="365F91" w:themeColor="accent1" w:themeShade="BF"/>
        </w:rPr>
      </w:pPr>
      <w:r w:rsidRPr="00AC5A3F">
        <w:rPr>
          <w:color w:val="365F91" w:themeColor="accent1" w:themeShade="BF"/>
        </w:rPr>
        <w:t>Exploitation</w:t>
      </w:r>
    </w:p>
    <w:p w14:paraId="6FCE81EE" w14:textId="3009A085" w:rsidR="05DB1C8B" w:rsidRPr="00AC5A3F" w:rsidRDefault="05DB1C8B" w:rsidP="00AC5A3F">
      <w:pPr>
        <w:pStyle w:val="ListParagraph"/>
        <w:numPr>
          <w:ilvl w:val="0"/>
          <w:numId w:val="10"/>
        </w:numPr>
        <w:spacing w:before="0" w:after="0"/>
        <w:rPr>
          <w:color w:val="365F91" w:themeColor="accent1" w:themeShade="BF"/>
        </w:rPr>
      </w:pPr>
      <w:r w:rsidRPr="00AC5A3F">
        <w:rPr>
          <w:color w:val="365F91" w:themeColor="accent1" w:themeShade="BF"/>
        </w:rPr>
        <w:t>Post‑Exploitation</w:t>
      </w:r>
    </w:p>
    <w:p w14:paraId="2C177BE6" w14:textId="70AC7E93" w:rsidR="05DB1C8B" w:rsidRPr="00AC5A3F" w:rsidRDefault="05DB1C8B" w:rsidP="00AC5A3F">
      <w:pPr>
        <w:pStyle w:val="ListParagraph"/>
        <w:numPr>
          <w:ilvl w:val="0"/>
          <w:numId w:val="10"/>
        </w:numPr>
        <w:spacing w:before="0" w:after="0"/>
        <w:rPr>
          <w:color w:val="365F91" w:themeColor="accent1" w:themeShade="BF"/>
        </w:rPr>
      </w:pPr>
      <w:r w:rsidRPr="00AC5A3F">
        <w:rPr>
          <w:color w:val="365F91" w:themeColor="accent1" w:themeShade="BF"/>
        </w:rPr>
        <w:t>Reporting</w:t>
      </w:r>
    </w:p>
    <w:p w14:paraId="0A522254" w14:textId="6AE3C02A" w:rsidR="05DB1C8B" w:rsidRPr="00AC5A3F" w:rsidRDefault="05DB1C8B" w:rsidP="00AC5A3F">
      <w:pPr>
        <w:pStyle w:val="Instruction"/>
        <w:spacing w:line="259" w:lineRule="auto"/>
      </w:pPr>
      <w:r w:rsidRPr="00AC5A3F">
        <w:t>Additionally, NIST SP 800‑53A Rev. 5 examination procedures must be tailored to the system’s technology stack and threat model and mapped to CA‑08 testing objectives.</w:t>
      </w:r>
    </w:p>
    <w:p w14:paraId="1B3B9579" w14:textId="6C6B4E64" w:rsidR="00D87B34" w:rsidRPr="00AC5A3F" w:rsidRDefault="05DB1C8B" w:rsidP="00AC5A3F">
      <w:pPr>
        <w:pStyle w:val="Instruction"/>
        <w:spacing w:line="259" w:lineRule="auto"/>
      </w:pPr>
      <w:r w:rsidRPr="00AC5A3F">
        <w:t>To satisfy penetration testing requirements of the ARC-AMPE, the assessor will perform the following:</w:t>
      </w:r>
    </w:p>
    <w:p w14:paraId="0AB88230" w14:textId="392DF5CA" w:rsidR="05DB1C8B" w:rsidRPr="00AC5A3F" w:rsidRDefault="05DB1C8B" w:rsidP="00AC5A3F">
      <w:pPr>
        <w:pStyle w:val="ListParagraph"/>
        <w:numPr>
          <w:ilvl w:val="0"/>
          <w:numId w:val="9"/>
        </w:numPr>
        <w:spacing w:before="0" w:after="0"/>
        <w:rPr>
          <w:b/>
          <w:bCs/>
          <w:color w:val="365F91" w:themeColor="accent1" w:themeShade="BF"/>
        </w:rPr>
      </w:pPr>
      <w:r w:rsidRPr="00AC5A3F">
        <w:rPr>
          <w:b/>
          <w:bCs/>
          <w:color w:val="365F91" w:themeColor="accent1" w:themeShade="BF"/>
        </w:rPr>
        <w:t>Embedded Structures &amp; Dynamic Content Assessment</w:t>
      </w:r>
    </w:p>
    <w:p w14:paraId="1E3A1A4E" w14:textId="0C6E6A93" w:rsidR="00D87B34" w:rsidRPr="00AC5A3F" w:rsidRDefault="05DB1C8B" w:rsidP="00AC5A3F">
      <w:pPr>
        <w:ind w:left="720"/>
        <w:rPr>
          <w:color w:val="365F91" w:themeColor="accent1" w:themeShade="BF"/>
        </w:rPr>
      </w:pPr>
      <w:r w:rsidRPr="00AC5A3F">
        <w:rPr>
          <w:color w:val="365F91" w:themeColor="accent1" w:themeShade="BF"/>
        </w:rPr>
        <w:t xml:space="preserve">Per CA‑08, testing must evaluate embedded and dynamic structures that can load or change without reloading the primary application context. </w:t>
      </w:r>
    </w:p>
    <w:p w14:paraId="38BADBF2" w14:textId="1E5A4371" w:rsidR="05DB1C8B" w:rsidRPr="00AC5A3F" w:rsidRDefault="05DB1C8B" w:rsidP="00AC5A3F">
      <w:pPr>
        <w:pStyle w:val="ListParagraph"/>
        <w:numPr>
          <w:ilvl w:val="0"/>
          <w:numId w:val="9"/>
        </w:numPr>
        <w:spacing w:before="0" w:after="0"/>
        <w:rPr>
          <w:b/>
          <w:bCs/>
          <w:color w:val="365F91" w:themeColor="accent1" w:themeShade="BF"/>
        </w:rPr>
      </w:pPr>
      <w:r w:rsidRPr="00AC5A3F">
        <w:rPr>
          <w:b/>
          <w:bCs/>
          <w:color w:val="365F91" w:themeColor="accent1" w:themeShade="BF"/>
        </w:rPr>
        <w:t>Boundary Protection, Firewall, and Segmentation Analysis</w:t>
      </w:r>
    </w:p>
    <w:p w14:paraId="42FE570A" w14:textId="68FBE1D3" w:rsidR="05DB1C8B" w:rsidRPr="00AC5A3F" w:rsidRDefault="05DB1C8B" w:rsidP="00AC5A3F">
      <w:pPr>
        <w:ind w:left="720"/>
        <w:rPr>
          <w:color w:val="365F91" w:themeColor="accent1" w:themeShade="BF"/>
        </w:rPr>
      </w:pPr>
      <w:r w:rsidRPr="00AC5A3F">
        <w:rPr>
          <w:color w:val="365F91" w:themeColor="accent1" w:themeShade="BF"/>
        </w:rPr>
        <w:t>Document results for:</w:t>
      </w:r>
    </w:p>
    <w:p w14:paraId="34D24B39" w14:textId="6DD0B89E" w:rsidR="05DB1C8B" w:rsidRPr="00AC5A3F" w:rsidRDefault="05DB1C8B" w:rsidP="00AC5A3F">
      <w:pPr>
        <w:pStyle w:val="ListParagraph"/>
        <w:numPr>
          <w:ilvl w:val="0"/>
          <w:numId w:val="8"/>
        </w:numPr>
        <w:spacing w:before="0" w:after="0"/>
        <w:ind w:left="1440"/>
        <w:rPr>
          <w:color w:val="365F91" w:themeColor="accent1" w:themeShade="BF"/>
        </w:rPr>
      </w:pPr>
      <w:r w:rsidRPr="00AC5A3F">
        <w:rPr>
          <w:color w:val="365F91" w:themeColor="accent1" w:themeShade="BF"/>
        </w:rPr>
        <w:t>Boundary control testing</w:t>
      </w:r>
    </w:p>
    <w:p w14:paraId="3BC3EBB0" w14:textId="58006E39" w:rsidR="05DB1C8B" w:rsidRPr="00AC5A3F" w:rsidRDefault="05DB1C8B" w:rsidP="00AC5A3F">
      <w:pPr>
        <w:pStyle w:val="ListParagraph"/>
        <w:numPr>
          <w:ilvl w:val="0"/>
          <w:numId w:val="8"/>
        </w:numPr>
        <w:spacing w:before="0" w:after="0"/>
        <w:ind w:left="1440"/>
        <w:rPr>
          <w:color w:val="365F91" w:themeColor="accent1" w:themeShade="BF"/>
        </w:rPr>
      </w:pPr>
      <w:r w:rsidRPr="00AC5A3F">
        <w:rPr>
          <w:color w:val="365F91" w:themeColor="accent1" w:themeShade="BF"/>
        </w:rPr>
        <w:t>IDS/IPS evasion attempts</w:t>
      </w:r>
    </w:p>
    <w:p w14:paraId="3B8C7B2E" w14:textId="598AFA17" w:rsidR="05DB1C8B" w:rsidRPr="00AC5A3F" w:rsidRDefault="05DB1C8B" w:rsidP="00AC5A3F">
      <w:pPr>
        <w:pStyle w:val="ListParagraph"/>
        <w:numPr>
          <w:ilvl w:val="0"/>
          <w:numId w:val="8"/>
        </w:numPr>
        <w:spacing w:before="0" w:after="0"/>
        <w:ind w:left="1440"/>
        <w:rPr>
          <w:color w:val="365F91" w:themeColor="accent1" w:themeShade="BF"/>
        </w:rPr>
      </w:pPr>
      <w:r w:rsidRPr="00AC5A3F">
        <w:rPr>
          <w:color w:val="365F91" w:themeColor="accent1" w:themeShade="BF"/>
        </w:rPr>
        <w:t>Firewall rule evaluation</w:t>
      </w:r>
    </w:p>
    <w:p w14:paraId="31D5E507" w14:textId="1711C3DA" w:rsidR="05DB1C8B" w:rsidRPr="00AC5A3F" w:rsidRDefault="05DB1C8B" w:rsidP="00AC5A3F">
      <w:pPr>
        <w:pStyle w:val="ListParagraph"/>
        <w:numPr>
          <w:ilvl w:val="0"/>
          <w:numId w:val="8"/>
        </w:numPr>
        <w:spacing w:before="0" w:after="0"/>
        <w:ind w:left="1440"/>
        <w:rPr>
          <w:color w:val="365F91" w:themeColor="accent1" w:themeShade="BF"/>
        </w:rPr>
      </w:pPr>
      <w:r w:rsidRPr="00AC5A3F">
        <w:rPr>
          <w:color w:val="365F91" w:themeColor="accent1" w:themeShade="BF"/>
        </w:rPr>
        <w:t>Segmentation &amp; zoning exposures</w:t>
      </w:r>
    </w:p>
    <w:p w14:paraId="79192B56" w14:textId="3B49A9E2" w:rsidR="05DB1C8B" w:rsidRPr="00AC5A3F" w:rsidRDefault="05DB1C8B" w:rsidP="00AC5A3F">
      <w:pPr>
        <w:pStyle w:val="ListParagraph"/>
        <w:numPr>
          <w:ilvl w:val="0"/>
          <w:numId w:val="8"/>
        </w:numPr>
        <w:spacing w:before="0" w:after="0"/>
        <w:ind w:left="1440"/>
        <w:rPr>
          <w:color w:val="365F91" w:themeColor="accent1" w:themeShade="BF"/>
        </w:rPr>
      </w:pPr>
      <w:r w:rsidRPr="00AC5A3F">
        <w:rPr>
          <w:color w:val="365F91" w:themeColor="accent1" w:themeShade="BF"/>
        </w:rPr>
        <w:t>Routing weaknesses</w:t>
      </w:r>
    </w:p>
    <w:p w14:paraId="1C0F2C72" w14:textId="04906557" w:rsidR="00D87B34" w:rsidRDefault="05DB1C8B" w:rsidP="00AC5A3F">
      <w:pPr>
        <w:pStyle w:val="ListParagraph"/>
        <w:numPr>
          <w:ilvl w:val="0"/>
          <w:numId w:val="8"/>
        </w:numPr>
        <w:spacing w:before="0" w:after="0"/>
        <w:ind w:left="1440"/>
        <w:rPr>
          <w:color w:val="365F91" w:themeColor="accent1" w:themeShade="BF"/>
        </w:rPr>
      </w:pPr>
      <w:r w:rsidRPr="00AC5A3F">
        <w:rPr>
          <w:color w:val="365F91" w:themeColor="accent1" w:themeShade="BF"/>
        </w:rPr>
        <w:t>Egress control bypass tests</w:t>
      </w:r>
      <w:r w:rsidRPr="006F0C78">
        <w:rPr>
          <w:color w:val="365F91" w:themeColor="accent1" w:themeShade="BF"/>
        </w:rPr>
        <w:t xml:space="preserve"> </w:t>
      </w:r>
    </w:p>
    <w:p w14:paraId="436A4B26" w14:textId="77777777" w:rsidR="00AC5A3F" w:rsidRPr="00AC5A3F" w:rsidRDefault="00AC5A3F" w:rsidP="00AC5A3F">
      <w:pPr>
        <w:pStyle w:val="ListParagraph"/>
        <w:spacing w:before="0" w:after="0"/>
        <w:ind w:left="1440"/>
        <w:rPr>
          <w:color w:val="365F91" w:themeColor="accent1" w:themeShade="BF"/>
        </w:rPr>
      </w:pPr>
    </w:p>
    <w:p w14:paraId="1E95220E" w14:textId="2C16D68A" w:rsidR="05DB1C8B" w:rsidRPr="00AC5A3F" w:rsidRDefault="05DB1C8B" w:rsidP="00AC5A3F">
      <w:pPr>
        <w:pStyle w:val="ListParagraph"/>
        <w:numPr>
          <w:ilvl w:val="0"/>
          <w:numId w:val="9"/>
        </w:numPr>
        <w:spacing w:before="0" w:after="0"/>
        <w:rPr>
          <w:b/>
          <w:bCs/>
          <w:color w:val="365F91" w:themeColor="accent1" w:themeShade="BF"/>
        </w:rPr>
      </w:pPr>
      <w:r w:rsidRPr="00AC5A3F">
        <w:rPr>
          <w:b/>
          <w:bCs/>
          <w:color w:val="365F91" w:themeColor="accent1" w:themeShade="BF"/>
        </w:rPr>
        <w:t>Cloud, Platform, and Infrastructure Findings</w:t>
      </w:r>
    </w:p>
    <w:p w14:paraId="03B88FA6" w14:textId="32EB2B9F" w:rsidR="05DB1C8B" w:rsidRPr="00AC5A3F" w:rsidRDefault="05DB1C8B" w:rsidP="00AC5A3F">
      <w:pPr>
        <w:ind w:left="720"/>
        <w:rPr>
          <w:color w:val="365F91" w:themeColor="accent1" w:themeShade="BF"/>
        </w:rPr>
      </w:pPr>
      <w:r w:rsidRPr="00AC5A3F">
        <w:rPr>
          <w:color w:val="365F91" w:themeColor="accent1" w:themeShade="BF"/>
        </w:rPr>
        <w:t>Document results for:</w:t>
      </w:r>
    </w:p>
    <w:p w14:paraId="7EF5DC14" w14:textId="1AE4D70E" w:rsidR="05DB1C8B" w:rsidRPr="00AC5A3F" w:rsidRDefault="05DB1C8B" w:rsidP="00AC5A3F">
      <w:pPr>
        <w:pStyle w:val="ListParagraph"/>
        <w:numPr>
          <w:ilvl w:val="0"/>
          <w:numId w:val="8"/>
        </w:numPr>
        <w:spacing w:before="0" w:after="0"/>
        <w:ind w:left="1440"/>
        <w:rPr>
          <w:color w:val="365F91" w:themeColor="accent1" w:themeShade="BF"/>
        </w:rPr>
      </w:pPr>
      <w:r w:rsidRPr="00AC5A3F">
        <w:rPr>
          <w:color w:val="365F91" w:themeColor="accent1" w:themeShade="BF"/>
        </w:rPr>
        <w:t>Cloud control plane weaknesses</w:t>
      </w:r>
    </w:p>
    <w:p w14:paraId="4245A8EA" w14:textId="438C09C3" w:rsidR="05DB1C8B" w:rsidRPr="00AC5A3F" w:rsidRDefault="05DB1C8B" w:rsidP="00AC5A3F">
      <w:pPr>
        <w:pStyle w:val="ListParagraph"/>
        <w:numPr>
          <w:ilvl w:val="0"/>
          <w:numId w:val="8"/>
        </w:numPr>
        <w:spacing w:before="0" w:after="0"/>
        <w:ind w:left="1440"/>
        <w:rPr>
          <w:color w:val="365F91" w:themeColor="accent1" w:themeShade="BF"/>
        </w:rPr>
      </w:pPr>
      <w:r w:rsidRPr="00AC5A3F">
        <w:rPr>
          <w:color w:val="365F91" w:themeColor="accent1" w:themeShade="BF"/>
        </w:rPr>
        <w:t>Misconfigurations in IAM, storage, logging, monitoring, networking</w:t>
      </w:r>
    </w:p>
    <w:p w14:paraId="4C3E0BE6" w14:textId="63847613" w:rsidR="05DB1C8B" w:rsidRPr="00AC5A3F" w:rsidRDefault="05DB1C8B" w:rsidP="00AC5A3F">
      <w:pPr>
        <w:pStyle w:val="ListParagraph"/>
        <w:numPr>
          <w:ilvl w:val="0"/>
          <w:numId w:val="8"/>
        </w:numPr>
        <w:spacing w:before="0" w:after="0"/>
        <w:ind w:left="1440"/>
        <w:rPr>
          <w:color w:val="365F91" w:themeColor="accent1" w:themeShade="BF"/>
        </w:rPr>
      </w:pPr>
      <w:r w:rsidRPr="00AC5A3F">
        <w:rPr>
          <w:color w:val="365F91" w:themeColor="accent1" w:themeShade="BF"/>
        </w:rPr>
        <w:t>Tenant/policy boundary exposures</w:t>
      </w:r>
    </w:p>
    <w:p w14:paraId="593CD623" w14:textId="7BE77668" w:rsidR="05DB1C8B" w:rsidRPr="00AC5A3F" w:rsidRDefault="05DB1C8B" w:rsidP="00AC5A3F">
      <w:pPr>
        <w:pStyle w:val="ListParagraph"/>
        <w:numPr>
          <w:ilvl w:val="0"/>
          <w:numId w:val="8"/>
        </w:numPr>
        <w:spacing w:before="0" w:after="0"/>
        <w:ind w:left="1440"/>
        <w:rPr>
          <w:color w:val="365F91" w:themeColor="accent1" w:themeShade="BF"/>
        </w:rPr>
      </w:pPr>
      <w:r w:rsidRPr="00AC5A3F">
        <w:rPr>
          <w:color w:val="365F91" w:themeColor="accent1" w:themeShade="BF"/>
        </w:rPr>
        <w:t>Container and orchestration platform weaknesses</w:t>
      </w:r>
    </w:p>
    <w:p w14:paraId="32719EC5" w14:textId="253006AB" w:rsidR="05DB1C8B" w:rsidRPr="00AC5A3F" w:rsidRDefault="05DB1C8B" w:rsidP="00AC5A3F">
      <w:pPr>
        <w:pStyle w:val="ListParagraph"/>
        <w:numPr>
          <w:ilvl w:val="0"/>
          <w:numId w:val="8"/>
        </w:numPr>
        <w:spacing w:before="0" w:after="0"/>
        <w:ind w:left="1440"/>
        <w:rPr>
          <w:color w:val="365F91" w:themeColor="accent1" w:themeShade="BF"/>
        </w:rPr>
      </w:pPr>
      <w:r w:rsidRPr="00AC5A3F">
        <w:rPr>
          <w:color w:val="365F91" w:themeColor="accent1" w:themeShade="BF"/>
        </w:rPr>
        <w:t>Vulnerable services and platform components</w:t>
      </w:r>
    </w:p>
    <w:p w14:paraId="504842A4" w14:textId="77777777" w:rsidR="00D87B34" w:rsidRPr="006F0C78" w:rsidRDefault="00D87B34" w:rsidP="00AC5A3F">
      <w:pPr>
        <w:pStyle w:val="ListParagraph"/>
        <w:spacing w:before="0" w:after="0"/>
        <w:ind w:left="1440"/>
        <w:rPr>
          <w:color w:val="365F91" w:themeColor="accent1" w:themeShade="BF"/>
        </w:rPr>
      </w:pPr>
    </w:p>
    <w:p w14:paraId="045301F6" w14:textId="7A3A70FB" w:rsidR="05DB1C8B" w:rsidRPr="00AC5A3F" w:rsidRDefault="05DB1C8B" w:rsidP="00AC5A3F">
      <w:pPr>
        <w:pStyle w:val="ListParagraph"/>
        <w:numPr>
          <w:ilvl w:val="0"/>
          <w:numId w:val="9"/>
        </w:numPr>
        <w:spacing w:before="0" w:after="0"/>
        <w:rPr>
          <w:b/>
          <w:bCs/>
          <w:color w:val="365F91" w:themeColor="accent1" w:themeShade="BF"/>
        </w:rPr>
      </w:pPr>
      <w:r w:rsidRPr="00AC5A3F">
        <w:rPr>
          <w:b/>
          <w:bCs/>
          <w:color w:val="365F91" w:themeColor="accent1" w:themeShade="BF"/>
        </w:rPr>
        <w:t>Data Protection &amp; Exfiltration Testing Results</w:t>
      </w:r>
    </w:p>
    <w:p w14:paraId="7740BD0D" w14:textId="4F70C085" w:rsidR="05DB1C8B" w:rsidRPr="00AC5A3F" w:rsidRDefault="05DB1C8B" w:rsidP="00AC5A3F">
      <w:pPr>
        <w:ind w:left="720"/>
        <w:rPr>
          <w:color w:val="365F91" w:themeColor="accent1" w:themeShade="BF"/>
        </w:rPr>
      </w:pPr>
      <w:r w:rsidRPr="00AC5A3F">
        <w:rPr>
          <w:color w:val="365F91" w:themeColor="accent1" w:themeShade="BF"/>
        </w:rPr>
        <w:t>Document results for testing related to:</w:t>
      </w:r>
    </w:p>
    <w:p w14:paraId="6F0F7857" w14:textId="207CCEFD" w:rsidR="05DB1C8B" w:rsidRPr="00AC5A3F" w:rsidRDefault="05DB1C8B" w:rsidP="00AC5A3F">
      <w:pPr>
        <w:pStyle w:val="ListParagraph"/>
        <w:numPr>
          <w:ilvl w:val="0"/>
          <w:numId w:val="8"/>
        </w:numPr>
        <w:spacing w:before="0" w:after="0"/>
        <w:ind w:left="1440"/>
        <w:rPr>
          <w:color w:val="365F91" w:themeColor="accent1" w:themeShade="BF"/>
        </w:rPr>
      </w:pPr>
      <w:r w:rsidRPr="00AC5A3F">
        <w:rPr>
          <w:color w:val="365F91" w:themeColor="accent1" w:themeShade="BF"/>
        </w:rPr>
        <w:t>Encryption in transit and at rest</w:t>
      </w:r>
    </w:p>
    <w:p w14:paraId="69D6215D" w14:textId="39A8F601" w:rsidR="05DB1C8B" w:rsidRPr="00AC5A3F" w:rsidRDefault="05DB1C8B" w:rsidP="00AC5A3F">
      <w:pPr>
        <w:pStyle w:val="ListParagraph"/>
        <w:numPr>
          <w:ilvl w:val="0"/>
          <w:numId w:val="8"/>
        </w:numPr>
        <w:spacing w:before="0" w:after="0"/>
        <w:ind w:left="1440"/>
        <w:rPr>
          <w:color w:val="365F91" w:themeColor="accent1" w:themeShade="BF"/>
        </w:rPr>
      </w:pPr>
      <w:r w:rsidRPr="00AC5A3F">
        <w:rPr>
          <w:color w:val="365F91" w:themeColor="accent1" w:themeShade="BF"/>
        </w:rPr>
        <w:t>Key/certificate management</w:t>
      </w:r>
    </w:p>
    <w:p w14:paraId="3F5B8DAC" w14:textId="3E53C543" w:rsidR="05DB1C8B" w:rsidRPr="00AC5A3F" w:rsidRDefault="05DB1C8B" w:rsidP="00AC5A3F">
      <w:pPr>
        <w:pStyle w:val="ListParagraph"/>
        <w:numPr>
          <w:ilvl w:val="0"/>
          <w:numId w:val="8"/>
        </w:numPr>
        <w:spacing w:before="0" w:after="0"/>
        <w:ind w:left="1440"/>
        <w:rPr>
          <w:color w:val="365F91" w:themeColor="accent1" w:themeShade="BF"/>
        </w:rPr>
      </w:pPr>
      <w:r w:rsidRPr="00AC5A3F">
        <w:rPr>
          <w:color w:val="365F91" w:themeColor="accent1" w:themeShade="BF"/>
        </w:rPr>
        <w:t>Tokenization or pseudonymization controls</w:t>
      </w:r>
    </w:p>
    <w:p w14:paraId="59AD8653" w14:textId="2DBC2C1C" w:rsidR="05DB1C8B" w:rsidRPr="00AC5A3F" w:rsidRDefault="05DB1C8B" w:rsidP="00AC5A3F">
      <w:pPr>
        <w:pStyle w:val="ListParagraph"/>
        <w:numPr>
          <w:ilvl w:val="0"/>
          <w:numId w:val="8"/>
        </w:numPr>
        <w:spacing w:before="0" w:after="0"/>
        <w:ind w:left="1440"/>
        <w:rPr>
          <w:color w:val="365F91" w:themeColor="accent1" w:themeShade="BF"/>
        </w:rPr>
      </w:pPr>
      <w:r w:rsidRPr="00AC5A3F">
        <w:rPr>
          <w:color w:val="365F91" w:themeColor="accent1" w:themeShade="BF"/>
        </w:rPr>
        <w:t>DLP bypass paths</w:t>
      </w:r>
    </w:p>
    <w:p w14:paraId="7CFFD0B0" w14:textId="736318A5" w:rsidR="05DB1C8B" w:rsidRDefault="05DB1C8B" w:rsidP="00AC5A3F">
      <w:pPr>
        <w:pStyle w:val="ListParagraph"/>
        <w:numPr>
          <w:ilvl w:val="0"/>
          <w:numId w:val="8"/>
        </w:numPr>
        <w:spacing w:before="0" w:after="0"/>
        <w:ind w:left="1440"/>
        <w:rPr>
          <w:color w:val="365F91" w:themeColor="accent1" w:themeShade="BF"/>
        </w:rPr>
      </w:pPr>
      <w:r w:rsidRPr="00AC5A3F">
        <w:rPr>
          <w:color w:val="365F91" w:themeColor="accent1" w:themeShade="BF"/>
        </w:rPr>
        <w:t>Inadvertent data exposure routes</w:t>
      </w:r>
    </w:p>
    <w:p w14:paraId="4895362B" w14:textId="77777777" w:rsidR="00AC5A3F" w:rsidRPr="006F0C78" w:rsidRDefault="00AC5A3F" w:rsidP="00AC5A3F">
      <w:pPr>
        <w:pStyle w:val="ListParagraph"/>
        <w:spacing w:before="0" w:after="0"/>
        <w:ind w:left="1440"/>
        <w:rPr>
          <w:color w:val="365F91" w:themeColor="accent1" w:themeShade="BF"/>
        </w:rPr>
      </w:pPr>
    </w:p>
    <w:p w14:paraId="4E20C359" w14:textId="3A297BF5" w:rsidR="05DB1C8B" w:rsidRPr="00AC5A3F" w:rsidRDefault="05DB1C8B" w:rsidP="00AC5A3F">
      <w:pPr>
        <w:pStyle w:val="ListParagraph"/>
        <w:numPr>
          <w:ilvl w:val="0"/>
          <w:numId w:val="9"/>
        </w:numPr>
        <w:spacing w:before="0" w:after="0"/>
        <w:rPr>
          <w:b/>
          <w:bCs/>
          <w:color w:val="365F91" w:themeColor="accent1" w:themeShade="BF"/>
        </w:rPr>
      </w:pPr>
      <w:r w:rsidRPr="00AC5A3F">
        <w:rPr>
          <w:b/>
          <w:bCs/>
          <w:color w:val="365F91" w:themeColor="accent1" w:themeShade="BF"/>
        </w:rPr>
        <w:t>Lateral Movement and Persistence Testing Results</w:t>
      </w:r>
    </w:p>
    <w:p w14:paraId="1FED2D85" w14:textId="54A64E52" w:rsidR="05DB1C8B" w:rsidRPr="00AC5A3F" w:rsidRDefault="05DB1C8B" w:rsidP="00AC5A3F">
      <w:pPr>
        <w:ind w:left="720"/>
        <w:rPr>
          <w:color w:val="365F91" w:themeColor="accent1" w:themeShade="BF"/>
        </w:rPr>
      </w:pPr>
      <w:r w:rsidRPr="00AC5A3F">
        <w:rPr>
          <w:color w:val="365F91" w:themeColor="accent1" w:themeShade="BF"/>
        </w:rPr>
        <w:t xml:space="preserve">Document findings related to: </w:t>
      </w:r>
    </w:p>
    <w:p w14:paraId="4950F514" w14:textId="6C333489" w:rsidR="05DB1C8B" w:rsidRPr="00AC5A3F" w:rsidRDefault="05DB1C8B" w:rsidP="00AC5A3F">
      <w:pPr>
        <w:pStyle w:val="ListParagraph"/>
        <w:numPr>
          <w:ilvl w:val="0"/>
          <w:numId w:val="2"/>
        </w:numPr>
        <w:spacing w:before="0" w:after="0"/>
        <w:ind w:left="1440"/>
        <w:rPr>
          <w:color w:val="365F91" w:themeColor="accent1" w:themeShade="BF"/>
        </w:rPr>
      </w:pPr>
      <w:r w:rsidRPr="00AC5A3F">
        <w:rPr>
          <w:color w:val="365F91" w:themeColor="accent1" w:themeShade="BF"/>
        </w:rPr>
        <w:t>Pivoting</w:t>
      </w:r>
    </w:p>
    <w:p w14:paraId="5E4F3F82" w14:textId="30A22416" w:rsidR="05DB1C8B" w:rsidRPr="00AC5A3F" w:rsidRDefault="05DB1C8B" w:rsidP="00AC5A3F">
      <w:pPr>
        <w:pStyle w:val="ListParagraph"/>
        <w:numPr>
          <w:ilvl w:val="0"/>
          <w:numId w:val="2"/>
        </w:numPr>
        <w:spacing w:before="0" w:after="0"/>
        <w:ind w:left="1440"/>
        <w:rPr>
          <w:color w:val="365F91" w:themeColor="accent1" w:themeShade="BF"/>
        </w:rPr>
      </w:pPr>
      <w:r w:rsidRPr="00AC5A3F">
        <w:rPr>
          <w:color w:val="365F91" w:themeColor="accent1" w:themeShade="BF"/>
        </w:rPr>
        <w:t>Privilege escalation</w:t>
      </w:r>
    </w:p>
    <w:p w14:paraId="135FF3F3" w14:textId="0B49A978" w:rsidR="05DB1C8B" w:rsidRPr="00AC5A3F" w:rsidRDefault="05DB1C8B" w:rsidP="00AC5A3F">
      <w:pPr>
        <w:pStyle w:val="ListParagraph"/>
        <w:numPr>
          <w:ilvl w:val="0"/>
          <w:numId w:val="2"/>
        </w:numPr>
        <w:spacing w:before="0" w:after="0"/>
        <w:ind w:left="1440"/>
        <w:rPr>
          <w:color w:val="365F91" w:themeColor="accent1" w:themeShade="BF"/>
        </w:rPr>
      </w:pPr>
      <w:r w:rsidRPr="00AC5A3F">
        <w:rPr>
          <w:color w:val="365F91" w:themeColor="accent1" w:themeShade="BF"/>
        </w:rPr>
        <w:t>Persistence mechanisms</w:t>
      </w:r>
    </w:p>
    <w:p w14:paraId="6157B9A6" w14:textId="2403C196" w:rsidR="05DB1C8B" w:rsidRPr="00AC5A3F" w:rsidRDefault="05DB1C8B" w:rsidP="00AC5A3F">
      <w:pPr>
        <w:pStyle w:val="ListParagraph"/>
        <w:numPr>
          <w:ilvl w:val="0"/>
          <w:numId w:val="2"/>
        </w:numPr>
        <w:spacing w:before="0" w:after="0"/>
        <w:ind w:left="1440"/>
        <w:rPr>
          <w:color w:val="365F91" w:themeColor="accent1" w:themeShade="BF"/>
        </w:rPr>
      </w:pPr>
      <w:r w:rsidRPr="00AC5A3F">
        <w:rPr>
          <w:color w:val="365F91" w:themeColor="accent1" w:themeShade="BF"/>
        </w:rPr>
        <w:t>Multi-tier hopping</w:t>
      </w:r>
    </w:p>
    <w:p w14:paraId="51CE82E7" w14:textId="42AEF63C" w:rsidR="00DD04D9" w:rsidRDefault="52BFEF28" w:rsidP="00DD04D9">
      <w:pPr>
        <w:pStyle w:val="Instruction"/>
      </w:pPr>
      <w:r>
        <w:t xml:space="preserve">The </w:t>
      </w:r>
      <w:r w:rsidR="1BAF71CE">
        <w:t>NEE</w:t>
      </w:r>
      <w:r>
        <w:t xml:space="preserve"> will understand that the rapid and high-volume network traffic is not an attack and is part of the testing.</w:t>
      </w:r>
    </w:p>
    <w:p w14:paraId="1CD384EF" w14:textId="7F829D43" w:rsidR="00C22FF8" w:rsidRDefault="02F14E77" w:rsidP="00C5576B">
      <w:pPr>
        <w:pStyle w:val="Instruction"/>
      </w:pPr>
      <w:r>
        <w:t>If N/A is provided, please provide a detailed explanation as to why.</w:t>
      </w:r>
    </w:p>
    <w:p w14:paraId="6BA231B8" w14:textId="313AE8A1" w:rsidR="00C5576B" w:rsidRDefault="00BCCEE5" w:rsidP="00997D8D">
      <w:pPr>
        <w:pStyle w:val="Instruction"/>
        <w:spacing w:after="240"/>
      </w:pPr>
      <w:r>
        <w:t>[Delete this and all other instructions from your final version of this document.]</w:t>
      </w:r>
    </w:p>
    <w:p w14:paraId="0DD10B8C" w14:textId="7250CE86" w:rsidR="001762E2" w:rsidRDefault="008F6AC8" w:rsidP="008F6AC8">
      <w:r>
        <w:fldChar w:fldCharType="begin"/>
      </w:r>
      <w:r>
        <w:instrText xml:space="preserve">MACROBUTTON NoMacro [Click </w:instrText>
      </w:r>
      <w:r>
        <w:rPr>
          <w:b/>
        </w:rPr>
        <w:instrText>here</w:instrText>
      </w:r>
      <w:r>
        <w:instrText xml:space="preserve"> and type text.]</w:instrText>
      </w:r>
      <w:r>
        <w:fldChar w:fldCharType="end"/>
      </w:r>
    </w:p>
    <w:sectPr w:rsidR="001762E2">
      <w:headerReference w:type="even" r:id="rId29"/>
      <w:headerReference w:type="default" r:id="rId30"/>
      <w:footerReference w:type="default" r:id="rId31"/>
      <w:headerReference w:type="first" r:id="rId32"/>
      <w:footerReference w:type="first" r:id="rId33"/>
      <w:pgSz w:w="12240" w:h="15840" w:code="1"/>
      <w:pgMar w:top="1440" w:right="1440" w:bottom="1440" w:left="1440" w:header="504" w:footer="50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64EB57" w14:textId="77777777" w:rsidR="004A3E8C" w:rsidRDefault="004A3E8C">
      <w:r>
        <w:separator/>
      </w:r>
    </w:p>
    <w:p w14:paraId="76A55C11" w14:textId="77777777" w:rsidR="004A3E8C" w:rsidRDefault="004A3E8C"/>
  </w:endnote>
  <w:endnote w:type="continuationSeparator" w:id="0">
    <w:p w14:paraId="1EC638F0" w14:textId="77777777" w:rsidR="004A3E8C" w:rsidRDefault="004A3E8C">
      <w:r>
        <w:continuationSeparator/>
      </w:r>
    </w:p>
    <w:p w14:paraId="358306EF" w14:textId="77777777" w:rsidR="004A3E8C" w:rsidRDefault="004A3E8C"/>
  </w:endnote>
  <w:endnote w:type="continuationNotice" w:id="1">
    <w:p w14:paraId="6F2CBA1E" w14:textId="77777777" w:rsidR="004A3E8C" w:rsidRDefault="004A3E8C">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charset w:val="00"/>
    <w:family w:val="swiss"/>
    <w:pitch w:val="variable"/>
    <w:sig w:usb0="00000287" w:usb1="00000800" w:usb2="00000000" w:usb3="00000000" w:csb0="0000009F" w:csb1="00000000"/>
  </w:font>
  <w:font w:name="Garamond">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Times New Roman Bold">
    <w:altName w:val="Times New Roman"/>
    <w:panose1 w:val="00000000000000000000"/>
    <w:charset w:val="00"/>
    <w:family w:val="roman"/>
    <w:notTrueType/>
    <w:pitch w:val="default"/>
  </w:font>
  <w:font w:name="MS Mincho">
    <w:altName w:val="ＭＳ 明朝"/>
    <w:panose1 w:val="02020609040205080304"/>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BB252" w14:textId="0F2F3695" w:rsidR="006A025D" w:rsidRDefault="006A025D">
    <w:pPr>
      <w:pStyle w:val="VersionDateLineFooter"/>
      <w:rPr>
        <w:rStyle w:val="PageNumber"/>
      </w:rPr>
    </w:pPr>
    <w:r>
      <w:rPr>
        <w:noProof/>
      </w:rPr>
      <w:fldChar w:fldCharType="begin"/>
    </w:r>
    <w:r>
      <w:rPr>
        <w:noProof/>
      </w:rPr>
      <w:instrText xml:space="preserve"> STYLEREF  "Doc Title"  \* MERGEFORMAT </w:instrText>
    </w:r>
    <w:r>
      <w:rPr>
        <w:noProof/>
      </w:rPr>
      <w:fldChar w:fldCharType="end"/>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iii</w:t>
    </w:r>
    <w:r>
      <w:rPr>
        <w:rStyle w:val="PageNumber"/>
      </w:rPr>
      <w:fldChar w:fldCharType="end"/>
    </w:r>
  </w:p>
  <w:p w14:paraId="2254DF77" w14:textId="0ADD27A8" w:rsidR="006A025D" w:rsidRPr="0087189E" w:rsidRDefault="006A025D">
    <w:pPr>
      <w:pStyle w:val="VersionDateLineFooter"/>
      <w:rPr>
        <w:rStyle w:val="PageNumber"/>
        <w:lang w:val="fr-FR"/>
      </w:rPr>
    </w:pPr>
    <w:r w:rsidRPr="428A254B">
      <w:rPr>
        <w:noProof/>
      </w:rPr>
      <w:fldChar w:fldCharType="begin"/>
    </w:r>
    <w:r w:rsidRPr="428A254B">
      <w:rPr>
        <w:noProof/>
        <w:lang w:val="fr-FR"/>
      </w:rPr>
      <w:instrText xml:space="preserve"> STYLEREF  Version  \* MERGEFORMAT </w:instrText>
    </w:r>
    <w:r w:rsidRPr="428A254B">
      <w:rPr>
        <w:noProof/>
      </w:rPr>
      <w:fldChar w:fldCharType="separate"/>
    </w:r>
    <w:r w:rsidR="428A254B" w:rsidRPr="428A254B">
      <w:rPr>
        <w:noProof/>
        <w:lang w:val="fr-FR"/>
      </w:rPr>
      <w:t>SAP Version 0.1</w:t>
    </w:r>
    <w:r w:rsidRPr="428A254B">
      <w:rPr>
        <w:noProof/>
      </w:rPr>
      <w:fldChar w:fldCharType="end"/>
    </w:r>
    <w:r>
      <w:tab/>
    </w:r>
    <w:r w:rsidR="428A254B" w:rsidRPr="428A254B">
      <w:rPr>
        <w:rStyle w:val="PageNumber"/>
        <w:lang w:val="fr-FR"/>
      </w:rPr>
      <w:t>CMS SAR Template v 4.0</w:t>
    </w:r>
    <w:r>
      <w:tab/>
    </w:r>
    <w:r w:rsidRPr="428A254B">
      <w:rPr>
        <w:noProof/>
      </w:rPr>
      <w:fldChar w:fldCharType="begin"/>
    </w:r>
    <w:r w:rsidRPr="428A254B">
      <w:rPr>
        <w:noProof/>
        <w:lang w:val="fr-FR"/>
      </w:rPr>
      <w:instrText xml:space="preserve"> STYLEREF  PubDate  \* MERGEFORMAT </w:instrText>
    </w:r>
    <w:r w:rsidRPr="428A254B">
      <w:rPr>
        <w:noProof/>
      </w:rPr>
      <w:fldChar w:fldCharType="separate"/>
    </w:r>
    <w:r w:rsidR="428A254B" w:rsidRPr="428A254B">
      <w:rPr>
        <w:noProof/>
        <w:lang w:val="fr-FR"/>
      </w:rPr>
      <w:t>Report Publication Date</w:t>
    </w:r>
    <w:r w:rsidRPr="428A254B">
      <w:rPr>
        <w:noProof/>
      </w:rPr>
      <w:fldChar w:fldCharType="end"/>
    </w:r>
  </w:p>
  <w:p w14:paraId="2D0D8C62" w14:textId="51264E7A" w:rsidR="006A025D" w:rsidRDefault="006A025D">
    <w:pPr>
      <w:pStyle w:val="Footer2"/>
    </w:pPr>
    <w:r>
      <w:rPr>
        <w:noProof/>
      </w:rPr>
      <w:fldChar w:fldCharType="begin"/>
    </w:r>
    <w:r>
      <w:rPr>
        <w:noProof/>
      </w:rPr>
      <w:instrText xml:space="preserve"> STYLEREF Classification \* MERGEFORMAT </w:instrText>
    </w:r>
    <w:r>
      <w:rPr>
        <w:noProof/>
      </w:rPr>
      <w:fldChar w:fldCharType="separate"/>
    </w:r>
    <w:r w:rsidR="007D1BD7">
      <w:rPr>
        <w:noProof/>
      </w:rPr>
      <w:t>Sensitive and Confidential Information – For Official Use Only</w:t>
    </w:r>
    <w:r>
      <w:rPr>
        <w:noProof/>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284ED" w14:textId="5B204541" w:rsidR="006A025D" w:rsidRDefault="006A025D">
    <w:pPr>
      <w:pStyle w:val="Footer"/>
      <w:rPr>
        <w:rStyle w:val="PageNumber"/>
      </w:rPr>
    </w:pPr>
    <w:r>
      <w:rPr>
        <w:noProof/>
      </w:rPr>
      <w:fldChar w:fldCharType="begin"/>
    </w:r>
    <w:r>
      <w:rPr>
        <w:noProof/>
      </w:rPr>
      <w:instrText xml:space="preserve"> STYLEREF  "Doc Title"  \* MERGEFORMAT </w:instrText>
    </w:r>
    <w:r>
      <w:rPr>
        <w:noProof/>
      </w:rPr>
      <w:fldChar w:fldCharType="separate"/>
    </w:r>
    <w:r w:rsidR="007D0336">
      <w:rPr>
        <w:noProof/>
      </w:rPr>
      <w:t>&lt;Name of NEE Information System&gt;</w:t>
    </w:r>
    <w:r>
      <w:rPr>
        <w:noProof/>
      </w:rPr>
      <w:fldChar w:fldCharType="end"/>
    </w:r>
    <w:r>
      <w:tab/>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18</w:t>
    </w:r>
    <w:r>
      <w:rPr>
        <w:rStyle w:val="PageNumber"/>
      </w:rPr>
      <w:fldChar w:fldCharType="end"/>
    </w:r>
  </w:p>
  <w:p w14:paraId="24B23C6F" w14:textId="71DC2DD7" w:rsidR="006A025D" w:rsidRDefault="006A025D">
    <w:pPr>
      <w:pStyle w:val="VersionDateLineFooter"/>
      <w:rPr>
        <w:rStyle w:val="PageNumber"/>
      </w:rPr>
    </w:pPr>
    <w:r>
      <w:rPr>
        <w:bCs/>
        <w:noProof/>
      </w:rPr>
      <w:fldChar w:fldCharType="begin"/>
    </w:r>
    <w:r>
      <w:rPr>
        <w:bCs/>
        <w:noProof/>
      </w:rPr>
      <w:instrText xml:space="preserve"> STYLEREF  Version  \* MERGEFORMAT </w:instrText>
    </w:r>
    <w:r>
      <w:rPr>
        <w:bCs/>
        <w:noProof/>
      </w:rPr>
      <w:fldChar w:fldCharType="separate"/>
    </w:r>
    <w:r w:rsidR="007D0336">
      <w:rPr>
        <w:bCs/>
        <w:noProof/>
      </w:rPr>
      <w:t>SAP</w:t>
    </w:r>
    <w:r w:rsidR="007D0336" w:rsidRPr="007D0336">
      <w:rPr>
        <w:noProof/>
      </w:rPr>
      <w:t xml:space="preserve"> Version</w:t>
    </w:r>
    <w:r w:rsidR="007D0336">
      <w:rPr>
        <w:bCs/>
        <w:noProof/>
      </w:rPr>
      <w:t xml:space="preserve"> 0.1</w:t>
    </w:r>
    <w:r>
      <w:rPr>
        <w:noProof/>
      </w:rPr>
      <w:fldChar w:fldCharType="end"/>
    </w:r>
    <w:r>
      <w:rPr>
        <w:rStyle w:val="PageNumber"/>
      </w:rPr>
      <w:tab/>
    </w:r>
    <w:r>
      <w:rPr>
        <w:rStyle w:val="PageNumber"/>
      </w:rPr>
      <w:tab/>
    </w:r>
    <w:r>
      <w:rPr>
        <w:bCs/>
        <w:noProof/>
      </w:rPr>
      <w:fldChar w:fldCharType="begin"/>
    </w:r>
    <w:r>
      <w:rPr>
        <w:bCs/>
        <w:noProof/>
      </w:rPr>
      <w:instrText xml:space="preserve"> STYLEREF  PubDate  \* MERGEFORMAT </w:instrText>
    </w:r>
    <w:r>
      <w:rPr>
        <w:bCs/>
        <w:noProof/>
      </w:rPr>
      <w:fldChar w:fldCharType="separate"/>
    </w:r>
    <w:r w:rsidR="007D0336">
      <w:rPr>
        <w:bCs/>
        <w:noProof/>
      </w:rPr>
      <w:t>Report Publication</w:t>
    </w:r>
    <w:r w:rsidR="007D0336" w:rsidRPr="007D0336">
      <w:rPr>
        <w:noProof/>
      </w:rPr>
      <w:t xml:space="preserve"> Date</w:t>
    </w:r>
    <w:r>
      <w:rPr>
        <w:noProof/>
      </w:rPr>
      <w:fldChar w:fldCharType="end"/>
    </w:r>
  </w:p>
  <w:p w14:paraId="64C53AF9" w14:textId="36FCB4BA" w:rsidR="006A025D" w:rsidRDefault="006A025D">
    <w:pPr>
      <w:pStyle w:val="Footer2"/>
    </w:pPr>
    <w:r>
      <w:rPr>
        <w:noProof/>
      </w:rPr>
      <w:fldChar w:fldCharType="begin"/>
    </w:r>
    <w:r>
      <w:rPr>
        <w:noProof/>
      </w:rPr>
      <w:instrText xml:space="preserve"> STYLEREF Classification \* MERGEFORMAT </w:instrText>
    </w:r>
    <w:r>
      <w:rPr>
        <w:noProof/>
      </w:rPr>
      <w:fldChar w:fldCharType="separate"/>
    </w:r>
    <w:r w:rsidR="007D0336">
      <w:rPr>
        <w:noProof/>
      </w:rPr>
      <w:t>Sensitive and Confidential Information – For Official Use Only</w:t>
    </w:r>
    <w:r>
      <w:rPr>
        <w:noProof/>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9D342" w14:textId="6D5B1F37" w:rsidR="006A025D" w:rsidRDefault="006A025D">
    <w:pPr>
      <w:pStyle w:val="Footer"/>
      <w:rPr>
        <w:rStyle w:val="PageNumber"/>
      </w:rPr>
    </w:pPr>
    <w:r w:rsidRPr="007F2A6B">
      <w:rPr>
        <w:noProof/>
      </w:rPr>
      <w:fldChar w:fldCharType="begin"/>
    </w:r>
    <w:r w:rsidRPr="007F2A6B">
      <w:rPr>
        <w:noProof/>
      </w:rPr>
      <w:instrText xml:space="preserve"> STYLEREF  "Doc Title"  \* MERGEFORMAT </w:instrText>
    </w:r>
    <w:r w:rsidRPr="007F2A6B">
      <w:rPr>
        <w:noProof/>
      </w:rPr>
      <w:fldChar w:fldCharType="separate"/>
    </w:r>
    <w:r w:rsidR="007D0336">
      <w:rPr>
        <w:noProof/>
      </w:rPr>
      <w:t>&lt;Name of NEE Information System&gt;</w:t>
    </w:r>
    <w:r w:rsidRPr="007F2A6B">
      <w:rPr>
        <w:noProof/>
      </w:rPr>
      <w:fldChar w:fldCharType="end"/>
    </w:r>
    <w:r>
      <w:tab/>
    </w:r>
    <w:r w:rsidR="009B05FE">
      <w:tab/>
    </w:r>
    <w:r>
      <w:rPr>
        <w:rStyle w:val="PageNumber"/>
      </w:rPr>
      <w:fldChar w:fldCharType="begin"/>
    </w:r>
    <w:r>
      <w:rPr>
        <w:rStyle w:val="PageNumber"/>
      </w:rPr>
      <w:instrText xml:space="preserve"> PAGE </w:instrText>
    </w:r>
    <w:r>
      <w:rPr>
        <w:rStyle w:val="PageNumber"/>
      </w:rPr>
      <w:fldChar w:fldCharType="separate"/>
    </w:r>
    <w:r>
      <w:rPr>
        <w:rStyle w:val="PageNumber"/>
        <w:noProof/>
      </w:rPr>
      <w:t>16</w:t>
    </w:r>
    <w:r>
      <w:rPr>
        <w:rStyle w:val="PageNumber"/>
      </w:rPr>
      <w:fldChar w:fldCharType="end"/>
    </w:r>
  </w:p>
  <w:p w14:paraId="3D8A53F5" w14:textId="4DB88873" w:rsidR="006A025D" w:rsidRPr="00C97B8D" w:rsidRDefault="006A025D">
    <w:pPr>
      <w:pStyle w:val="VersionDateLineFooter"/>
      <w:rPr>
        <w:rStyle w:val="PageNumber"/>
      </w:rPr>
    </w:pPr>
    <w:r>
      <w:rPr>
        <w:bCs/>
        <w:noProof/>
      </w:rPr>
      <w:fldChar w:fldCharType="begin"/>
    </w:r>
    <w:r>
      <w:rPr>
        <w:bCs/>
        <w:noProof/>
      </w:rPr>
      <w:instrText xml:space="preserve"> STYLEREF  Version  \* MERGEFORMAT </w:instrText>
    </w:r>
    <w:r>
      <w:rPr>
        <w:bCs/>
        <w:noProof/>
      </w:rPr>
      <w:fldChar w:fldCharType="separate"/>
    </w:r>
    <w:r w:rsidR="007D0336">
      <w:rPr>
        <w:bCs/>
        <w:noProof/>
      </w:rPr>
      <w:t>SAP</w:t>
    </w:r>
    <w:r w:rsidR="007D0336" w:rsidRPr="007D0336">
      <w:rPr>
        <w:noProof/>
      </w:rPr>
      <w:t xml:space="preserve"> Version</w:t>
    </w:r>
    <w:r w:rsidR="007D0336">
      <w:rPr>
        <w:bCs/>
        <w:noProof/>
      </w:rPr>
      <w:t xml:space="preserve"> 0.1</w:t>
    </w:r>
    <w:r>
      <w:rPr>
        <w:noProof/>
      </w:rPr>
      <w:fldChar w:fldCharType="end"/>
    </w:r>
    <w:r>
      <w:rPr>
        <w:rStyle w:val="PageNumber"/>
      </w:rPr>
      <w:tab/>
      <w:t xml:space="preserve">CMS SAP Template v </w:t>
    </w:r>
    <w:r w:rsidR="00F816A9">
      <w:rPr>
        <w:rStyle w:val="PageNumber"/>
      </w:rPr>
      <w:t>.</w:t>
    </w:r>
    <w:r w:rsidR="008C57FF">
      <w:rPr>
        <w:rStyle w:val="PageNumber"/>
      </w:rPr>
      <w:t>4</w:t>
    </w:r>
    <w:r>
      <w:rPr>
        <w:rStyle w:val="PageNumber"/>
      </w:rPr>
      <w:tab/>
    </w:r>
    <w:r w:rsidRPr="00C97B8D">
      <w:rPr>
        <w:bCs/>
        <w:noProof/>
      </w:rPr>
      <w:fldChar w:fldCharType="begin"/>
    </w:r>
    <w:r w:rsidRPr="00C97B8D">
      <w:rPr>
        <w:bCs/>
        <w:noProof/>
      </w:rPr>
      <w:instrText xml:space="preserve"> STYLEREF  PubDate  \* MERGEFORMAT </w:instrText>
    </w:r>
    <w:r w:rsidRPr="00C97B8D">
      <w:rPr>
        <w:bCs/>
        <w:noProof/>
      </w:rPr>
      <w:fldChar w:fldCharType="separate"/>
    </w:r>
    <w:r w:rsidR="007D0336" w:rsidRPr="007D0336">
      <w:rPr>
        <w:noProof/>
      </w:rPr>
      <w:t>Report Publication Date</w:t>
    </w:r>
    <w:r w:rsidRPr="00C97B8D">
      <w:rPr>
        <w:noProof/>
      </w:rPr>
      <w:fldChar w:fldCharType="end"/>
    </w:r>
  </w:p>
  <w:p w14:paraId="7EC3B4B1" w14:textId="29F3201C" w:rsidR="006A025D" w:rsidRDefault="006A025D">
    <w:pPr>
      <w:pStyle w:val="Footer2"/>
    </w:pPr>
    <w:r>
      <w:rPr>
        <w:noProof/>
      </w:rPr>
      <w:fldChar w:fldCharType="begin"/>
    </w:r>
    <w:r>
      <w:rPr>
        <w:noProof/>
      </w:rPr>
      <w:instrText xml:space="preserve"> STYLEREF Classification \* MERGEFORMAT </w:instrText>
    </w:r>
    <w:r>
      <w:rPr>
        <w:noProof/>
      </w:rPr>
      <w:fldChar w:fldCharType="separate"/>
    </w:r>
    <w:r w:rsidR="007D0336">
      <w:rPr>
        <w:noProof/>
      </w:rPr>
      <w:t>Sensitive and Confidential Information – For Official Use Only</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006A025D" w14:paraId="76E3E2F7" w14:textId="77777777" w:rsidTr="7F5B48AF">
      <w:tc>
        <w:tcPr>
          <w:tcW w:w="3120" w:type="dxa"/>
        </w:tcPr>
        <w:p w14:paraId="7B2BBA2F" w14:textId="1E2A9A28" w:rsidR="006A025D" w:rsidRDefault="006A025D" w:rsidP="7F5B48AF">
          <w:pPr>
            <w:ind w:left="-115"/>
          </w:pPr>
        </w:p>
      </w:tc>
      <w:tc>
        <w:tcPr>
          <w:tcW w:w="3120" w:type="dxa"/>
        </w:tcPr>
        <w:p w14:paraId="293DBA46" w14:textId="0A16A86F" w:rsidR="006A025D" w:rsidRDefault="006A025D" w:rsidP="7F5B48AF">
          <w:pPr>
            <w:jc w:val="center"/>
          </w:pPr>
        </w:p>
      </w:tc>
      <w:tc>
        <w:tcPr>
          <w:tcW w:w="3120" w:type="dxa"/>
        </w:tcPr>
        <w:p w14:paraId="732D703A" w14:textId="6BF2034E" w:rsidR="006A025D" w:rsidRDefault="006A025D" w:rsidP="7F5B48AF">
          <w:pPr>
            <w:ind w:right="-115"/>
            <w:jc w:val="right"/>
          </w:pPr>
        </w:p>
      </w:tc>
    </w:tr>
  </w:tbl>
  <w:p w14:paraId="313BD36D" w14:textId="1A04758F" w:rsidR="006A025D" w:rsidRDefault="006A025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AA6582" w14:textId="75246A8C" w:rsidR="006A025D" w:rsidRDefault="006A025D">
    <w:pPr>
      <w:pStyle w:val="Footer"/>
      <w:rPr>
        <w:rStyle w:val="PageNumber"/>
      </w:rPr>
    </w:pPr>
    <w:r>
      <w:rPr>
        <w:noProof/>
      </w:rPr>
      <w:fldChar w:fldCharType="begin"/>
    </w:r>
    <w:r>
      <w:rPr>
        <w:noProof/>
      </w:rPr>
      <w:instrText xml:space="preserve"> STYLEREF  "Doc Title"  \* MERGEFORMAT </w:instrText>
    </w:r>
    <w:r>
      <w:rPr>
        <w:noProof/>
      </w:rPr>
      <w:fldChar w:fldCharType="separate"/>
    </w:r>
    <w:r w:rsidR="003F077B">
      <w:rPr>
        <w:noProof/>
      </w:rPr>
      <w:t>&lt;Name of NEE Information System&gt;</w:t>
    </w:r>
    <w:r>
      <w:rPr>
        <w:noProof/>
      </w:rPr>
      <w:fldChar w:fldCharType="end"/>
    </w:r>
    <w:r>
      <w:tab/>
    </w:r>
    <w:r w:rsidR="009B05FE">
      <w:tab/>
    </w:r>
    <w:r>
      <w:rPr>
        <w:rStyle w:val="PageNumber"/>
      </w:rPr>
      <w:fldChar w:fldCharType="begin"/>
    </w:r>
    <w:r>
      <w:rPr>
        <w:rStyle w:val="PageNumber"/>
      </w:rPr>
      <w:instrText xml:space="preserve"> PAGE </w:instrText>
    </w:r>
    <w:r>
      <w:rPr>
        <w:rStyle w:val="PageNumber"/>
      </w:rPr>
      <w:fldChar w:fldCharType="separate"/>
    </w:r>
    <w:r>
      <w:rPr>
        <w:rStyle w:val="PageNumber"/>
        <w:noProof/>
      </w:rPr>
      <w:t>i</w:t>
    </w:r>
    <w:r>
      <w:rPr>
        <w:rStyle w:val="PageNumber"/>
      </w:rPr>
      <w:fldChar w:fldCharType="end"/>
    </w:r>
  </w:p>
  <w:p w14:paraId="3F051EB8" w14:textId="17ABA72D" w:rsidR="006A025D" w:rsidRDefault="006A025D" w:rsidP="00683CEF">
    <w:pPr>
      <w:pStyle w:val="VersionDateLineFooter"/>
      <w:rPr>
        <w:rStyle w:val="PageNumber"/>
      </w:rPr>
    </w:pPr>
    <w:r w:rsidRPr="428A254B">
      <w:rPr>
        <w:noProof/>
      </w:rPr>
      <w:fldChar w:fldCharType="begin"/>
    </w:r>
    <w:r w:rsidRPr="428A254B">
      <w:rPr>
        <w:noProof/>
      </w:rPr>
      <w:instrText xml:space="preserve"> STYLEREF  Version  \* MERGEFORMAT </w:instrText>
    </w:r>
    <w:r w:rsidRPr="428A254B">
      <w:rPr>
        <w:noProof/>
      </w:rPr>
      <w:fldChar w:fldCharType="separate"/>
    </w:r>
    <w:r w:rsidR="003F077B">
      <w:rPr>
        <w:noProof/>
      </w:rPr>
      <w:t>SAP Version 0.1</w:t>
    </w:r>
    <w:r w:rsidRPr="428A254B">
      <w:rPr>
        <w:noProof/>
      </w:rPr>
      <w:fldChar w:fldCharType="end"/>
    </w:r>
    <w:r>
      <w:tab/>
    </w:r>
    <w:r w:rsidR="428A254B" w:rsidRPr="428A254B">
      <w:rPr>
        <w:rStyle w:val="PageNumber"/>
      </w:rPr>
      <w:t>CMS SAP Template v 4.0</w:t>
    </w:r>
    <w:r>
      <w:tab/>
    </w:r>
    <w:r w:rsidRPr="428A254B">
      <w:rPr>
        <w:noProof/>
      </w:rPr>
      <w:fldChar w:fldCharType="begin"/>
    </w:r>
    <w:r w:rsidRPr="428A254B">
      <w:rPr>
        <w:noProof/>
      </w:rPr>
      <w:instrText xml:space="preserve"> STYLEREF  PubDate  \* MERGEFORMAT </w:instrText>
    </w:r>
    <w:r w:rsidRPr="428A254B">
      <w:rPr>
        <w:noProof/>
      </w:rPr>
      <w:fldChar w:fldCharType="separate"/>
    </w:r>
    <w:r w:rsidR="003F077B">
      <w:rPr>
        <w:noProof/>
      </w:rPr>
      <w:t>Report Publication Date</w:t>
    </w:r>
    <w:r w:rsidRPr="428A254B">
      <w:rPr>
        <w:noProof/>
      </w:rPr>
      <w:fldChar w:fldCharType="end"/>
    </w:r>
  </w:p>
  <w:p w14:paraId="4278414D" w14:textId="40E4F05B" w:rsidR="006A025D" w:rsidRDefault="006A025D">
    <w:pPr>
      <w:pStyle w:val="Footer2"/>
    </w:pPr>
    <w:r>
      <w:rPr>
        <w:noProof/>
      </w:rPr>
      <w:fldChar w:fldCharType="begin"/>
    </w:r>
    <w:r>
      <w:rPr>
        <w:noProof/>
      </w:rPr>
      <w:instrText xml:space="preserve"> STYLEREF Classification \* MERGEFORMAT </w:instrText>
    </w:r>
    <w:r>
      <w:rPr>
        <w:noProof/>
      </w:rPr>
      <w:fldChar w:fldCharType="separate"/>
    </w:r>
    <w:r w:rsidR="003F077B">
      <w:rPr>
        <w:noProof/>
      </w:rPr>
      <w:t>Sensitive and Confidential Information – For Official Use Only</w:t>
    </w:r>
    <w:r>
      <w:rPr>
        <w:noProof/>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09205" w14:textId="3331C510" w:rsidR="006A025D" w:rsidRDefault="006A025D" w:rsidP="00A9210F">
    <w:pPr>
      <w:pStyle w:val="Footer"/>
      <w:rPr>
        <w:rStyle w:val="PageNumber"/>
      </w:rPr>
    </w:pPr>
    <w:r w:rsidRPr="007F2A6B">
      <w:rPr>
        <w:noProof/>
      </w:rPr>
      <w:fldChar w:fldCharType="begin"/>
    </w:r>
    <w:r w:rsidRPr="00E9516A">
      <w:rPr>
        <w:noProof/>
      </w:rPr>
      <w:instrText xml:space="preserve"> STYLEREF  "Doc Title"  \* MERGEFORMAT </w:instrText>
    </w:r>
    <w:r w:rsidRPr="007F2A6B">
      <w:rPr>
        <w:noProof/>
      </w:rPr>
      <w:fldChar w:fldCharType="separate"/>
    </w:r>
    <w:r w:rsidR="00F747EC">
      <w:rPr>
        <w:noProof/>
      </w:rPr>
      <w:t>&lt;Name of NEE Information System&gt;</w:t>
    </w:r>
    <w:r w:rsidRPr="007F2A6B">
      <w:rPr>
        <w:noProof/>
      </w:rPr>
      <w:fldChar w:fldCharType="end"/>
    </w:r>
    <w:r>
      <w:tab/>
    </w:r>
    <w:r>
      <w:rPr>
        <w:rStyle w:val="PageNumber"/>
      </w:rPr>
      <w:fldChar w:fldCharType="begin"/>
    </w:r>
    <w:r>
      <w:rPr>
        <w:rStyle w:val="PageNumber"/>
      </w:rPr>
      <w:instrText xml:space="preserve"> PAGE </w:instrText>
    </w:r>
    <w:r>
      <w:rPr>
        <w:rStyle w:val="PageNumber"/>
      </w:rPr>
      <w:fldChar w:fldCharType="separate"/>
    </w:r>
    <w:r>
      <w:rPr>
        <w:rStyle w:val="PageNumber"/>
      </w:rPr>
      <w:t>iii</w:t>
    </w:r>
    <w:r>
      <w:rPr>
        <w:rStyle w:val="PageNumber"/>
      </w:rPr>
      <w:fldChar w:fldCharType="end"/>
    </w:r>
  </w:p>
  <w:p w14:paraId="6F0E8F33" w14:textId="7D1B7CB3" w:rsidR="006A025D" w:rsidRPr="00C97B8D" w:rsidRDefault="006A025D" w:rsidP="00A9210F">
    <w:pPr>
      <w:pStyle w:val="VersionDateLineFooter"/>
      <w:rPr>
        <w:rStyle w:val="PageNumber"/>
      </w:rPr>
    </w:pPr>
    <w:r w:rsidRPr="428A254B">
      <w:rPr>
        <w:noProof/>
      </w:rPr>
      <w:fldChar w:fldCharType="begin"/>
    </w:r>
    <w:r w:rsidRPr="428A254B">
      <w:rPr>
        <w:noProof/>
      </w:rPr>
      <w:instrText xml:space="preserve"> STYLEREF  Version  \* MERGEFORMAT </w:instrText>
    </w:r>
    <w:r w:rsidRPr="428A254B">
      <w:rPr>
        <w:noProof/>
      </w:rPr>
      <w:fldChar w:fldCharType="separate"/>
    </w:r>
    <w:r w:rsidR="428A254B" w:rsidRPr="428A254B">
      <w:rPr>
        <w:noProof/>
      </w:rPr>
      <w:t>SAP Version 0.1</w:t>
    </w:r>
    <w:r w:rsidRPr="428A254B">
      <w:rPr>
        <w:noProof/>
      </w:rPr>
      <w:fldChar w:fldCharType="end"/>
    </w:r>
    <w:r>
      <w:tab/>
    </w:r>
    <w:r w:rsidR="428A254B" w:rsidRPr="428A254B">
      <w:rPr>
        <w:rStyle w:val="PageNumber"/>
      </w:rPr>
      <w:t>CMS SAP Template v 4.0</w:t>
    </w:r>
    <w:r>
      <w:tab/>
    </w:r>
    <w:r w:rsidRPr="428A254B">
      <w:rPr>
        <w:noProof/>
      </w:rPr>
      <w:fldChar w:fldCharType="begin"/>
    </w:r>
    <w:r w:rsidRPr="428A254B">
      <w:rPr>
        <w:noProof/>
      </w:rPr>
      <w:instrText xml:space="preserve"> STYLEREF  PubDate  \* MERGEFORMAT </w:instrText>
    </w:r>
    <w:r w:rsidRPr="428A254B">
      <w:rPr>
        <w:noProof/>
      </w:rPr>
      <w:fldChar w:fldCharType="separate"/>
    </w:r>
    <w:r w:rsidR="428A254B" w:rsidRPr="428A254B">
      <w:rPr>
        <w:noProof/>
      </w:rPr>
      <w:t>Report Publication Date</w:t>
    </w:r>
    <w:r w:rsidRPr="428A254B">
      <w:rPr>
        <w:noProof/>
      </w:rPr>
      <w:fldChar w:fldCharType="end"/>
    </w:r>
  </w:p>
  <w:p w14:paraId="7C7F0744" w14:textId="5CC96D00" w:rsidR="006A025D" w:rsidRPr="00A9210F" w:rsidRDefault="006A025D" w:rsidP="00A9210F">
    <w:pPr>
      <w:pStyle w:val="Footer2"/>
    </w:pPr>
    <w:r>
      <w:rPr>
        <w:noProof/>
      </w:rPr>
      <w:fldChar w:fldCharType="begin"/>
    </w:r>
    <w:r>
      <w:rPr>
        <w:noProof/>
      </w:rPr>
      <w:instrText xml:space="preserve"> STYLEREF Classification \* MERGEFORMAT </w:instrText>
    </w:r>
    <w:r>
      <w:rPr>
        <w:noProof/>
      </w:rPr>
      <w:fldChar w:fldCharType="separate"/>
    </w:r>
    <w:r w:rsidR="00F747EC">
      <w:rPr>
        <w:noProof/>
      </w:rPr>
      <w:t>Sensitive and Confidential Information – For Official Use Only</w:t>
    </w:r>
    <w:r>
      <w:rPr>
        <w:noProof/>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F53680" w14:textId="2B6B3D91" w:rsidR="006A025D" w:rsidRDefault="006A025D">
    <w:pPr>
      <w:pStyle w:val="Footer"/>
      <w:rPr>
        <w:rStyle w:val="PageNumber"/>
      </w:rPr>
    </w:pPr>
    <w:r w:rsidRPr="007F2A6B">
      <w:rPr>
        <w:noProof/>
      </w:rPr>
      <w:fldChar w:fldCharType="begin"/>
    </w:r>
    <w:r w:rsidRPr="00E9516A">
      <w:rPr>
        <w:noProof/>
      </w:rPr>
      <w:instrText xml:space="preserve"> STYLEREF  "Doc Title"  \* MERGEFORMAT </w:instrText>
    </w:r>
    <w:r w:rsidRPr="007F2A6B">
      <w:rPr>
        <w:noProof/>
      </w:rPr>
      <w:fldChar w:fldCharType="separate"/>
    </w:r>
    <w:r w:rsidR="003F077B">
      <w:rPr>
        <w:noProof/>
      </w:rPr>
      <w:t>&lt;Name of NEE Information System&gt;</w:t>
    </w:r>
    <w:r w:rsidRPr="007F2A6B">
      <w:rPr>
        <w:noProof/>
      </w:rPr>
      <w:fldChar w:fldCharType="end"/>
    </w:r>
    <w:r>
      <w:tab/>
    </w:r>
    <w:r w:rsidR="009B05FE">
      <w:tab/>
    </w:r>
    <w:r>
      <w:rPr>
        <w:rStyle w:val="PageNumber"/>
      </w:rPr>
      <w:fldChar w:fldCharType="begin"/>
    </w:r>
    <w:r>
      <w:rPr>
        <w:rStyle w:val="PageNumber"/>
      </w:rPr>
      <w:instrText xml:space="preserve"> PAGE </w:instrText>
    </w:r>
    <w:r>
      <w:rPr>
        <w:rStyle w:val="PageNumber"/>
      </w:rPr>
      <w:fldChar w:fldCharType="separate"/>
    </w:r>
    <w:r>
      <w:rPr>
        <w:rStyle w:val="PageNumber"/>
        <w:noProof/>
      </w:rPr>
      <w:t>ii</w:t>
    </w:r>
    <w:r>
      <w:rPr>
        <w:rStyle w:val="PageNumber"/>
      </w:rPr>
      <w:fldChar w:fldCharType="end"/>
    </w:r>
  </w:p>
  <w:p w14:paraId="1838AE5C" w14:textId="4C3D9250" w:rsidR="006A025D" w:rsidRPr="00C97B8D" w:rsidRDefault="006A025D">
    <w:pPr>
      <w:pStyle w:val="VersionDateLineFooter"/>
      <w:rPr>
        <w:rStyle w:val="PageNumber"/>
      </w:rPr>
    </w:pPr>
    <w:r w:rsidRPr="428A254B">
      <w:rPr>
        <w:noProof/>
      </w:rPr>
      <w:fldChar w:fldCharType="begin"/>
    </w:r>
    <w:r w:rsidRPr="428A254B">
      <w:rPr>
        <w:noProof/>
      </w:rPr>
      <w:instrText xml:space="preserve"> STYLEREF  Version  \* MERGEFORMAT </w:instrText>
    </w:r>
    <w:r w:rsidRPr="428A254B">
      <w:rPr>
        <w:noProof/>
      </w:rPr>
      <w:fldChar w:fldCharType="separate"/>
    </w:r>
    <w:r w:rsidR="003F077B">
      <w:rPr>
        <w:noProof/>
      </w:rPr>
      <w:t>SAP Version 0.1</w:t>
    </w:r>
    <w:r w:rsidRPr="428A254B">
      <w:rPr>
        <w:noProof/>
      </w:rPr>
      <w:fldChar w:fldCharType="end"/>
    </w:r>
    <w:r>
      <w:tab/>
    </w:r>
    <w:r w:rsidR="428A254B" w:rsidRPr="428A254B">
      <w:rPr>
        <w:rStyle w:val="PageNumber"/>
      </w:rPr>
      <w:t>CMS SAP Template v 4.0</w:t>
    </w:r>
    <w:r>
      <w:tab/>
    </w:r>
    <w:r w:rsidRPr="428A254B">
      <w:rPr>
        <w:noProof/>
      </w:rPr>
      <w:fldChar w:fldCharType="begin"/>
    </w:r>
    <w:r w:rsidRPr="428A254B">
      <w:rPr>
        <w:noProof/>
      </w:rPr>
      <w:instrText xml:space="preserve"> STYLEREF  PubDate  \* MERGEFORMAT </w:instrText>
    </w:r>
    <w:r w:rsidRPr="428A254B">
      <w:rPr>
        <w:noProof/>
      </w:rPr>
      <w:fldChar w:fldCharType="separate"/>
    </w:r>
    <w:r w:rsidR="003F077B">
      <w:rPr>
        <w:noProof/>
      </w:rPr>
      <w:t>Report Publication Date</w:t>
    </w:r>
    <w:r w:rsidRPr="428A254B">
      <w:rPr>
        <w:noProof/>
      </w:rPr>
      <w:fldChar w:fldCharType="end"/>
    </w:r>
  </w:p>
  <w:p w14:paraId="5185BB70" w14:textId="603DA50E" w:rsidR="006A025D" w:rsidRDefault="006A025D">
    <w:pPr>
      <w:pStyle w:val="Footer2"/>
    </w:pPr>
    <w:r>
      <w:rPr>
        <w:noProof/>
      </w:rPr>
      <w:fldChar w:fldCharType="begin"/>
    </w:r>
    <w:r>
      <w:rPr>
        <w:noProof/>
      </w:rPr>
      <w:instrText xml:space="preserve"> STYLEREF Classification \* MERGEFORMAT </w:instrText>
    </w:r>
    <w:r>
      <w:rPr>
        <w:noProof/>
      </w:rPr>
      <w:fldChar w:fldCharType="separate"/>
    </w:r>
    <w:r w:rsidR="003F077B">
      <w:rPr>
        <w:noProof/>
      </w:rPr>
      <w:t>Sensitive and Confidential Information – For Official Use Only</w:t>
    </w:r>
    <w:r>
      <w:rPr>
        <w:noProof/>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F7F250" w14:textId="32F684EF" w:rsidR="006A025D" w:rsidRDefault="006A025D">
    <w:pPr>
      <w:pStyle w:val="Footer"/>
      <w:rPr>
        <w:rStyle w:val="PageNumber"/>
      </w:rPr>
    </w:pPr>
    <w:r w:rsidRPr="007F2A6B">
      <w:rPr>
        <w:noProof/>
      </w:rPr>
      <w:fldChar w:fldCharType="begin"/>
    </w:r>
    <w:r w:rsidRPr="00E9516A">
      <w:rPr>
        <w:noProof/>
      </w:rPr>
      <w:instrText xml:space="preserve"> STYLEREF  "Doc Title"  \* MERGEFORMAT </w:instrText>
    </w:r>
    <w:r w:rsidRPr="007F2A6B">
      <w:rPr>
        <w:noProof/>
      </w:rPr>
      <w:fldChar w:fldCharType="separate"/>
    </w:r>
    <w:r w:rsidR="003F077B">
      <w:rPr>
        <w:noProof/>
      </w:rPr>
      <w:t>&lt;Name of NEE Information System&gt;</w:t>
    </w:r>
    <w:r w:rsidRPr="007F2A6B">
      <w:rPr>
        <w:noProof/>
      </w:rPr>
      <w:fldChar w:fldCharType="end"/>
    </w:r>
    <w:r>
      <w:tab/>
    </w:r>
    <w:r w:rsidR="009B05FE">
      <w:tab/>
    </w:r>
    <w:r>
      <w:rPr>
        <w:rStyle w:val="PageNumber"/>
      </w:rPr>
      <w:fldChar w:fldCharType="begin"/>
    </w:r>
    <w:r>
      <w:rPr>
        <w:rStyle w:val="PageNumber"/>
      </w:rPr>
      <w:instrText xml:space="preserve"> PAGE </w:instrText>
    </w:r>
    <w:r>
      <w:rPr>
        <w:rStyle w:val="PageNumber"/>
      </w:rPr>
      <w:fldChar w:fldCharType="separate"/>
    </w:r>
    <w:r>
      <w:rPr>
        <w:rStyle w:val="PageNumber"/>
        <w:noProof/>
      </w:rPr>
      <w:t>14</w:t>
    </w:r>
    <w:r>
      <w:rPr>
        <w:rStyle w:val="PageNumber"/>
      </w:rPr>
      <w:fldChar w:fldCharType="end"/>
    </w:r>
  </w:p>
  <w:p w14:paraId="0217D583" w14:textId="06ED4138" w:rsidR="006A025D" w:rsidRPr="00C97B8D" w:rsidRDefault="006A025D">
    <w:pPr>
      <w:pStyle w:val="VersionDateLineFooter"/>
      <w:rPr>
        <w:rStyle w:val="PageNumber"/>
      </w:rPr>
    </w:pPr>
    <w:r w:rsidRPr="428A254B">
      <w:rPr>
        <w:noProof/>
      </w:rPr>
      <w:fldChar w:fldCharType="begin"/>
    </w:r>
    <w:r w:rsidRPr="428A254B">
      <w:rPr>
        <w:noProof/>
      </w:rPr>
      <w:instrText xml:space="preserve"> STYLEREF  Version  \* MERGEFORMAT </w:instrText>
    </w:r>
    <w:r w:rsidRPr="428A254B">
      <w:rPr>
        <w:noProof/>
      </w:rPr>
      <w:fldChar w:fldCharType="separate"/>
    </w:r>
    <w:r w:rsidR="003F077B">
      <w:rPr>
        <w:noProof/>
      </w:rPr>
      <w:t>SAP Version 0.1</w:t>
    </w:r>
    <w:r w:rsidRPr="428A254B">
      <w:rPr>
        <w:noProof/>
      </w:rPr>
      <w:fldChar w:fldCharType="end"/>
    </w:r>
    <w:r>
      <w:tab/>
    </w:r>
    <w:r w:rsidR="428A254B" w:rsidRPr="428A254B">
      <w:rPr>
        <w:rStyle w:val="PageNumber"/>
      </w:rPr>
      <w:t>CMS SAP Template v 4.0</w:t>
    </w:r>
    <w:r>
      <w:tab/>
    </w:r>
    <w:r w:rsidRPr="428A254B">
      <w:rPr>
        <w:noProof/>
      </w:rPr>
      <w:fldChar w:fldCharType="begin"/>
    </w:r>
    <w:r w:rsidRPr="428A254B">
      <w:rPr>
        <w:noProof/>
      </w:rPr>
      <w:instrText xml:space="preserve"> STYLEREF  PubDate  \* MERGEFORMAT </w:instrText>
    </w:r>
    <w:r w:rsidRPr="428A254B">
      <w:rPr>
        <w:noProof/>
      </w:rPr>
      <w:fldChar w:fldCharType="separate"/>
    </w:r>
    <w:r w:rsidR="003F077B">
      <w:rPr>
        <w:noProof/>
      </w:rPr>
      <w:t>Report Publication Date</w:t>
    </w:r>
    <w:r w:rsidRPr="428A254B">
      <w:rPr>
        <w:noProof/>
      </w:rPr>
      <w:fldChar w:fldCharType="end"/>
    </w:r>
  </w:p>
  <w:p w14:paraId="6766AC06" w14:textId="2BC10B3F" w:rsidR="006A025D" w:rsidRDefault="006A025D">
    <w:pPr>
      <w:pStyle w:val="Footer2"/>
      <w:rPr>
        <w:rFonts w:cs="Arial"/>
      </w:rPr>
    </w:pPr>
    <w:r>
      <w:rPr>
        <w:rFonts w:cs="Arial"/>
        <w:noProof/>
      </w:rPr>
      <w:fldChar w:fldCharType="begin"/>
    </w:r>
    <w:r>
      <w:rPr>
        <w:rFonts w:cs="Arial"/>
        <w:noProof/>
      </w:rPr>
      <w:instrText xml:space="preserve"> STYLEREF Classification \* MERGEFORMAT </w:instrText>
    </w:r>
    <w:r>
      <w:rPr>
        <w:rFonts w:cs="Arial"/>
        <w:noProof/>
      </w:rPr>
      <w:fldChar w:fldCharType="separate"/>
    </w:r>
    <w:r w:rsidR="003F077B">
      <w:rPr>
        <w:rFonts w:cs="Arial"/>
        <w:noProof/>
      </w:rPr>
      <w:t>Sensitive and Confidential Information – For Official Use Only</w:t>
    </w:r>
    <w:r>
      <w:rPr>
        <w:noProof/>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3517D" w14:textId="70D78998" w:rsidR="006A025D" w:rsidRDefault="006A025D">
    <w:pPr>
      <w:pStyle w:val="Footer"/>
      <w:rPr>
        <w:rStyle w:val="PageNumber"/>
      </w:rPr>
    </w:pPr>
    <w:r w:rsidRPr="007F2A6B">
      <w:rPr>
        <w:noProof/>
      </w:rPr>
      <w:fldChar w:fldCharType="begin"/>
    </w:r>
    <w:r w:rsidRPr="00E9516A">
      <w:rPr>
        <w:noProof/>
      </w:rPr>
      <w:instrText xml:space="preserve"> STYLEREF  "Doc Title"  \* MERGEFORMAT </w:instrText>
    </w:r>
    <w:r w:rsidRPr="007F2A6B">
      <w:rPr>
        <w:noProof/>
      </w:rPr>
      <w:fldChar w:fldCharType="separate"/>
    </w:r>
    <w:r w:rsidR="003F077B">
      <w:rPr>
        <w:noProof/>
      </w:rPr>
      <w:t>&lt;Name of NEE Information System&gt;</w:t>
    </w:r>
    <w:r w:rsidRPr="007F2A6B">
      <w:rPr>
        <w:noProof/>
      </w:rPr>
      <w:fldChar w:fldCharType="end"/>
    </w:r>
    <w:r>
      <w:tab/>
    </w:r>
    <w:r w:rsidR="009B05FE">
      <w:tab/>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p w14:paraId="517A1462" w14:textId="24FBF72C" w:rsidR="006A025D" w:rsidRPr="00C97B8D" w:rsidRDefault="006A025D">
    <w:pPr>
      <w:pStyle w:val="VersionDateLineFooter"/>
      <w:rPr>
        <w:rStyle w:val="PageNumber"/>
      </w:rPr>
    </w:pPr>
    <w:r w:rsidRPr="428A254B">
      <w:rPr>
        <w:noProof/>
      </w:rPr>
      <w:fldChar w:fldCharType="begin"/>
    </w:r>
    <w:r w:rsidRPr="428A254B">
      <w:rPr>
        <w:noProof/>
      </w:rPr>
      <w:instrText xml:space="preserve"> STYLEREF  Version  \* MERGEFORMAT </w:instrText>
    </w:r>
    <w:r w:rsidRPr="428A254B">
      <w:rPr>
        <w:noProof/>
      </w:rPr>
      <w:fldChar w:fldCharType="separate"/>
    </w:r>
    <w:r w:rsidR="003F077B">
      <w:rPr>
        <w:noProof/>
      </w:rPr>
      <w:t>SAP Version 0.1</w:t>
    </w:r>
    <w:r w:rsidRPr="428A254B">
      <w:rPr>
        <w:noProof/>
      </w:rPr>
      <w:fldChar w:fldCharType="end"/>
    </w:r>
    <w:r>
      <w:tab/>
    </w:r>
    <w:r w:rsidR="428A254B" w:rsidRPr="428A254B">
      <w:rPr>
        <w:rStyle w:val="PageNumber"/>
      </w:rPr>
      <w:t>CMS SAP Template v 4.0</w:t>
    </w:r>
    <w:r>
      <w:tab/>
    </w:r>
    <w:r w:rsidRPr="428A254B">
      <w:rPr>
        <w:noProof/>
      </w:rPr>
      <w:fldChar w:fldCharType="begin"/>
    </w:r>
    <w:r w:rsidRPr="428A254B">
      <w:rPr>
        <w:noProof/>
      </w:rPr>
      <w:instrText xml:space="preserve"> STYLEREF  PubDate  \* MERGEFORMAT </w:instrText>
    </w:r>
    <w:r w:rsidRPr="428A254B">
      <w:rPr>
        <w:noProof/>
      </w:rPr>
      <w:fldChar w:fldCharType="separate"/>
    </w:r>
    <w:r w:rsidR="003F077B">
      <w:rPr>
        <w:noProof/>
      </w:rPr>
      <w:t>Report Publication Date</w:t>
    </w:r>
    <w:r w:rsidRPr="428A254B">
      <w:rPr>
        <w:noProof/>
      </w:rPr>
      <w:fldChar w:fldCharType="end"/>
    </w:r>
  </w:p>
  <w:p w14:paraId="536CC3A0" w14:textId="26758E69" w:rsidR="006A025D" w:rsidRDefault="006A025D">
    <w:pPr>
      <w:pStyle w:val="Footer2"/>
    </w:pPr>
    <w:r>
      <w:rPr>
        <w:noProof/>
      </w:rPr>
      <w:fldChar w:fldCharType="begin"/>
    </w:r>
    <w:r>
      <w:rPr>
        <w:noProof/>
      </w:rPr>
      <w:instrText xml:space="preserve"> STYLEREF Classification \* MERGEFORMAT </w:instrText>
    </w:r>
    <w:r>
      <w:rPr>
        <w:noProof/>
      </w:rPr>
      <w:fldChar w:fldCharType="separate"/>
    </w:r>
    <w:r w:rsidR="003F077B">
      <w:rPr>
        <w:noProof/>
      </w:rPr>
      <w:t>Sensitive and Confidential Information – For Official Use Only</w:t>
    </w:r>
    <w:r>
      <w:rPr>
        <w:noProof/>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5940D" w14:textId="40625412" w:rsidR="006A025D" w:rsidRDefault="006A025D">
    <w:pPr>
      <w:pStyle w:val="Footer"/>
      <w:rPr>
        <w:rStyle w:val="PageNumber"/>
      </w:rPr>
    </w:pPr>
    <w:r w:rsidRPr="007F2A6B">
      <w:rPr>
        <w:noProof/>
      </w:rPr>
      <w:fldChar w:fldCharType="begin"/>
    </w:r>
    <w:r w:rsidRPr="007F2A6B">
      <w:rPr>
        <w:noProof/>
      </w:rPr>
      <w:instrText xml:space="preserve"> STYLEREF  "Doc Title"  \* MERGEFORMAT </w:instrText>
    </w:r>
    <w:r w:rsidRPr="007F2A6B">
      <w:rPr>
        <w:noProof/>
      </w:rPr>
      <w:fldChar w:fldCharType="separate"/>
    </w:r>
    <w:r w:rsidRPr="00257E03">
      <w:rPr>
        <w:bCs/>
        <w:noProof/>
      </w:rPr>
      <w:t>Security and Privacy Controls Assessment Test Plan</w:t>
    </w:r>
    <w:r>
      <w:rPr>
        <w:noProof/>
      </w:rPr>
      <w:t xml:space="preserve"> of the&lt;Name of Enhanced Direct Enrollment Entity&gt;</w:t>
    </w:r>
    <w:r w:rsidRPr="007F2A6B">
      <w:rPr>
        <w:noProof/>
      </w:rPr>
      <w:fldChar w:fldCharType="end"/>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16</w:t>
    </w:r>
    <w:r>
      <w:rPr>
        <w:rStyle w:val="PageNumber"/>
      </w:rPr>
      <w:fldChar w:fldCharType="end"/>
    </w:r>
  </w:p>
  <w:p w14:paraId="2DBD69C0" w14:textId="33944A2E" w:rsidR="006A025D" w:rsidRDefault="006A025D">
    <w:pPr>
      <w:pStyle w:val="VersionDateLineFooter"/>
      <w:rPr>
        <w:rStyle w:val="PageNumber"/>
      </w:rPr>
    </w:pPr>
    <w:r>
      <w:rPr>
        <w:bCs/>
        <w:noProof/>
      </w:rPr>
      <w:fldChar w:fldCharType="begin"/>
    </w:r>
    <w:r>
      <w:rPr>
        <w:bCs/>
        <w:noProof/>
      </w:rPr>
      <w:instrText xml:space="preserve"> STYLEREF  Version  \* MERGEFORMAT </w:instrText>
    </w:r>
    <w:r>
      <w:rPr>
        <w:bCs/>
        <w:noProof/>
      </w:rPr>
      <w:fldChar w:fldCharType="separate"/>
    </w:r>
    <w:r>
      <w:rPr>
        <w:bCs/>
        <w:noProof/>
      </w:rPr>
      <w:t>SAP</w:t>
    </w:r>
    <w:r w:rsidRPr="00257E03">
      <w:rPr>
        <w:noProof/>
      </w:rPr>
      <w:t xml:space="preserve"> Version</w:t>
    </w:r>
    <w:r>
      <w:rPr>
        <w:bCs/>
        <w:noProof/>
      </w:rPr>
      <w:t xml:space="preserve"> 0.1</w:t>
    </w:r>
    <w:r>
      <w:rPr>
        <w:noProof/>
      </w:rPr>
      <w:fldChar w:fldCharType="end"/>
    </w:r>
    <w:r>
      <w:rPr>
        <w:rStyle w:val="PageNumber"/>
      </w:rPr>
      <w:tab/>
    </w:r>
    <w:r>
      <w:rPr>
        <w:rStyle w:val="PageNumber"/>
      </w:rPr>
      <w:tab/>
    </w:r>
    <w:r>
      <w:rPr>
        <w:bCs/>
        <w:noProof/>
      </w:rPr>
      <w:fldChar w:fldCharType="begin"/>
    </w:r>
    <w:r>
      <w:rPr>
        <w:bCs/>
        <w:noProof/>
      </w:rPr>
      <w:instrText xml:space="preserve"> STYLEREF  PubDate  \* MERGEFORMAT </w:instrText>
    </w:r>
    <w:r>
      <w:rPr>
        <w:bCs/>
        <w:noProof/>
      </w:rPr>
      <w:fldChar w:fldCharType="separate"/>
    </w:r>
    <w:r>
      <w:rPr>
        <w:bCs/>
        <w:noProof/>
      </w:rPr>
      <w:t>Report Publication Date</w:t>
    </w:r>
    <w:r>
      <w:rPr>
        <w:noProof/>
      </w:rPr>
      <w:fldChar w:fldCharType="end"/>
    </w:r>
  </w:p>
  <w:p w14:paraId="568EB8F9" w14:textId="0B64C302" w:rsidR="006A025D" w:rsidRDefault="006A025D">
    <w:pPr>
      <w:pStyle w:val="Footer2"/>
      <w:rPr>
        <w:rFonts w:cs="Arial"/>
      </w:rPr>
    </w:pPr>
    <w:r>
      <w:rPr>
        <w:rFonts w:cs="Arial"/>
        <w:noProof/>
      </w:rPr>
      <w:fldChar w:fldCharType="begin"/>
    </w:r>
    <w:r>
      <w:rPr>
        <w:rFonts w:cs="Arial"/>
        <w:noProof/>
      </w:rPr>
      <w:instrText xml:space="preserve"> STYLEREF Classification \* MERGEFORMAT </w:instrText>
    </w:r>
    <w:r>
      <w:rPr>
        <w:rFonts w:cs="Arial"/>
        <w:noProof/>
      </w:rPr>
      <w:fldChar w:fldCharType="separate"/>
    </w:r>
    <w:r>
      <w:rPr>
        <w:rFonts w:cs="Arial"/>
        <w:noProof/>
      </w:rPr>
      <w:t>Sensitive</w:t>
    </w:r>
    <w:r w:rsidRPr="00257E03">
      <w:rPr>
        <w:noProof/>
      </w:rPr>
      <w:t xml:space="preserve"> and Confidential Information – For Official Use Only</w:t>
    </w:r>
    <w:r>
      <w:rPr>
        <w:noProof/>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1930E" w14:textId="048FA7D0" w:rsidR="006A025D" w:rsidRDefault="006A025D">
    <w:pPr>
      <w:pStyle w:val="Footer"/>
      <w:rPr>
        <w:rStyle w:val="PageNumber"/>
      </w:rPr>
    </w:pPr>
    <w:r w:rsidRPr="007F2A6B">
      <w:rPr>
        <w:noProof/>
      </w:rPr>
      <w:fldChar w:fldCharType="begin"/>
    </w:r>
    <w:r w:rsidRPr="007F2A6B">
      <w:rPr>
        <w:noProof/>
      </w:rPr>
      <w:instrText xml:space="preserve"> STYLEREF  "Doc Title"  \* MERGEFORMAT </w:instrText>
    </w:r>
    <w:r w:rsidRPr="007F2A6B">
      <w:rPr>
        <w:noProof/>
      </w:rPr>
      <w:fldChar w:fldCharType="separate"/>
    </w:r>
    <w:r w:rsidR="007D0336">
      <w:rPr>
        <w:noProof/>
      </w:rPr>
      <w:t>&lt;Name of NEE Information System&gt;</w:t>
    </w:r>
    <w:r w:rsidRPr="007F2A6B">
      <w:rPr>
        <w:noProof/>
      </w:rPr>
      <w:fldChar w:fldCharType="end"/>
    </w:r>
    <w:r>
      <w:tab/>
    </w:r>
    <w:r w:rsidR="009B05FE">
      <w:tab/>
    </w:r>
    <w:r>
      <w:rPr>
        <w:rStyle w:val="PageNumber"/>
      </w:rPr>
      <w:fldChar w:fldCharType="begin"/>
    </w:r>
    <w:r>
      <w:rPr>
        <w:rStyle w:val="PageNumber"/>
      </w:rPr>
      <w:instrText xml:space="preserve"> PAGE </w:instrText>
    </w:r>
    <w:r>
      <w:rPr>
        <w:rStyle w:val="PageNumber"/>
      </w:rPr>
      <w:fldChar w:fldCharType="separate"/>
    </w:r>
    <w:r>
      <w:rPr>
        <w:rStyle w:val="PageNumber"/>
        <w:noProof/>
      </w:rPr>
      <w:t>15</w:t>
    </w:r>
    <w:r>
      <w:rPr>
        <w:rStyle w:val="PageNumber"/>
      </w:rPr>
      <w:fldChar w:fldCharType="end"/>
    </w:r>
  </w:p>
  <w:p w14:paraId="0A5333DD" w14:textId="39C4EB37" w:rsidR="006A025D" w:rsidRPr="00C97B8D" w:rsidRDefault="006A025D">
    <w:pPr>
      <w:pStyle w:val="VersionDateLineFooter"/>
      <w:rPr>
        <w:rStyle w:val="PageNumber"/>
      </w:rPr>
    </w:pPr>
    <w:r>
      <w:rPr>
        <w:bCs/>
        <w:noProof/>
      </w:rPr>
      <w:fldChar w:fldCharType="begin"/>
    </w:r>
    <w:r>
      <w:rPr>
        <w:bCs/>
        <w:noProof/>
      </w:rPr>
      <w:instrText xml:space="preserve"> STYLEREF  Version  \* MERGEFORMAT </w:instrText>
    </w:r>
    <w:r>
      <w:rPr>
        <w:bCs/>
        <w:noProof/>
      </w:rPr>
      <w:fldChar w:fldCharType="separate"/>
    </w:r>
    <w:r w:rsidR="007D0336">
      <w:rPr>
        <w:bCs/>
        <w:noProof/>
      </w:rPr>
      <w:t>SAP</w:t>
    </w:r>
    <w:r w:rsidR="007D0336" w:rsidRPr="007D0336">
      <w:rPr>
        <w:noProof/>
      </w:rPr>
      <w:t xml:space="preserve"> Version</w:t>
    </w:r>
    <w:r w:rsidR="007D0336">
      <w:rPr>
        <w:bCs/>
        <w:noProof/>
      </w:rPr>
      <w:t xml:space="preserve"> 0.1</w:t>
    </w:r>
    <w:r>
      <w:rPr>
        <w:noProof/>
      </w:rPr>
      <w:fldChar w:fldCharType="end"/>
    </w:r>
    <w:r>
      <w:rPr>
        <w:rStyle w:val="PageNumber"/>
      </w:rPr>
      <w:tab/>
      <w:t>CMS SAP Template v</w:t>
    </w:r>
    <w:r w:rsidR="00550521">
      <w:rPr>
        <w:rStyle w:val="PageNumber"/>
      </w:rPr>
      <w:t xml:space="preserve"> </w:t>
    </w:r>
    <w:r w:rsidR="008C57FF">
      <w:rPr>
        <w:rStyle w:val="PageNumber"/>
      </w:rPr>
      <w:t>4</w:t>
    </w:r>
    <w:r w:rsidR="00550521">
      <w:rPr>
        <w:rStyle w:val="PageNumber"/>
      </w:rPr>
      <w:t>.0</w:t>
    </w:r>
    <w:r>
      <w:rPr>
        <w:rStyle w:val="PageNumber"/>
      </w:rPr>
      <w:tab/>
    </w:r>
    <w:r w:rsidRPr="00C97B8D">
      <w:rPr>
        <w:bCs/>
        <w:noProof/>
      </w:rPr>
      <w:fldChar w:fldCharType="begin"/>
    </w:r>
    <w:r w:rsidRPr="00C97B8D">
      <w:rPr>
        <w:bCs/>
        <w:noProof/>
      </w:rPr>
      <w:instrText xml:space="preserve"> STYLEREF  PubDate  \* MERGEFORMAT </w:instrText>
    </w:r>
    <w:r w:rsidRPr="00C97B8D">
      <w:rPr>
        <w:bCs/>
        <w:noProof/>
      </w:rPr>
      <w:fldChar w:fldCharType="separate"/>
    </w:r>
    <w:r w:rsidR="007D0336" w:rsidRPr="007D0336">
      <w:rPr>
        <w:noProof/>
      </w:rPr>
      <w:t>Report Publication Date</w:t>
    </w:r>
    <w:r w:rsidRPr="00C97B8D">
      <w:rPr>
        <w:noProof/>
      </w:rPr>
      <w:fldChar w:fldCharType="end"/>
    </w:r>
  </w:p>
  <w:p w14:paraId="34F96C78" w14:textId="25C2A34F" w:rsidR="006A025D" w:rsidRDefault="006A025D">
    <w:pPr>
      <w:pStyle w:val="Footer2"/>
    </w:pPr>
    <w:r>
      <w:rPr>
        <w:noProof/>
      </w:rPr>
      <w:fldChar w:fldCharType="begin"/>
    </w:r>
    <w:r>
      <w:rPr>
        <w:noProof/>
      </w:rPr>
      <w:instrText xml:space="preserve"> STYLEREF Classification \* MERGEFORMAT </w:instrText>
    </w:r>
    <w:r>
      <w:rPr>
        <w:noProof/>
      </w:rPr>
      <w:fldChar w:fldCharType="separate"/>
    </w:r>
    <w:r w:rsidR="007D0336">
      <w:rPr>
        <w:noProof/>
      </w:rPr>
      <w:t>Sensitive and Confidential Information – For Official Use Only</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CD2925" w14:textId="77777777" w:rsidR="004A3E8C" w:rsidRDefault="004A3E8C">
      <w:pPr>
        <w:spacing w:before="0" w:after="0"/>
      </w:pPr>
      <w:r>
        <w:separator/>
      </w:r>
    </w:p>
  </w:footnote>
  <w:footnote w:type="continuationSeparator" w:id="0">
    <w:p w14:paraId="77E75DC1" w14:textId="77777777" w:rsidR="004A3E8C" w:rsidRDefault="004A3E8C">
      <w:pPr>
        <w:spacing w:before="0" w:after="0"/>
      </w:pPr>
      <w:r>
        <w:continuationSeparator/>
      </w:r>
    </w:p>
  </w:footnote>
  <w:footnote w:type="continuationNotice" w:id="1">
    <w:p w14:paraId="05ECA15F" w14:textId="77777777" w:rsidR="004A3E8C" w:rsidRDefault="004A3E8C">
      <w:pPr>
        <w:spacing w:before="0" w:after="0"/>
      </w:pPr>
    </w:p>
  </w:footnote>
  <w:footnote w:id="2">
    <w:p w14:paraId="2D8A65E2" w14:textId="0356E257" w:rsidR="006A025D" w:rsidRDefault="006A025D">
      <w:pPr>
        <w:pStyle w:val="FootnoteText"/>
      </w:pPr>
      <w:r>
        <w:rPr>
          <w:rStyle w:val="FootnoteReference"/>
        </w:rPr>
        <w:footnoteRef/>
      </w:r>
      <w:r>
        <w:t xml:space="preserve"> </w:t>
      </w:r>
      <w:r w:rsidRPr="00FF327F">
        <w:t xml:space="preserve">Enhanced Direct Enrollment </w:t>
      </w:r>
      <w:r>
        <w:t xml:space="preserve">(EDE) </w:t>
      </w:r>
      <w:r w:rsidRPr="00FF327F">
        <w:t>Entities are considered NEEs</w:t>
      </w:r>
      <w:r>
        <w:t xml:space="preserve"> and will be referred to as NEEs in this document.</w:t>
      </w:r>
    </w:p>
  </w:footnote>
  <w:footnote w:id="3">
    <w:p w14:paraId="7CC5D33A" w14:textId="46E2BA82" w:rsidR="006A025D" w:rsidRDefault="006A025D">
      <w:pPr>
        <w:pStyle w:val="FootnoteText"/>
      </w:pPr>
      <w:r>
        <w:rPr>
          <w:rStyle w:val="FootnoteReference"/>
        </w:rPr>
        <w:footnoteRef/>
      </w:r>
      <w:r>
        <w:t xml:space="preserve"> </w:t>
      </w:r>
      <w:r>
        <w:tab/>
        <w:t xml:space="preserve">The OWASP Top Ten </w:t>
      </w:r>
      <w:r w:rsidRPr="003B3F28">
        <w:t>Most Critical Web Application Security Risks</w:t>
      </w:r>
      <w:r>
        <w:t xml:space="preserve"> are located at: </w:t>
      </w:r>
      <w:hyperlink r:id="rId1" w:history="1">
        <w:r w:rsidRPr="009F67DE">
          <w:rPr>
            <w:rStyle w:val="Hyperlink"/>
          </w:rPr>
          <w:t>https://www.owasp.org/index.php/Category:OWASP_Top_Ten_Project</w:t>
        </w:r>
      </w:hyperlink>
      <w:r>
        <w:t xml:space="preserve"> </w:t>
      </w:r>
    </w:p>
  </w:footnote>
  <w:footnote w:id="4">
    <w:p w14:paraId="4A668568" w14:textId="22CFEF08" w:rsidR="006A025D" w:rsidRDefault="006A025D" w:rsidP="00AB063D">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A68934" w14:textId="5A68CBC4" w:rsidR="006A025D" w:rsidRDefault="006A025D">
    <w:pPr>
      <w:pStyle w:val="Header"/>
      <w:rPr>
        <w:noProof/>
      </w:rPr>
    </w:pPr>
    <w:r>
      <w:rPr>
        <w:noProof/>
      </w:rPr>
      <w:fldChar w:fldCharType="begin"/>
    </w:r>
    <w:r>
      <w:rPr>
        <w:noProof/>
      </w:rPr>
      <w:instrText xml:space="preserve"> STYLEREF Classification \* MERGEFORMAT </w:instrText>
    </w:r>
    <w:r>
      <w:rPr>
        <w:noProof/>
      </w:rPr>
      <w:fldChar w:fldCharType="separate"/>
    </w:r>
    <w:r w:rsidR="007D1BD7">
      <w:rPr>
        <w:noProof/>
      </w:rPr>
      <w:t>Sensitive and Confidential Information – For Official Use Only</w:t>
    </w:r>
    <w:r>
      <w:rPr>
        <w:noProof/>
      </w:rPr>
      <w:fldChar w:fldCharType="end"/>
    </w:r>
  </w:p>
  <w:p w14:paraId="4FEA67EE" w14:textId="77777777" w:rsidR="006A025D" w:rsidRDefault="006A025D">
    <w:pPr>
      <w:pStyle w:val="Header2"/>
    </w:pPr>
    <w:r>
      <w:t>Centers for Medicare &amp; Medicaid Services</w:t>
    </w:r>
    <w:r>
      <w:tab/>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F6FE39" w14:textId="77777777" w:rsidR="006A025D" w:rsidRDefault="006A025D"/>
  <w:p w14:paraId="5C83B4BC" w14:textId="77777777" w:rsidR="006A025D" w:rsidRDefault="006A025D"/>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FB11ED" w14:textId="06A6A5AE" w:rsidR="006A025D" w:rsidRDefault="006A025D">
    <w:pPr>
      <w:pStyle w:val="Header"/>
    </w:pPr>
    <w:r>
      <w:rPr>
        <w:noProof/>
      </w:rPr>
      <w:fldChar w:fldCharType="begin"/>
    </w:r>
    <w:r>
      <w:rPr>
        <w:noProof/>
      </w:rPr>
      <w:instrText xml:space="preserve"> STYLEREF Classification \* MERGEFORMAT </w:instrText>
    </w:r>
    <w:r>
      <w:rPr>
        <w:noProof/>
      </w:rPr>
      <w:fldChar w:fldCharType="separate"/>
    </w:r>
    <w:r w:rsidR="007D0336">
      <w:rPr>
        <w:noProof/>
      </w:rPr>
      <w:t>Sensitive and Confidential Information – For Official Use Only</w:t>
    </w:r>
    <w:r>
      <w:rPr>
        <w:noProof/>
      </w:rPr>
      <w:fldChar w:fldCharType="end"/>
    </w:r>
  </w:p>
  <w:p w14:paraId="63EB8BE9" w14:textId="0FB966FE" w:rsidR="006A025D" w:rsidRDefault="006A025D">
    <w:pPr>
      <w:pStyle w:val="Header"/>
    </w:pPr>
    <w:r>
      <w:rPr>
        <w:noProof/>
      </w:rPr>
      <w:fldChar w:fldCharType="begin"/>
    </w:r>
    <w:r>
      <w:rPr>
        <w:noProof/>
      </w:rPr>
      <w:instrText xml:space="preserve"> STYLEREF  Draft1  \* MERGEFORMAT </w:instrText>
    </w:r>
    <w:r>
      <w:rPr>
        <w:noProof/>
      </w:rPr>
      <w:fldChar w:fldCharType="separate"/>
    </w:r>
    <w:r w:rsidR="007D0336">
      <w:rPr>
        <w:b w:val="0"/>
        <w:bCs/>
        <w:noProof/>
      </w:rPr>
      <w:t>Error! No text of specified style in document.</w:t>
    </w:r>
    <w:r>
      <w:rPr>
        <w:noProof/>
      </w:rPr>
      <w:fldChar w:fldCharType="end"/>
    </w:r>
  </w:p>
  <w:p w14:paraId="5E63492D" w14:textId="77777777" w:rsidR="006A025D" w:rsidRDefault="006A025D">
    <w:pPr>
      <w:pStyle w:val="Header2"/>
    </w:pPr>
    <w:r>
      <w:t>Centers for Medicare &amp; Medicaid Services</w:t>
    </w:r>
    <w:r>
      <w:tab/>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E6B17" w14:textId="15508C85" w:rsidR="006A025D" w:rsidRDefault="006A025D">
    <w:pPr>
      <w:pStyle w:val="Header"/>
    </w:pPr>
    <w:r>
      <w:rPr>
        <w:noProof/>
      </w:rPr>
      <w:fldChar w:fldCharType="begin"/>
    </w:r>
    <w:r>
      <w:rPr>
        <w:noProof/>
      </w:rPr>
      <w:instrText xml:space="preserve"> STYLEREF Classification \* MERGEFORMAT </w:instrText>
    </w:r>
    <w:r>
      <w:rPr>
        <w:noProof/>
      </w:rPr>
      <w:fldChar w:fldCharType="separate"/>
    </w:r>
    <w:r w:rsidR="007D0336">
      <w:rPr>
        <w:noProof/>
      </w:rPr>
      <w:t>Sensitive and Confidential Information – For Official Use Only</w:t>
    </w:r>
    <w:r>
      <w:rPr>
        <w:noProof/>
      </w:rPr>
      <w:fldChar w:fldCharType="end"/>
    </w:r>
  </w:p>
  <w:p w14:paraId="411BEDFD" w14:textId="741E5695" w:rsidR="006A025D" w:rsidRDefault="006A025D">
    <w:pPr>
      <w:pStyle w:val="Header2"/>
    </w:pPr>
    <w:r>
      <w:rPr>
        <w:noProof/>
      </w:rPr>
      <w:fldChar w:fldCharType="begin"/>
    </w:r>
    <w:r>
      <w:rPr>
        <w:noProof/>
      </w:rPr>
      <w:instrText xml:space="preserve"> STYLEREF  CustomerProgram  \* MERGEFORMAT </w:instrText>
    </w:r>
    <w:r>
      <w:rPr>
        <w:noProof/>
      </w:rPr>
      <w:fldChar w:fldCharType="end"/>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006A025D" w14:paraId="67270A0F" w14:textId="77777777" w:rsidTr="7F5B48AF">
      <w:tc>
        <w:tcPr>
          <w:tcW w:w="3120" w:type="dxa"/>
        </w:tcPr>
        <w:p w14:paraId="5AB83978" w14:textId="07582976" w:rsidR="006A025D" w:rsidRDefault="006A025D" w:rsidP="7F5B48AF">
          <w:pPr>
            <w:ind w:left="-115"/>
          </w:pPr>
        </w:p>
      </w:tc>
      <w:tc>
        <w:tcPr>
          <w:tcW w:w="3120" w:type="dxa"/>
        </w:tcPr>
        <w:p w14:paraId="10272E00" w14:textId="1127F82D" w:rsidR="006A025D" w:rsidRDefault="006A025D" w:rsidP="7F5B48AF">
          <w:pPr>
            <w:jc w:val="center"/>
          </w:pPr>
        </w:p>
      </w:tc>
      <w:tc>
        <w:tcPr>
          <w:tcW w:w="3120" w:type="dxa"/>
        </w:tcPr>
        <w:p w14:paraId="4FEFFCC3" w14:textId="224FC2A5" w:rsidR="006A025D" w:rsidRDefault="006A025D" w:rsidP="7F5B48AF">
          <w:pPr>
            <w:ind w:right="-115"/>
            <w:jc w:val="right"/>
          </w:pPr>
        </w:p>
      </w:tc>
    </w:tr>
  </w:tbl>
  <w:p w14:paraId="2BA9FA43" w14:textId="1706312A" w:rsidR="006A025D" w:rsidRDefault="006A02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09800" w14:textId="13398640" w:rsidR="006A025D" w:rsidRDefault="006A025D">
    <w:pPr>
      <w:pStyle w:val="Header"/>
    </w:pPr>
    <w:r>
      <w:rPr>
        <w:noProof/>
      </w:rPr>
      <w:fldChar w:fldCharType="begin"/>
    </w:r>
    <w:r>
      <w:rPr>
        <w:noProof/>
      </w:rPr>
      <w:instrText xml:space="preserve"> STYLEREF Classification \* MERGEFORMAT </w:instrText>
    </w:r>
    <w:r>
      <w:rPr>
        <w:noProof/>
      </w:rPr>
      <w:fldChar w:fldCharType="separate"/>
    </w:r>
    <w:r w:rsidR="003F077B">
      <w:rPr>
        <w:noProof/>
      </w:rPr>
      <w:t>Sensitive and Confidential Information – For Official Use Only</w:t>
    </w:r>
    <w:r>
      <w:rPr>
        <w:noProof/>
      </w:rPr>
      <w:fldChar w:fldCharType="end"/>
    </w:r>
  </w:p>
  <w:p w14:paraId="0C74301D" w14:textId="4F101E4E" w:rsidR="006A025D" w:rsidRDefault="006A025D">
    <w:pPr>
      <w:pStyle w:val="Header2"/>
    </w:pPr>
    <w:r>
      <w:rPr>
        <w:noProof/>
      </w:rPr>
      <w:fldChar w:fldCharType="begin"/>
    </w:r>
    <w:r>
      <w:rPr>
        <w:noProof/>
      </w:rPr>
      <w:instrText xml:space="preserve"> STYLEREF  CustomerProgram  \* MERGEFORMAT </w:instrText>
    </w:r>
    <w:r>
      <w:rPr>
        <w:noProof/>
      </w:rPr>
      <w:fldChar w:fldCharType="end"/>
    </w:r>
    <w:r>
      <w:rPr>
        <w:rStyle w:val="PageNumber"/>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18832B" w14:textId="08CA4FD0" w:rsidR="006A025D" w:rsidRDefault="006A025D">
    <w:pPr>
      <w:pStyle w:val="Header"/>
    </w:pPr>
    <w:r>
      <w:rPr>
        <w:noProof/>
      </w:rPr>
      <w:fldChar w:fldCharType="begin"/>
    </w:r>
    <w:r>
      <w:rPr>
        <w:noProof/>
      </w:rPr>
      <w:instrText xml:space="preserve"> STYLEREF Classification \* MERGEFORMAT </w:instrText>
    </w:r>
    <w:r>
      <w:rPr>
        <w:noProof/>
      </w:rPr>
      <w:fldChar w:fldCharType="separate"/>
    </w:r>
    <w:r w:rsidR="00F747EC">
      <w:rPr>
        <w:noProof/>
      </w:rPr>
      <w:t>Sensitive and Confidential Information – For Official Use Only</w:t>
    </w:r>
    <w:r>
      <w:rPr>
        <w:noProof/>
      </w:rPr>
      <w:fldChar w:fldCharType="end"/>
    </w:r>
  </w:p>
  <w:p w14:paraId="06BD001B" w14:textId="77777777" w:rsidR="006A025D" w:rsidRDefault="006A025D">
    <w:pPr>
      <w:pStyle w:val="Header2"/>
    </w:pPr>
    <w:r>
      <w:t>Centers for Medicare &amp; Medicaid Services</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F1F8B" w14:textId="2B3BC31D" w:rsidR="006A025D" w:rsidRDefault="006A025D">
    <w:pPr>
      <w:pStyle w:val="Header"/>
    </w:pPr>
    <w:r>
      <w:rPr>
        <w:noProof/>
      </w:rPr>
      <w:fldChar w:fldCharType="begin"/>
    </w:r>
    <w:r>
      <w:rPr>
        <w:noProof/>
      </w:rPr>
      <w:instrText xml:space="preserve"> STYLEREF Classification \* MERGEFORMAT </w:instrText>
    </w:r>
    <w:r>
      <w:rPr>
        <w:noProof/>
      </w:rPr>
      <w:fldChar w:fldCharType="separate"/>
    </w:r>
    <w:r w:rsidR="003F077B">
      <w:rPr>
        <w:noProof/>
      </w:rPr>
      <w:t>Sensitive and Confidential Information – For Official Use Only</w:t>
    </w:r>
    <w:r>
      <w:rPr>
        <w:noProof/>
      </w:rPr>
      <w:fldChar w:fldCharType="end"/>
    </w:r>
  </w:p>
  <w:p w14:paraId="34F273A2" w14:textId="0A4240B8" w:rsidR="006A025D" w:rsidRDefault="006A025D" w:rsidP="00C75110">
    <w:pPr>
      <w:pStyle w:val="Header2"/>
    </w:pPr>
    <w:r>
      <w:rPr>
        <w:noProof/>
      </w:rPr>
      <w:fldChar w:fldCharType="begin"/>
    </w:r>
    <w:r>
      <w:rPr>
        <w:noProof/>
      </w:rPr>
      <w:instrText xml:space="preserve"> STYLEREF  CustomerProgram  \* MERGEFORMAT </w:instrText>
    </w:r>
    <w:r>
      <w:rPr>
        <w:noProof/>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D6F8FF" w14:textId="749BF872" w:rsidR="006A025D" w:rsidRDefault="006A025D">
    <w:pPr>
      <w:pStyle w:val="Header"/>
    </w:pPr>
    <w:r>
      <w:rPr>
        <w:noProof/>
      </w:rPr>
      <w:fldChar w:fldCharType="begin"/>
    </w:r>
    <w:r>
      <w:rPr>
        <w:noProof/>
      </w:rPr>
      <w:instrText xml:space="preserve"> STYLEREF Classification \* MERGEFORMAT </w:instrText>
    </w:r>
    <w:r>
      <w:rPr>
        <w:noProof/>
      </w:rPr>
      <w:fldChar w:fldCharType="separate"/>
    </w:r>
    <w:r w:rsidR="003F077B">
      <w:rPr>
        <w:noProof/>
      </w:rPr>
      <w:t>Sensitive and Confidential Information – For Official Use Only</w:t>
    </w:r>
    <w:r>
      <w:rPr>
        <w:noProof/>
      </w:rPr>
      <w:fldChar w:fldCharType="end"/>
    </w:r>
  </w:p>
  <w:p w14:paraId="4CD5CE89" w14:textId="295ED0E8" w:rsidR="006A025D" w:rsidRDefault="006A025D">
    <w:pPr>
      <w:pStyle w:val="Header2"/>
    </w:pPr>
    <w:r>
      <w:rPr>
        <w:noProof/>
      </w:rPr>
      <w:fldChar w:fldCharType="begin"/>
    </w:r>
    <w:r>
      <w:rPr>
        <w:noProof/>
      </w:rPr>
      <w:instrText xml:space="preserve"> STYLEREF  CustomerProgram  \* MERGEFORMAT </w:instrText>
    </w:r>
    <w:r>
      <w:rPr>
        <w:noProof/>
      </w:rPr>
      <w:fldChar w:fldCharType="end"/>
    </w: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B7B6E0" w14:textId="35558835" w:rsidR="006A025D" w:rsidRDefault="006A025D">
    <w:pPr>
      <w:pStyle w:val="Header"/>
    </w:pPr>
    <w:r>
      <w:rPr>
        <w:noProof/>
      </w:rPr>
      <w:fldChar w:fldCharType="begin"/>
    </w:r>
    <w:r>
      <w:rPr>
        <w:noProof/>
      </w:rPr>
      <w:instrText xml:space="preserve"> STYLEREF Classification \* MERGEFORMAT </w:instrText>
    </w:r>
    <w:r>
      <w:rPr>
        <w:noProof/>
      </w:rPr>
      <w:fldChar w:fldCharType="separate"/>
    </w:r>
    <w:r w:rsidR="003F077B">
      <w:rPr>
        <w:noProof/>
      </w:rPr>
      <w:t>Sensitive and Confidential Information – For Official Use Only</w:t>
    </w:r>
    <w:r>
      <w:rPr>
        <w:noProof/>
      </w:rPr>
      <w:fldChar w:fldCharType="end"/>
    </w:r>
  </w:p>
  <w:p w14:paraId="07500A92" w14:textId="029290F3" w:rsidR="006A025D" w:rsidRDefault="006A025D">
    <w:pPr>
      <w:pStyle w:val="Header2"/>
    </w:pPr>
    <w:r>
      <w:rPr>
        <w:noProof/>
      </w:rPr>
      <w:fldChar w:fldCharType="begin"/>
    </w:r>
    <w:r>
      <w:rPr>
        <w:noProof/>
      </w:rPr>
      <w:instrText xml:space="preserve"> STYLEREF  CustomerProgram  \* MERGEFORMAT </w:instrText>
    </w:r>
    <w:r>
      <w:rPr>
        <w:noProof/>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517EC" w14:textId="0D46B4DF" w:rsidR="006A025D" w:rsidRDefault="006A025D">
    <w:pPr>
      <w:pStyle w:val="Header"/>
    </w:pPr>
    <w:r>
      <w:rPr>
        <w:noProof/>
      </w:rPr>
      <w:fldChar w:fldCharType="begin"/>
    </w:r>
    <w:r>
      <w:rPr>
        <w:noProof/>
      </w:rPr>
      <w:instrText xml:space="preserve"> STYLEREF Classification \* MERGEFORMAT </w:instrText>
    </w:r>
    <w:r>
      <w:rPr>
        <w:noProof/>
      </w:rPr>
      <w:fldChar w:fldCharType="separate"/>
    </w:r>
    <w:r>
      <w:rPr>
        <w:noProof/>
      </w:rPr>
      <w:t>Sensitive and Confidential Information – For Official Use Only</w:t>
    </w:r>
    <w:r>
      <w:rPr>
        <w:noProof/>
      </w:rPr>
      <w:fldChar w:fldCharType="end"/>
    </w:r>
  </w:p>
  <w:p w14:paraId="1D22499E" w14:textId="77777777" w:rsidR="006A025D" w:rsidRDefault="006A025D">
    <w:pPr>
      <w:pStyle w:val="Header2"/>
    </w:pPr>
    <w:r>
      <w:t>Centers for Medicare &amp; Medicaid Services</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74562" w14:textId="062B2197" w:rsidR="006A025D" w:rsidRDefault="006A025D">
    <w:pPr>
      <w:pStyle w:val="Header"/>
    </w:pPr>
    <w:r>
      <w:rPr>
        <w:noProof/>
      </w:rPr>
      <w:fldChar w:fldCharType="begin"/>
    </w:r>
    <w:r>
      <w:rPr>
        <w:noProof/>
      </w:rPr>
      <w:instrText xml:space="preserve"> STYLEREF Classification \* MERGEFORMAT </w:instrText>
    </w:r>
    <w:r>
      <w:rPr>
        <w:noProof/>
      </w:rPr>
      <w:fldChar w:fldCharType="separate"/>
    </w:r>
    <w:r w:rsidR="007D0336">
      <w:rPr>
        <w:noProof/>
      </w:rPr>
      <w:t>Sensitive and Confidential Information – For Official Use Only</w:t>
    </w:r>
    <w:r>
      <w:rPr>
        <w:noProof/>
      </w:rPr>
      <w:fldChar w:fldCharType="end"/>
    </w:r>
  </w:p>
  <w:p w14:paraId="3EF928C8" w14:textId="77777777" w:rsidR="006A025D" w:rsidRDefault="006A025D">
    <w:pPr>
      <w:pStyle w:val="Header2"/>
    </w:pPr>
    <w:r>
      <w:t>Centers for Medicare &amp; Medicaid Services</w:t>
    </w:r>
    <w:r>
      <w:tab/>
    </w:r>
  </w:p>
</w:hdr>
</file>

<file path=word/intelligence2.xml><?xml version="1.0" encoding="utf-8"?>
<int2:intelligence xmlns:int2="http://schemas.microsoft.com/office/intelligence/2020/intelligence" xmlns:oel="http://schemas.microsoft.com/office/2019/extlst">
  <int2:observations>
    <int2:bookmark int2:bookmarkName="_Int_x58FSwH6" int2:invalidationBookmarkName="" int2:hashCode="R1RwGhAR2e8LiH" int2:id="v33OwHbQ">
      <int2:state int2:value="Rejected" int2:type="gram"/>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A0CB790"/>
    <w:lvl w:ilvl="0">
      <w:start w:val="1"/>
      <w:numFmt w:val="decimal"/>
      <w:lvlText w:val="%1."/>
      <w:lvlJc w:val="left"/>
      <w:pPr>
        <w:tabs>
          <w:tab w:val="num" w:pos="1800"/>
        </w:tabs>
        <w:ind w:left="1800" w:hanging="360"/>
      </w:pPr>
    </w:lvl>
  </w:abstractNum>
  <w:abstractNum w:abstractNumId="1" w15:restartNumberingAfterBreak="0">
    <w:nsid w:val="FFFFFF7D"/>
    <w:multiLevelType w:val="multilevel"/>
    <w:tmpl w:val="9760ECD6"/>
    <w:lvl w:ilvl="0">
      <w:start w:val="1"/>
      <w:numFmt w:val="decimal"/>
      <w:lvlText w:val="%1."/>
      <w:lvlJc w:val="left"/>
      <w:pPr>
        <w:tabs>
          <w:tab w:val="num" w:pos="1440"/>
        </w:tabs>
        <w:ind w:left="144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7E"/>
    <w:multiLevelType w:val="hybridMultilevel"/>
    <w:tmpl w:val="F768D936"/>
    <w:lvl w:ilvl="0" w:tplc="0C5A2AC0">
      <w:start w:val="1"/>
      <w:numFmt w:val="decimal"/>
      <w:lvlText w:val="%1."/>
      <w:lvlJc w:val="left"/>
      <w:pPr>
        <w:tabs>
          <w:tab w:val="num" w:pos="1080"/>
        </w:tabs>
        <w:ind w:left="1080" w:hanging="360"/>
      </w:pPr>
    </w:lvl>
    <w:lvl w:ilvl="1" w:tplc="970E89B0">
      <w:numFmt w:val="decimal"/>
      <w:lvlText w:val=""/>
      <w:lvlJc w:val="left"/>
    </w:lvl>
    <w:lvl w:ilvl="2" w:tplc="A1FE329C">
      <w:numFmt w:val="decimal"/>
      <w:lvlText w:val=""/>
      <w:lvlJc w:val="left"/>
    </w:lvl>
    <w:lvl w:ilvl="3" w:tplc="D3A61AC2">
      <w:numFmt w:val="decimal"/>
      <w:lvlText w:val=""/>
      <w:lvlJc w:val="left"/>
    </w:lvl>
    <w:lvl w:ilvl="4" w:tplc="FE524612">
      <w:numFmt w:val="decimal"/>
      <w:lvlText w:val=""/>
      <w:lvlJc w:val="left"/>
    </w:lvl>
    <w:lvl w:ilvl="5" w:tplc="9018783A">
      <w:numFmt w:val="decimal"/>
      <w:lvlText w:val=""/>
      <w:lvlJc w:val="left"/>
    </w:lvl>
    <w:lvl w:ilvl="6" w:tplc="E930713A">
      <w:numFmt w:val="decimal"/>
      <w:lvlText w:val=""/>
      <w:lvlJc w:val="left"/>
    </w:lvl>
    <w:lvl w:ilvl="7" w:tplc="47E48A18">
      <w:numFmt w:val="decimal"/>
      <w:lvlText w:val=""/>
      <w:lvlJc w:val="left"/>
    </w:lvl>
    <w:lvl w:ilvl="8" w:tplc="28BAC886">
      <w:numFmt w:val="decimal"/>
      <w:lvlText w:val=""/>
      <w:lvlJc w:val="left"/>
    </w:lvl>
  </w:abstractNum>
  <w:abstractNum w:abstractNumId="3" w15:restartNumberingAfterBreak="0">
    <w:nsid w:val="FFFFFF7F"/>
    <w:multiLevelType w:val="hybridMultilevel"/>
    <w:tmpl w:val="E58010F6"/>
    <w:lvl w:ilvl="0" w:tplc="994A3A84">
      <w:start w:val="1"/>
      <w:numFmt w:val="decimal"/>
      <w:lvlText w:val="%1."/>
      <w:lvlJc w:val="left"/>
      <w:pPr>
        <w:tabs>
          <w:tab w:val="num" w:pos="720"/>
        </w:tabs>
        <w:ind w:left="720" w:hanging="360"/>
      </w:pPr>
    </w:lvl>
    <w:lvl w:ilvl="1" w:tplc="2D0ECD20">
      <w:numFmt w:val="decimal"/>
      <w:lvlText w:val=""/>
      <w:lvlJc w:val="left"/>
    </w:lvl>
    <w:lvl w:ilvl="2" w:tplc="C860BC80">
      <w:numFmt w:val="decimal"/>
      <w:lvlText w:val=""/>
      <w:lvlJc w:val="left"/>
    </w:lvl>
    <w:lvl w:ilvl="3" w:tplc="008405F8">
      <w:numFmt w:val="decimal"/>
      <w:lvlText w:val=""/>
      <w:lvlJc w:val="left"/>
    </w:lvl>
    <w:lvl w:ilvl="4" w:tplc="72B0230C">
      <w:numFmt w:val="decimal"/>
      <w:lvlText w:val=""/>
      <w:lvlJc w:val="left"/>
    </w:lvl>
    <w:lvl w:ilvl="5" w:tplc="CBB2F3B6">
      <w:numFmt w:val="decimal"/>
      <w:lvlText w:val=""/>
      <w:lvlJc w:val="left"/>
    </w:lvl>
    <w:lvl w:ilvl="6" w:tplc="26AACD52">
      <w:numFmt w:val="decimal"/>
      <w:lvlText w:val=""/>
      <w:lvlJc w:val="left"/>
    </w:lvl>
    <w:lvl w:ilvl="7" w:tplc="62D89882">
      <w:numFmt w:val="decimal"/>
      <w:lvlText w:val=""/>
      <w:lvlJc w:val="left"/>
    </w:lvl>
    <w:lvl w:ilvl="8" w:tplc="42066C48">
      <w:numFmt w:val="decimal"/>
      <w:lvlText w:val=""/>
      <w:lvlJc w:val="left"/>
    </w:lvl>
  </w:abstractNum>
  <w:abstractNum w:abstractNumId="4" w15:restartNumberingAfterBreak="0">
    <w:nsid w:val="FFFFFF80"/>
    <w:multiLevelType w:val="hybridMultilevel"/>
    <w:tmpl w:val="6AF46FA0"/>
    <w:lvl w:ilvl="0" w:tplc="FA58B21C">
      <w:start w:val="1"/>
      <w:numFmt w:val="bullet"/>
      <w:lvlText w:val=""/>
      <w:lvlJc w:val="left"/>
      <w:pPr>
        <w:tabs>
          <w:tab w:val="num" w:pos="1800"/>
        </w:tabs>
        <w:ind w:left="1800" w:hanging="360"/>
      </w:pPr>
      <w:rPr>
        <w:rFonts w:ascii="Symbol" w:hAnsi="Symbol" w:hint="default"/>
      </w:rPr>
    </w:lvl>
    <w:lvl w:ilvl="1" w:tplc="72884876">
      <w:numFmt w:val="decimal"/>
      <w:lvlText w:val=""/>
      <w:lvlJc w:val="left"/>
    </w:lvl>
    <w:lvl w:ilvl="2" w:tplc="48AEC9EC">
      <w:numFmt w:val="decimal"/>
      <w:lvlText w:val=""/>
      <w:lvlJc w:val="left"/>
    </w:lvl>
    <w:lvl w:ilvl="3" w:tplc="FF6C63B8">
      <w:numFmt w:val="decimal"/>
      <w:lvlText w:val=""/>
      <w:lvlJc w:val="left"/>
    </w:lvl>
    <w:lvl w:ilvl="4" w:tplc="FA7279EC">
      <w:numFmt w:val="decimal"/>
      <w:lvlText w:val=""/>
      <w:lvlJc w:val="left"/>
    </w:lvl>
    <w:lvl w:ilvl="5" w:tplc="EB1E5D42">
      <w:numFmt w:val="decimal"/>
      <w:lvlText w:val=""/>
      <w:lvlJc w:val="left"/>
    </w:lvl>
    <w:lvl w:ilvl="6" w:tplc="0520EAD8">
      <w:numFmt w:val="decimal"/>
      <w:lvlText w:val=""/>
      <w:lvlJc w:val="left"/>
    </w:lvl>
    <w:lvl w:ilvl="7" w:tplc="F14C7736">
      <w:numFmt w:val="decimal"/>
      <w:lvlText w:val=""/>
      <w:lvlJc w:val="left"/>
    </w:lvl>
    <w:lvl w:ilvl="8" w:tplc="BB367BBE">
      <w:numFmt w:val="decimal"/>
      <w:lvlText w:val=""/>
      <w:lvlJc w:val="left"/>
    </w:lvl>
  </w:abstractNum>
  <w:abstractNum w:abstractNumId="5" w15:restartNumberingAfterBreak="0">
    <w:nsid w:val="FFFFFF81"/>
    <w:multiLevelType w:val="hybridMultilevel"/>
    <w:tmpl w:val="0FD48F1A"/>
    <w:lvl w:ilvl="0" w:tplc="8AEE5470">
      <w:start w:val="1"/>
      <w:numFmt w:val="bullet"/>
      <w:lvlText w:val=""/>
      <w:lvlJc w:val="left"/>
      <w:pPr>
        <w:tabs>
          <w:tab w:val="num" w:pos="1440"/>
        </w:tabs>
        <w:ind w:left="1440" w:hanging="360"/>
      </w:pPr>
      <w:rPr>
        <w:rFonts w:ascii="Symbol" w:hAnsi="Symbol" w:hint="default"/>
      </w:rPr>
    </w:lvl>
    <w:lvl w:ilvl="1" w:tplc="AEDEE5B4">
      <w:numFmt w:val="decimal"/>
      <w:lvlText w:val=""/>
      <w:lvlJc w:val="left"/>
    </w:lvl>
    <w:lvl w:ilvl="2" w:tplc="D21AD972">
      <w:numFmt w:val="decimal"/>
      <w:lvlText w:val=""/>
      <w:lvlJc w:val="left"/>
    </w:lvl>
    <w:lvl w:ilvl="3" w:tplc="90440054">
      <w:numFmt w:val="decimal"/>
      <w:lvlText w:val=""/>
      <w:lvlJc w:val="left"/>
    </w:lvl>
    <w:lvl w:ilvl="4" w:tplc="154E91DA">
      <w:numFmt w:val="decimal"/>
      <w:lvlText w:val=""/>
      <w:lvlJc w:val="left"/>
    </w:lvl>
    <w:lvl w:ilvl="5" w:tplc="CEF8B98E">
      <w:numFmt w:val="decimal"/>
      <w:lvlText w:val=""/>
      <w:lvlJc w:val="left"/>
    </w:lvl>
    <w:lvl w:ilvl="6" w:tplc="1CDEE71C">
      <w:numFmt w:val="decimal"/>
      <w:lvlText w:val=""/>
      <w:lvlJc w:val="left"/>
    </w:lvl>
    <w:lvl w:ilvl="7" w:tplc="B60EB18E">
      <w:numFmt w:val="decimal"/>
      <w:lvlText w:val=""/>
      <w:lvlJc w:val="left"/>
    </w:lvl>
    <w:lvl w:ilvl="8" w:tplc="3B14E95E">
      <w:numFmt w:val="decimal"/>
      <w:lvlText w:val=""/>
      <w:lvlJc w:val="left"/>
    </w:lvl>
  </w:abstractNum>
  <w:abstractNum w:abstractNumId="6" w15:restartNumberingAfterBreak="0">
    <w:nsid w:val="FFFFFF82"/>
    <w:multiLevelType w:val="multilevel"/>
    <w:tmpl w:val="39C229AC"/>
    <w:lvl w:ilvl="0">
      <w:start w:val="1"/>
      <w:numFmt w:val="bullet"/>
      <w:lvlText w:val=""/>
      <w:lvlJc w:val="left"/>
      <w:pPr>
        <w:tabs>
          <w:tab w:val="num" w:pos="1080"/>
        </w:tabs>
        <w:ind w:left="108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FFFFFF83"/>
    <w:multiLevelType w:val="multilevel"/>
    <w:tmpl w:val="2BACCD5E"/>
    <w:lvl w:ilvl="0">
      <w:start w:val="1"/>
      <w:numFmt w:val="bullet"/>
      <w:lvlText w:val=""/>
      <w:lvlJc w:val="left"/>
      <w:pPr>
        <w:tabs>
          <w:tab w:val="num" w:pos="720"/>
        </w:tabs>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FFFFFF88"/>
    <w:multiLevelType w:val="hybridMultilevel"/>
    <w:tmpl w:val="C9741A3C"/>
    <w:lvl w:ilvl="0" w:tplc="30BC0D98">
      <w:start w:val="1"/>
      <w:numFmt w:val="decimal"/>
      <w:lvlText w:val="%1."/>
      <w:lvlJc w:val="left"/>
      <w:pPr>
        <w:tabs>
          <w:tab w:val="num" w:pos="360"/>
        </w:tabs>
        <w:ind w:left="360" w:hanging="360"/>
      </w:pPr>
    </w:lvl>
    <w:lvl w:ilvl="1" w:tplc="F078D006">
      <w:numFmt w:val="decimal"/>
      <w:lvlText w:val=""/>
      <w:lvlJc w:val="left"/>
    </w:lvl>
    <w:lvl w:ilvl="2" w:tplc="06403B48">
      <w:numFmt w:val="decimal"/>
      <w:lvlText w:val=""/>
      <w:lvlJc w:val="left"/>
    </w:lvl>
    <w:lvl w:ilvl="3" w:tplc="B16E598E">
      <w:numFmt w:val="decimal"/>
      <w:lvlText w:val=""/>
      <w:lvlJc w:val="left"/>
    </w:lvl>
    <w:lvl w:ilvl="4" w:tplc="F8047320">
      <w:numFmt w:val="decimal"/>
      <w:lvlText w:val=""/>
      <w:lvlJc w:val="left"/>
    </w:lvl>
    <w:lvl w:ilvl="5" w:tplc="F2568B2E">
      <w:numFmt w:val="decimal"/>
      <w:lvlText w:val=""/>
      <w:lvlJc w:val="left"/>
    </w:lvl>
    <w:lvl w:ilvl="6" w:tplc="05AE3B66">
      <w:numFmt w:val="decimal"/>
      <w:lvlText w:val=""/>
      <w:lvlJc w:val="left"/>
    </w:lvl>
    <w:lvl w:ilvl="7" w:tplc="3ECC8E28">
      <w:numFmt w:val="decimal"/>
      <w:lvlText w:val=""/>
      <w:lvlJc w:val="left"/>
    </w:lvl>
    <w:lvl w:ilvl="8" w:tplc="2DA22B6C">
      <w:numFmt w:val="decimal"/>
      <w:lvlText w:val=""/>
      <w:lvlJc w:val="left"/>
    </w:lvl>
  </w:abstractNum>
  <w:abstractNum w:abstractNumId="9" w15:restartNumberingAfterBreak="0">
    <w:nsid w:val="FFFFFF89"/>
    <w:multiLevelType w:val="hybridMultilevel"/>
    <w:tmpl w:val="FE267E56"/>
    <w:lvl w:ilvl="0" w:tplc="2200B79C">
      <w:start w:val="1"/>
      <w:numFmt w:val="bullet"/>
      <w:lvlText w:val=""/>
      <w:lvlJc w:val="left"/>
      <w:pPr>
        <w:tabs>
          <w:tab w:val="num" w:pos="360"/>
        </w:tabs>
        <w:ind w:left="360" w:hanging="360"/>
      </w:pPr>
      <w:rPr>
        <w:rFonts w:ascii="Symbol" w:hAnsi="Symbol" w:hint="default"/>
      </w:rPr>
    </w:lvl>
    <w:lvl w:ilvl="1" w:tplc="85C0918C">
      <w:numFmt w:val="decimal"/>
      <w:lvlText w:val=""/>
      <w:lvlJc w:val="left"/>
    </w:lvl>
    <w:lvl w:ilvl="2" w:tplc="5440B32A">
      <w:numFmt w:val="decimal"/>
      <w:lvlText w:val=""/>
      <w:lvlJc w:val="left"/>
    </w:lvl>
    <w:lvl w:ilvl="3" w:tplc="C14E7FBE">
      <w:numFmt w:val="decimal"/>
      <w:lvlText w:val=""/>
      <w:lvlJc w:val="left"/>
    </w:lvl>
    <w:lvl w:ilvl="4" w:tplc="3E6C075A">
      <w:numFmt w:val="decimal"/>
      <w:lvlText w:val=""/>
      <w:lvlJc w:val="left"/>
    </w:lvl>
    <w:lvl w:ilvl="5" w:tplc="59742C42">
      <w:numFmt w:val="decimal"/>
      <w:lvlText w:val=""/>
      <w:lvlJc w:val="left"/>
    </w:lvl>
    <w:lvl w:ilvl="6" w:tplc="66623AE6">
      <w:numFmt w:val="decimal"/>
      <w:lvlText w:val=""/>
      <w:lvlJc w:val="left"/>
    </w:lvl>
    <w:lvl w:ilvl="7" w:tplc="1660B6F2">
      <w:numFmt w:val="decimal"/>
      <w:lvlText w:val=""/>
      <w:lvlJc w:val="left"/>
    </w:lvl>
    <w:lvl w:ilvl="8" w:tplc="CF4C20D2">
      <w:numFmt w:val="decimal"/>
      <w:lvlText w:val=""/>
      <w:lvlJc w:val="left"/>
    </w:lvl>
  </w:abstractNum>
  <w:abstractNum w:abstractNumId="10" w15:restartNumberingAfterBreak="0">
    <w:nsid w:val="07153975"/>
    <w:multiLevelType w:val="hybridMultilevel"/>
    <w:tmpl w:val="C716352A"/>
    <w:lvl w:ilvl="0" w:tplc="001A2DFC">
      <w:start w:val="1"/>
      <w:numFmt w:val="bullet"/>
      <w:lvlText w:val="·"/>
      <w:lvlJc w:val="left"/>
      <w:pPr>
        <w:ind w:left="720" w:hanging="360"/>
      </w:pPr>
      <w:rPr>
        <w:rFonts w:ascii="Symbol" w:hAnsi="Symbol" w:hint="default"/>
      </w:rPr>
    </w:lvl>
    <w:lvl w:ilvl="1" w:tplc="684A3D6A">
      <w:start w:val="1"/>
      <w:numFmt w:val="bullet"/>
      <w:lvlText w:val="o"/>
      <w:lvlJc w:val="left"/>
      <w:pPr>
        <w:ind w:left="1440" w:hanging="360"/>
      </w:pPr>
      <w:rPr>
        <w:rFonts w:ascii="Courier New" w:hAnsi="Courier New" w:hint="default"/>
      </w:rPr>
    </w:lvl>
    <w:lvl w:ilvl="2" w:tplc="97E244BC">
      <w:start w:val="1"/>
      <w:numFmt w:val="bullet"/>
      <w:lvlText w:val=""/>
      <w:lvlJc w:val="left"/>
      <w:pPr>
        <w:ind w:left="2160" w:hanging="360"/>
      </w:pPr>
      <w:rPr>
        <w:rFonts w:ascii="Wingdings" w:hAnsi="Wingdings" w:hint="default"/>
      </w:rPr>
    </w:lvl>
    <w:lvl w:ilvl="3" w:tplc="64D6D76A">
      <w:start w:val="1"/>
      <w:numFmt w:val="bullet"/>
      <w:lvlText w:val=""/>
      <w:lvlJc w:val="left"/>
      <w:pPr>
        <w:ind w:left="2880" w:hanging="360"/>
      </w:pPr>
      <w:rPr>
        <w:rFonts w:ascii="Symbol" w:hAnsi="Symbol" w:hint="default"/>
      </w:rPr>
    </w:lvl>
    <w:lvl w:ilvl="4" w:tplc="A8F67270">
      <w:start w:val="1"/>
      <w:numFmt w:val="bullet"/>
      <w:lvlText w:val="o"/>
      <w:lvlJc w:val="left"/>
      <w:pPr>
        <w:ind w:left="3600" w:hanging="360"/>
      </w:pPr>
      <w:rPr>
        <w:rFonts w:ascii="Courier New" w:hAnsi="Courier New" w:hint="default"/>
      </w:rPr>
    </w:lvl>
    <w:lvl w:ilvl="5" w:tplc="8DB04256">
      <w:start w:val="1"/>
      <w:numFmt w:val="bullet"/>
      <w:lvlText w:val=""/>
      <w:lvlJc w:val="left"/>
      <w:pPr>
        <w:ind w:left="4320" w:hanging="360"/>
      </w:pPr>
      <w:rPr>
        <w:rFonts w:ascii="Wingdings" w:hAnsi="Wingdings" w:hint="default"/>
      </w:rPr>
    </w:lvl>
    <w:lvl w:ilvl="6" w:tplc="27EE17E8">
      <w:start w:val="1"/>
      <w:numFmt w:val="bullet"/>
      <w:lvlText w:val=""/>
      <w:lvlJc w:val="left"/>
      <w:pPr>
        <w:ind w:left="5040" w:hanging="360"/>
      </w:pPr>
      <w:rPr>
        <w:rFonts w:ascii="Symbol" w:hAnsi="Symbol" w:hint="default"/>
      </w:rPr>
    </w:lvl>
    <w:lvl w:ilvl="7" w:tplc="65AE5458">
      <w:start w:val="1"/>
      <w:numFmt w:val="bullet"/>
      <w:lvlText w:val="o"/>
      <w:lvlJc w:val="left"/>
      <w:pPr>
        <w:ind w:left="5760" w:hanging="360"/>
      </w:pPr>
      <w:rPr>
        <w:rFonts w:ascii="Courier New" w:hAnsi="Courier New" w:hint="default"/>
      </w:rPr>
    </w:lvl>
    <w:lvl w:ilvl="8" w:tplc="26643136">
      <w:start w:val="1"/>
      <w:numFmt w:val="bullet"/>
      <w:lvlText w:val=""/>
      <w:lvlJc w:val="left"/>
      <w:pPr>
        <w:ind w:left="6480" w:hanging="360"/>
      </w:pPr>
      <w:rPr>
        <w:rFonts w:ascii="Wingdings" w:hAnsi="Wingdings" w:hint="default"/>
      </w:rPr>
    </w:lvl>
  </w:abstractNum>
  <w:abstractNum w:abstractNumId="11" w15:restartNumberingAfterBreak="0">
    <w:nsid w:val="071B5064"/>
    <w:multiLevelType w:val="hybridMultilevel"/>
    <w:tmpl w:val="3C2CBABC"/>
    <w:lvl w:ilvl="0" w:tplc="04090001">
      <w:start w:val="1"/>
      <w:numFmt w:val="bullet"/>
      <w:lvlText w:val=""/>
      <w:lvlJc w:val="left"/>
      <w:pPr>
        <w:ind w:left="1080" w:hanging="360"/>
      </w:pPr>
      <w:rPr>
        <w:rFonts w:ascii="Symbol" w:hAnsi="Symbol" w:hint="default"/>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12" w15:restartNumberingAfterBreak="0">
    <w:nsid w:val="07257CAF"/>
    <w:multiLevelType w:val="hybridMultilevel"/>
    <w:tmpl w:val="28C451AE"/>
    <w:lvl w:ilvl="0" w:tplc="F13AE48C">
      <w:start w:val="1"/>
      <w:numFmt w:val="bullet"/>
      <w:lvlText w:val="·"/>
      <w:lvlJc w:val="left"/>
      <w:pPr>
        <w:ind w:left="720" w:hanging="360"/>
      </w:pPr>
      <w:rPr>
        <w:rFonts w:ascii="Symbol" w:hAnsi="Symbol" w:hint="default"/>
      </w:rPr>
    </w:lvl>
    <w:lvl w:ilvl="1" w:tplc="63424C8C">
      <w:start w:val="1"/>
      <w:numFmt w:val="bullet"/>
      <w:lvlText w:val="o"/>
      <w:lvlJc w:val="left"/>
      <w:pPr>
        <w:ind w:left="1440" w:hanging="360"/>
      </w:pPr>
      <w:rPr>
        <w:rFonts w:ascii="Courier New" w:hAnsi="Courier New" w:hint="default"/>
      </w:rPr>
    </w:lvl>
    <w:lvl w:ilvl="2" w:tplc="1A964FE0">
      <w:start w:val="1"/>
      <w:numFmt w:val="bullet"/>
      <w:lvlText w:val=""/>
      <w:lvlJc w:val="left"/>
      <w:pPr>
        <w:ind w:left="2160" w:hanging="360"/>
      </w:pPr>
      <w:rPr>
        <w:rFonts w:ascii="Wingdings" w:hAnsi="Wingdings" w:hint="default"/>
      </w:rPr>
    </w:lvl>
    <w:lvl w:ilvl="3" w:tplc="B274A0F6">
      <w:start w:val="1"/>
      <w:numFmt w:val="bullet"/>
      <w:lvlText w:val=""/>
      <w:lvlJc w:val="left"/>
      <w:pPr>
        <w:ind w:left="2880" w:hanging="360"/>
      </w:pPr>
      <w:rPr>
        <w:rFonts w:ascii="Symbol" w:hAnsi="Symbol" w:hint="default"/>
      </w:rPr>
    </w:lvl>
    <w:lvl w:ilvl="4" w:tplc="87E61844">
      <w:start w:val="1"/>
      <w:numFmt w:val="bullet"/>
      <w:lvlText w:val="o"/>
      <w:lvlJc w:val="left"/>
      <w:pPr>
        <w:ind w:left="3600" w:hanging="360"/>
      </w:pPr>
      <w:rPr>
        <w:rFonts w:ascii="Courier New" w:hAnsi="Courier New" w:hint="default"/>
      </w:rPr>
    </w:lvl>
    <w:lvl w:ilvl="5" w:tplc="58C61990">
      <w:start w:val="1"/>
      <w:numFmt w:val="bullet"/>
      <w:lvlText w:val=""/>
      <w:lvlJc w:val="left"/>
      <w:pPr>
        <w:ind w:left="4320" w:hanging="360"/>
      </w:pPr>
      <w:rPr>
        <w:rFonts w:ascii="Wingdings" w:hAnsi="Wingdings" w:hint="default"/>
      </w:rPr>
    </w:lvl>
    <w:lvl w:ilvl="6" w:tplc="ECB6ACCE">
      <w:start w:val="1"/>
      <w:numFmt w:val="bullet"/>
      <w:lvlText w:val=""/>
      <w:lvlJc w:val="left"/>
      <w:pPr>
        <w:ind w:left="5040" w:hanging="360"/>
      </w:pPr>
      <w:rPr>
        <w:rFonts w:ascii="Symbol" w:hAnsi="Symbol" w:hint="default"/>
      </w:rPr>
    </w:lvl>
    <w:lvl w:ilvl="7" w:tplc="DB6EC058">
      <w:start w:val="1"/>
      <w:numFmt w:val="bullet"/>
      <w:lvlText w:val="o"/>
      <w:lvlJc w:val="left"/>
      <w:pPr>
        <w:ind w:left="5760" w:hanging="360"/>
      </w:pPr>
      <w:rPr>
        <w:rFonts w:ascii="Courier New" w:hAnsi="Courier New" w:hint="default"/>
      </w:rPr>
    </w:lvl>
    <w:lvl w:ilvl="8" w:tplc="A3706F78">
      <w:start w:val="1"/>
      <w:numFmt w:val="bullet"/>
      <w:lvlText w:val=""/>
      <w:lvlJc w:val="left"/>
      <w:pPr>
        <w:ind w:left="6480" w:hanging="360"/>
      </w:pPr>
      <w:rPr>
        <w:rFonts w:ascii="Wingdings" w:hAnsi="Wingdings" w:hint="default"/>
      </w:rPr>
    </w:lvl>
  </w:abstractNum>
  <w:abstractNum w:abstractNumId="13" w15:restartNumberingAfterBreak="0">
    <w:nsid w:val="07AC0A92"/>
    <w:multiLevelType w:val="hybridMultilevel"/>
    <w:tmpl w:val="84AAF986"/>
    <w:lvl w:ilvl="0" w:tplc="33D83192">
      <w:start w:val="1"/>
      <w:numFmt w:val="bullet"/>
      <w:lvlText w:val=""/>
      <w:lvlJc w:val="left"/>
      <w:pPr>
        <w:ind w:left="720" w:hanging="360"/>
      </w:pPr>
      <w:rPr>
        <w:rFonts w:ascii="Symbol" w:hAnsi="Symbol" w:hint="default"/>
        <w:b w:val="0"/>
        <w:i w:val="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1DB1B7"/>
    <w:multiLevelType w:val="hybridMultilevel"/>
    <w:tmpl w:val="E4F07370"/>
    <w:lvl w:ilvl="0" w:tplc="0EBA44F2">
      <w:start w:val="1"/>
      <w:numFmt w:val="decimal"/>
      <w:lvlText w:val="%1."/>
      <w:lvlJc w:val="left"/>
      <w:pPr>
        <w:ind w:left="720" w:hanging="360"/>
      </w:pPr>
    </w:lvl>
    <w:lvl w:ilvl="1" w:tplc="866412AC">
      <w:start w:val="1"/>
      <w:numFmt w:val="lowerLetter"/>
      <w:lvlText w:val="%2."/>
      <w:lvlJc w:val="left"/>
      <w:pPr>
        <w:ind w:left="1440" w:hanging="360"/>
      </w:pPr>
    </w:lvl>
    <w:lvl w:ilvl="2" w:tplc="C1EE392A">
      <w:start w:val="1"/>
      <w:numFmt w:val="lowerRoman"/>
      <w:lvlText w:val="%3."/>
      <w:lvlJc w:val="right"/>
      <w:pPr>
        <w:ind w:left="2160" w:hanging="180"/>
      </w:pPr>
    </w:lvl>
    <w:lvl w:ilvl="3" w:tplc="8BA2581C">
      <w:start w:val="1"/>
      <w:numFmt w:val="decimal"/>
      <w:lvlText w:val="%4."/>
      <w:lvlJc w:val="left"/>
      <w:pPr>
        <w:ind w:left="2880" w:hanging="360"/>
      </w:pPr>
    </w:lvl>
    <w:lvl w:ilvl="4" w:tplc="8A88EEEE">
      <w:start w:val="1"/>
      <w:numFmt w:val="lowerLetter"/>
      <w:lvlText w:val="%5."/>
      <w:lvlJc w:val="left"/>
      <w:pPr>
        <w:ind w:left="3600" w:hanging="360"/>
      </w:pPr>
    </w:lvl>
    <w:lvl w:ilvl="5" w:tplc="C9D0C990">
      <w:start w:val="1"/>
      <w:numFmt w:val="lowerRoman"/>
      <w:lvlText w:val="%6."/>
      <w:lvlJc w:val="right"/>
      <w:pPr>
        <w:ind w:left="4320" w:hanging="180"/>
      </w:pPr>
    </w:lvl>
    <w:lvl w:ilvl="6" w:tplc="2FBA4156">
      <w:start w:val="1"/>
      <w:numFmt w:val="decimal"/>
      <w:lvlText w:val="%7."/>
      <w:lvlJc w:val="left"/>
      <w:pPr>
        <w:ind w:left="5040" w:hanging="360"/>
      </w:pPr>
    </w:lvl>
    <w:lvl w:ilvl="7" w:tplc="F886BB86">
      <w:start w:val="1"/>
      <w:numFmt w:val="lowerLetter"/>
      <w:lvlText w:val="%8."/>
      <w:lvlJc w:val="left"/>
      <w:pPr>
        <w:ind w:left="5760" w:hanging="360"/>
      </w:pPr>
    </w:lvl>
    <w:lvl w:ilvl="8" w:tplc="A0349264">
      <w:start w:val="1"/>
      <w:numFmt w:val="lowerRoman"/>
      <w:lvlText w:val="%9."/>
      <w:lvlJc w:val="right"/>
      <w:pPr>
        <w:ind w:left="6480" w:hanging="180"/>
      </w:pPr>
    </w:lvl>
  </w:abstractNum>
  <w:abstractNum w:abstractNumId="15" w15:restartNumberingAfterBreak="0">
    <w:nsid w:val="0A5163F3"/>
    <w:multiLevelType w:val="hybridMultilevel"/>
    <w:tmpl w:val="50C60C8E"/>
    <w:lvl w:ilvl="0" w:tplc="D3D04930">
      <w:start w:val="1"/>
      <w:numFmt w:val="bullet"/>
      <w:pStyle w:val="TableBulletIndented"/>
      <w:lvlText w:val="–"/>
      <w:lvlJc w:val="left"/>
      <w:pPr>
        <w:tabs>
          <w:tab w:val="num" w:pos="504"/>
        </w:tabs>
        <w:ind w:left="504" w:hanging="216"/>
      </w:pPr>
      <w:rPr>
        <w:rFonts w:ascii="Times New Roman" w:hAnsi="Times New Roman" w:cs="Times New Roman" w:hint="default"/>
        <w:b w:val="0"/>
        <w:i w:val="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A522E01"/>
    <w:multiLevelType w:val="hybridMultilevel"/>
    <w:tmpl w:val="E51853CC"/>
    <w:lvl w:ilvl="0" w:tplc="3594E7EC">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A6F0733"/>
    <w:multiLevelType w:val="multilevel"/>
    <w:tmpl w:val="0F102020"/>
    <w:lvl w:ilvl="0">
      <w:start w:val="1"/>
      <w:numFmt w:val="bullet"/>
      <w:pStyle w:val="BulletListSingle"/>
      <w:lvlText w:val=""/>
      <w:lvlJc w:val="left"/>
      <w:pPr>
        <w:tabs>
          <w:tab w:val="num" w:pos="720"/>
        </w:tabs>
        <w:ind w:left="720" w:hanging="360"/>
      </w:pPr>
      <w:rPr>
        <w:rFonts w:ascii="Symbol" w:hAnsi="Symbol" w:hint="default"/>
        <w:b w:val="0"/>
        <w:i w:val="0"/>
        <w:color w:val="auto"/>
        <w:sz w:val="24"/>
      </w:rPr>
    </w:lvl>
    <w:lvl w:ilvl="1">
      <w:start w:val="1"/>
      <w:numFmt w:val="bullet"/>
      <w:lvlText w:val="–"/>
      <w:lvlJc w:val="left"/>
      <w:pPr>
        <w:tabs>
          <w:tab w:val="num" w:pos="1080"/>
        </w:tabs>
        <w:ind w:left="1080" w:hanging="360"/>
      </w:pPr>
      <w:rPr>
        <w:rFonts w:ascii="Arial" w:hAnsi="Arial" w:hint="default"/>
        <w:b w:val="0"/>
        <w:i w:val="0"/>
        <w:sz w:val="24"/>
      </w:rPr>
    </w:lvl>
    <w:lvl w:ilvl="2">
      <w:start w:val="1"/>
      <w:numFmt w:val="bullet"/>
      <w:lvlText w:val=""/>
      <w:lvlJc w:val="left"/>
      <w:pPr>
        <w:tabs>
          <w:tab w:val="num" w:pos="1440"/>
        </w:tabs>
        <w:ind w:left="1440" w:hanging="360"/>
      </w:pPr>
      <w:rPr>
        <w:rFonts w:ascii="Symbol" w:hAnsi="Symbol" w:hint="default"/>
        <w:b w:val="0"/>
        <w:i w:val="0"/>
        <w:sz w:val="16"/>
      </w:rPr>
    </w:lvl>
    <w:lvl w:ilvl="3">
      <w:start w:val="1"/>
      <w:numFmt w:val="bullet"/>
      <w:lvlText w:val=""/>
      <w:lvlJc w:val="left"/>
      <w:pPr>
        <w:tabs>
          <w:tab w:val="num" w:pos="360"/>
        </w:tabs>
        <w:ind w:left="360" w:hanging="360"/>
      </w:pPr>
      <w:rPr>
        <w:rFonts w:ascii="Symbol" w:hAnsi="Symbol" w:hint="default"/>
        <w:b w:val="0"/>
        <w:i w:val="0"/>
        <w:sz w:val="22"/>
      </w:rPr>
    </w:lvl>
    <w:lvl w:ilvl="4">
      <w:start w:val="1"/>
      <w:numFmt w:val="decimal"/>
      <w:lvlText w:val="%1.%2.%3.%4.%5."/>
      <w:lvlJc w:val="left"/>
      <w:pPr>
        <w:tabs>
          <w:tab w:val="num" w:pos="3096"/>
        </w:tabs>
        <w:ind w:left="3096" w:hanging="864"/>
      </w:pPr>
      <w:rPr>
        <w:rFonts w:ascii="Arial Narrow" w:hAnsi="Arial Narrow" w:hint="default"/>
        <w:b w:val="0"/>
        <w:i w:val="0"/>
        <w:sz w:val="24"/>
      </w:rPr>
    </w:lvl>
    <w:lvl w:ilvl="5">
      <w:start w:val="1"/>
      <w:numFmt w:val="decimal"/>
      <w:lvlText w:val="%1.%2.%3.%4.%5.%6."/>
      <w:lvlJc w:val="left"/>
      <w:pPr>
        <w:tabs>
          <w:tab w:val="num" w:pos="4176"/>
        </w:tabs>
        <w:ind w:left="4176" w:hanging="1080"/>
      </w:pPr>
      <w:rPr>
        <w:rFonts w:ascii="Arial Narrow" w:hAnsi="Arial Narrow" w:hint="default"/>
        <w:b w:val="0"/>
        <w:i w:val="0"/>
        <w:sz w:val="24"/>
      </w:rPr>
    </w:lvl>
    <w:lvl w:ilvl="6">
      <w:start w:val="1"/>
      <w:numFmt w:val="decimal"/>
      <w:lvlText w:val="%1.%2.%3.%4.%5.%6.%7."/>
      <w:lvlJc w:val="left"/>
      <w:pPr>
        <w:tabs>
          <w:tab w:val="num" w:pos="5400"/>
        </w:tabs>
        <w:ind w:left="5400" w:hanging="1224"/>
      </w:pPr>
      <w:rPr>
        <w:rFonts w:ascii="Arial Narrow" w:hAnsi="Arial Narrow" w:hint="default"/>
        <w:b w:val="0"/>
        <w:i w:val="0"/>
        <w:sz w:val="24"/>
      </w:rPr>
    </w:lvl>
    <w:lvl w:ilvl="7">
      <w:start w:val="1"/>
      <w:numFmt w:val="decimal"/>
      <w:lvlText w:val="%1.%2.%3.%4.%5.%6.%7.%8."/>
      <w:lvlJc w:val="left"/>
      <w:pPr>
        <w:tabs>
          <w:tab w:val="num" w:pos="3744"/>
        </w:tabs>
        <w:ind w:left="3744" w:hanging="1224"/>
      </w:pPr>
      <w:rPr>
        <w:rFonts w:ascii="Arial Narrow" w:hAnsi="Arial Narrow" w:hint="default"/>
        <w:b w:val="0"/>
        <w:i w:val="0"/>
        <w:sz w:val="18"/>
      </w:rPr>
    </w:lvl>
    <w:lvl w:ilvl="8">
      <w:start w:val="1"/>
      <w:numFmt w:val="decimal"/>
      <w:lvlText w:val="%1.%2.%3.%4.%5.%6.%7.%8.%9."/>
      <w:lvlJc w:val="left"/>
      <w:pPr>
        <w:tabs>
          <w:tab w:val="num" w:pos="4320"/>
        </w:tabs>
        <w:ind w:left="4320" w:hanging="1440"/>
      </w:pPr>
      <w:rPr>
        <w:rFonts w:ascii="Arial Narrow" w:hAnsi="Arial Narrow" w:hint="default"/>
        <w:b w:val="0"/>
        <w:i w:val="0"/>
        <w:sz w:val="18"/>
      </w:rPr>
    </w:lvl>
  </w:abstractNum>
  <w:abstractNum w:abstractNumId="18" w15:restartNumberingAfterBreak="0">
    <w:nsid w:val="0AB7C613"/>
    <w:multiLevelType w:val="hybridMultilevel"/>
    <w:tmpl w:val="244A7254"/>
    <w:lvl w:ilvl="0" w:tplc="9B1AB89E">
      <w:start w:val="1"/>
      <w:numFmt w:val="bullet"/>
      <w:lvlText w:val="·"/>
      <w:lvlJc w:val="left"/>
      <w:pPr>
        <w:ind w:left="720" w:hanging="360"/>
      </w:pPr>
      <w:rPr>
        <w:rFonts w:ascii="Symbol" w:hAnsi="Symbol" w:hint="default"/>
      </w:rPr>
    </w:lvl>
    <w:lvl w:ilvl="1" w:tplc="369C88F2">
      <w:start w:val="1"/>
      <w:numFmt w:val="bullet"/>
      <w:lvlText w:val="o"/>
      <w:lvlJc w:val="left"/>
      <w:pPr>
        <w:ind w:left="1440" w:hanging="360"/>
      </w:pPr>
      <w:rPr>
        <w:rFonts w:ascii="Courier New" w:hAnsi="Courier New" w:hint="default"/>
      </w:rPr>
    </w:lvl>
    <w:lvl w:ilvl="2" w:tplc="1A6AA51E">
      <w:start w:val="1"/>
      <w:numFmt w:val="bullet"/>
      <w:lvlText w:val=""/>
      <w:lvlJc w:val="left"/>
      <w:pPr>
        <w:ind w:left="2160" w:hanging="360"/>
      </w:pPr>
      <w:rPr>
        <w:rFonts w:ascii="Wingdings" w:hAnsi="Wingdings" w:hint="default"/>
      </w:rPr>
    </w:lvl>
    <w:lvl w:ilvl="3" w:tplc="F7087960">
      <w:start w:val="1"/>
      <w:numFmt w:val="bullet"/>
      <w:lvlText w:val=""/>
      <w:lvlJc w:val="left"/>
      <w:pPr>
        <w:ind w:left="2880" w:hanging="360"/>
      </w:pPr>
      <w:rPr>
        <w:rFonts w:ascii="Symbol" w:hAnsi="Symbol" w:hint="default"/>
      </w:rPr>
    </w:lvl>
    <w:lvl w:ilvl="4" w:tplc="FAD446F6">
      <w:start w:val="1"/>
      <w:numFmt w:val="bullet"/>
      <w:lvlText w:val="o"/>
      <w:lvlJc w:val="left"/>
      <w:pPr>
        <w:ind w:left="3600" w:hanging="360"/>
      </w:pPr>
      <w:rPr>
        <w:rFonts w:ascii="Courier New" w:hAnsi="Courier New" w:hint="default"/>
      </w:rPr>
    </w:lvl>
    <w:lvl w:ilvl="5" w:tplc="D440317E">
      <w:start w:val="1"/>
      <w:numFmt w:val="bullet"/>
      <w:lvlText w:val=""/>
      <w:lvlJc w:val="left"/>
      <w:pPr>
        <w:ind w:left="4320" w:hanging="360"/>
      </w:pPr>
      <w:rPr>
        <w:rFonts w:ascii="Wingdings" w:hAnsi="Wingdings" w:hint="default"/>
      </w:rPr>
    </w:lvl>
    <w:lvl w:ilvl="6" w:tplc="22882B3C">
      <w:start w:val="1"/>
      <w:numFmt w:val="bullet"/>
      <w:lvlText w:val=""/>
      <w:lvlJc w:val="left"/>
      <w:pPr>
        <w:ind w:left="5040" w:hanging="360"/>
      </w:pPr>
      <w:rPr>
        <w:rFonts w:ascii="Symbol" w:hAnsi="Symbol" w:hint="default"/>
      </w:rPr>
    </w:lvl>
    <w:lvl w:ilvl="7" w:tplc="F9F4C072">
      <w:start w:val="1"/>
      <w:numFmt w:val="bullet"/>
      <w:lvlText w:val="o"/>
      <w:lvlJc w:val="left"/>
      <w:pPr>
        <w:ind w:left="5760" w:hanging="360"/>
      </w:pPr>
      <w:rPr>
        <w:rFonts w:ascii="Courier New" w:hAnsi="Courier New" w:hint="default"/>
      </w:rPr>
    </w:lvl>
    <w:lvl w:ilvl="8" w:tplc="4ECC4226">
      <w:start w:val="1"/>
      <w:numFmt w:val="bullet"/>
      <w:lvlText w:val=""/>
      <w:lvlJc w:val="left"/>
      <w:pPr>
        <w:ind w:left="6480" w:hanging="360"/>
      </w:pPr>
      <w:rPr>
        <w:rFonts w:ascii="Wingdings" w:hAnsi="Wingdings" w:hint="default"/>
      </w:rPr>
    </w:lvl>
  </w:abstractNum>
  <w:abstractNum w:abstractNumId="19" w15:restartNumberingAfterBreak="0">
    <w:nsid w:val="0D232915"/>
    <w:multiLevelType w:val="hybridMultilevel"/>
    <w:tmpl w:val="67AA8390"/>
    <w:lvl w:ilvl="0" w:tplc="552AA9A8">
      <w:start w:val="1"/>
      <w:numFmt w:val="bullet"/>
      <w:pStyle w:val="NumberedList2bulleted"/>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D9E06E1"/>
    <w:multiLevelType w:val="multilevel"/>
    <w:tmpl w:val="B09CD632"/>
    <w:lvl w:ilvl="0">
      <w:start w:val="1"/>
      <w:numFmt w:val="bullet"/>
      <w:pStyle w:val="BulletListSingleLast"/>
      <w:lvlText w:val=""/>
      <w:lvlJc w:val="left"/>
      <w:pPr>
        <w:tabs>
          <w:tab w:val="num" w:pos="720"/>
        </w:tabs>
        <w:ind w:left="720" w:hanging="360"/>
      </w:pPr>
      <w:rPr>
        <w:rFonts w:ascii="Symbol" w:hAnsi="Symbol" w:hint="default"/>
        <w:b w:val="0"/>
        <w:i w:val="0"/>
        <w:sz w:val="24"/>
      </w:rPr>
    </w:lvl>
    <w:lvl w:ilvl="1">
      <w:start w:val="1"/>
      <w:numFmt w:val="bullet"/>
      <w:lvlText w:val="–"/>
      <w:lvlJc w:val="left"/>
      <w:pPr>
        <w:tabs>
          <w:tab w:val="num" w:pos="1080"/>
        </w:tabs>
        <w:ind w:left="1080" w:hanging="360"/>
      </w:pPr>
      <w:rPr>
        <w:rFonts w:ascii="Arial" w:hAnsi="Arial" w:hint="default"/>
        <w:b w:val="0"/>
        <w:i w:val="0"/>
        <w:sz w:val="24"/>
      </w:rPr>
    </w:lvl>
    <w:lvl w:ilvl="2">
      <w:start w:val="1"/>
      <w:numFmt w:val="bullet"/>
      <w:lvlText w:val=""/>
      <w:lvlJc w:val="left"/>
      <w:pPr>
        <w:tabs>
          <w:tab w:val="num" w:pos="1440"/>
        </w:tabs>
        <w:ind w:left="1440" w:hanging="360"/>
      </w:pPr>
      <w:rPr>
        <w:rFonts w:ascii="Symbol" w:hAnsi="Symbol" w:hint="default"/>
        <w:b w:val="0"/>
        <w:i w:val="0"/>
        <w:sz w:val="16"/>
      </w:rPr>
    </w:lvl>
    <w:lvl w:ilvl="3">
      <w:start w:val="1"/>
      <w:numFmt w:val="bullet"/>
      <w:lvlText w:val=""/>
      <w:lvlJc w:val="left"/>
      <w:pPr>
        <w:tabs>
          <w:tab w:val="num" w:pos="360"/>
        </w:tabs>
        <w:ind w:left="360" w:hanging="360"/>
      </w:pPr>
      <w:rPr>
        <w:rFonts w:ascii="Symbol" w:hAnsi="Symbol" w:hint="default"/>
        <w:b w:val="0"/>
        <w:i w:val="0"/>
        <w:sz w:val="22"/>
      </w:rPr>
    </w:lvl>
    <w:lvl w:ilvl="4">
      <w:start w:val="1"/>
      <w:numFmt w:val="decimal"/>
      <w:lvlText w:val="%1.%2.%3.%4.%5."/>
      <w:lvlJc w:val="left"/>
      <w:pPr>
        <w:tabs>
          <w:tab w:val="num" w:pos="3096"/>
        </w:tabs>
        <w:ind w:left="3096" w:hanging="864"/>
      </w:pPr>
      <w:rPr>
        <w:rFonts w:ascii="Arial Narrow" w:hAnsi="Arial Narrow" w:hint="default"/>
        <w:b w:val="0"/>
        <w:i w:val="0"/>
        <w:sz w:val="24"/>
      </w:rPr>
    </w:lvl>
    <w:lvl w:ilvl="5">
      <w:start w:val="1"/>
      <w:numFmt w:val="decimal"/>
      <w:lvlText w:val="%1.%2.%3.%4.%5.%6."/>
      <w:lvlJc w:val="left"/>
      <w:pPr>
        <w:tabs>
          <w:tab w:val="num" w:pos="4176"/>
        </w:tabs>
        <w:ind w:left="4176" w:hanging="1080"/>
      </w:pPr>
      <w:rPr>
        <w:rFonts w:ascii="Arial Narrow" w:hAnsi="Arial Narrow" w:hint="default"/>
        <w:b w:val="0"/>
        <w:i w:val="0"/>
        <w:sz w:val="24"/>
      </w:rPr>
    </w:lvl>
    <w:lvl w:ilvl="6">
      <w:start w:val="1"/>
      <w:numFmt w:val="decimal"/>
      <w:lvlText w:val="%1.%2.%3.%4.%5.%6.%7."/>
      <w:lvlJc w:val="left"/>
      <w:pPr>
        <w:tabs>
          <w:tab w:val="num" w:pos="5400"/>
        </w:tabs>
        <w:ind w:left="5400" w:hanging="1224"/>
      </w:pPr>
      <w:rPr>
        <w:rFonts w:ascii="Arial Narrow" w:hAnsi="Arial Narrow" w:hint="default"/>
        <w:b w:val="0"/>
        <w:i w:val="0"/>
        <w:sz w:val="24"/>
      </w:rPr>
    </w:lvl>
    <w:lvl w:ilvl="7">
      <w:start w:val="1"/>
      <w:numFmt w:val="decimal"/>
      <w:lvlText w:val="%1.%2.%3.%4.%5.%6.%7.%8."/>
      <w:lvlJc w:val="left"/>
      <w:pPr>
        <w:tabs>
          <w:tab w:val="num" w:pos="3744"/>
        </w:tabs>
        <w:ind w:left="3744" w:hanging="1224"/>
      </w:pPr>
      <w:rPr>
        <w:rFonts w:ascii="Arial Narrow" w:hAnsi="Arial Narrow" w:hint="default"/>
        <w:b w:val="0"/>
        <w:i w:val="0"/>
        <w:sz w:val="18"/>
      </w:rPr>
    </w:lvl>
    <w:lvl w:ilvl="8">
      <w:start w:val="1"/>
      <w:numFmt w:val="decimal"/>
      <w:lvlText w:val="%1.%2.%3.%4.%5.%6.%7.%8.%9."/>
      <w:lvlJc w:val="left"/>
      <w:pPr>
        <w:tabs>
          <w:tab w:val="num" w:pos="4320"/>
        </w:tabs>
        <w:ind w:left="4320" w:hanging="1440"/>
      </w:pPr>
      <w:rPr>
        <w:rFonts w:ascii="Arial Narrow" w:hAnsi="Arial Narrow" w:hint="default"/>
        <w:b w:val="0"/>
        <w:i w:val="0"/>
        <w:sz w:val="18"/>
      </w:rPr>
    </w:lvl>
  </w:abstractNum>
  <w:abstractNum w:abstractNumId="21" w15:restartNumberingAfterBreak="0">
    <w:nsid w:val="10B51674"/>
    <w:multiLevelType w:val="hybridMultilevel"/>
    <w:tmpl w:val="29CAA68C"/>
    <w:lvl w:ilvl="0" w:tplc="F112E47A">
      <w:start w:val="1"/>
      <w:numFmt w:val="bullet"/>
      <w:lvlText w:val=""/>
      <w:lvlJc w:val="left"/>
      <w:pPr>
        <w:ind w:left="720" w:hanging="360"/>
      </w:pPr>
      <w:rPr>
        <w:rFonts w:ascii="Symbol" w:hAnsi="Symbol"/>
      </w:rPr>
    </w:lvl>
    <w:lvl w:ilvl="1" w:tplc="C41AAE48">
      <w:start w:val="1"/>
      <w:numFmt w:val="bullet"/>
      <w:lvlText w:val=""/>
      <w:lvlJc w:val="left"/>
      <w:pPr>
        <w:ind w:left="720" w:hanging="360"/>
      </w:pPr>
      <w:rPr>
        <w:rFonts w:ascii="Symbol" w:hAnsi="Symbol"/>
      </w:rPr>
    </w:lvl>
    <w:lvl w:ilvl="2" w:tplc="AB2E8B64">
      <w:start w:val="1"/>
      <w:numFmt w:val="bullet"/>
      <w:lvlText w:val=""/>
      <w:lvlJc w:val="left"/>
      <w:pPr>
        <w:ind w:left="720" w:hanging="360"/>
      </w:pPr>
      <w:rPr>
        <w:rFonts w:ascii="Symbol" w:hAnsi="Symbol"/>
      </w:rPr>
    </w:lvl>
    <w:lvl w:ilvl="3" w:tplc="E3CE1CA8">
      <w:start w:val="1"/>
      <w:numFmt w:val="bullet"/>
      <w:lvlText w:val=""/>
      <w:lvlJc w:val="left"/>
      <w:pPr>
        <w:ind w:left="720" w:hanging="360"/>
      </w:pPr>
      <w:rPr>
        <w:rFonts w:ascii="Symbol" w:hAnsi="Symbol"/>
      </w:rPr>
    </w:lvl>
    <w:lvl w:ilvl="4" w:tplc="DCF427C0">
      <w:start w:val="1"/>
      <w:numFmt w:val="bullet"/>
      <w:lvlText w:val=""/>
      <w:lvlJc w:val="left"/>
      <w:pPr>
        <w:ind w:left="720" w:hanging="360"/>
      </w:pPr>
      <w:rPr>
        <w:rFonts w:ascii="Symbol" w:hAnsi="Symbol"/>
      </w:rPr>
    </w:lvl>
    <w:lvl w:ilvl="5" w:tplc="6764EE56">
      <w:start w:val="1"/>
      <w:numFmt w:val="bullet"/>
      <w:lvlText w:val=""/>
      <w:lvlJc w:val="left"/>
      <w:pPr>
        <w:ind w:left="720" w:hanging="360"/>
      </w:pPr>
      <w:rPr>
        <w:rFonts w:ascii="Symbol" w:hAnsi="Symbol"/>
      </w:rPr>
    </w:lvl>
    <w:lvl w:ilvl="6" w:tplc="F68E4F6A">
      <w:start w:val="1"/>
      <w:numFmt w:val="bullet"/>
      <w:lvlText w:val=""/>
      <w:lvlJc w:val="left"/>
      <w:pPr>
        <w:ind w:left="720" w:hanging="360"/>
      </w:pPr>
      <w:rPr>
        <w:rFonts w:ascii="Symbol" w:hAnsi="Symbol"/>
      </w:rPr>
    </w:lvl>
    <w:lvl w:ilvl="7" w:tplc="FC5E52D0">
      <w:start w:val="1"/>
      <w:numFmt w:val="bullet"/>
      <w:lvlText w:val=""/>
      <w:lvlJc w:val="left"/>
      <w:pPr>
        <w:ind w:left="720" w:hanging="360"/>
      </w:pPr>
      <w:rPr>
        <w:rFonts w:ascii="Symbol" w:hAnsi="Symbol"/>
      </w:rPr>
    </w:lvl>
    <w:lvl w:ilvl="8" w:tplc="5EFC3FC8">
      <w:start w:val="1"/>
      <w:numFmt w:val="bullet"/>
      <w:lvlText w:val=""/>
      <w:lvlJc w:val="left"/>
      <w:pPr>
        <w:ind w:left="720" w:hanging="360"/>
      </w:pPr>
      <w:rPr>
        <w:rFonts w:ascii="Symbol" w:hAnsi="Symbol"/>
      </w:rPr>
    </w:lvl>
  </w:abstractNum>
  <w:abstractNum w:abstractNumId="22" w15:restartNumberingAfterBreak="0">
    <w:nsid w:val="116691E1"/>
    <w:multiLevelType w:val="hybridMultilevel"/>
    <w:tmpl w:val="1FD0F50E"/>
    <w:lvl w:ilvl="0" w:tplc="9BA81F52">
      <w:start w:val="1"/>
      <w:numFmt w:val="bullet"/>
      <w:lvlText w:val=""/>
      <w:lvlJc w:val="left"/>
      <w:pPr>
        <w:ind w:left="720" w:hanging="360"/>
      </w:pPr>
      <w:rPr>
        <w:rFonts w:ascii="Symbol" w:hAnsi="Symbol" w:hint="default"/>
      </w:rPr>
    </w:lvl>
    <w:lvl w:ilvl="1" w:tplc="F6164F60">
      <w:start w:val="1"/>
      <w:numFmt w:val="bullet"/>
      <w:lvlText w:val="o"/>
      <w:lvlJc w:val="left"/>
      <w:pPr>
        <w:ind w:left="1440" w:hanging="360"/>
      </w:pPr>
      <w:rPr>
        <w:rFonts w:ascii="Courier New" w:hAnsi="Courier New" w:hint="default"/>
      </w:rPr>
    </w:lvl>
    <w:lvl w:ilvl="2" w:tplc="885CD506">
      <w:start w:val="1"/>
      <w:numFmt w:val="bullet"/>
      <w:lvlText w:val=""/>
      <w:lvlJc w:val="left"/>
      <w:pPr>
        <w:ind w:left="2160" w:hanging="360"/>
      </w:pPr>
      <w:rPr>
        <w:rFonts w:ascii="Wingdings" w:hAnsi="Wingdings" w:hint="default"/>
      </w:rPr>
    </w:lvl>
    <w:lvl w:ilvl="3" w:tplc="FE4A08C6">
      <w:start w:val="1"/>
      <w:numFmt w:val="bullet"/>
      <w:lvlText w:val=""/>
      <w:lvlJc w:val="left"/>
      <w:pPr>
        <w:ind w:left="2880" w:hanging="360"/>
      </w:pPr>
      <w:rPr>
        <w:rFonts w:ascii="Symbol" w:hAnsi="Symbol" w:hint="default"/>
      </w:rPr>
    </w:lvl>
    <w:lvl w:ilvl="4" w:tplc="D1E285F2">
      <w:start w:val="1"/>
      <w:numFmt w:val="bullet"/>
      <w:lvlText w:val="o"/>
      <w:lvlJc w:val="left"/>
      <w:pPr>
        <w:ind w:left="3600" w:hanging="360"/>
      </w:pPr>
      <w:rPr>
        <w:rFonts w:ascii="Courier New" w:hAnsi="Courier New" w:hint="default"/>
      </w:rPr>
    </w:lvl>
    <w:lvl w:ilvl="5" w:tplc="17D8F902">
      <w:start w:val="1"/>
      <w:numFmt w:val="bullet"/>
      <w:lvlText w:val=""/>
      <w:lvlJc w:val="left"/>
      <w:pPr>
        <w:ind w:left="4320" w:hanging="360"/>
      </w:pPr>
      <w:rPr>
        <w:rFonts w:ascii="Wingdings" w:hAnsi="Wingdings" w:hint="default"/>
      </w:rPr>
    </w:lvl>
    <w:lvl w:ilvl="6" w:tplc="7B34FF04">
      <w:start w:val="1"/>
      <w:numFmt w:val="bullet"/>
      <w:lvlText w:val=""/>
      <w:lvlJc w:val="left"/>
      <w:pPr>
        <w:ind w:left="5040" w:hanging="360"/>
      </w:pPr>
      <w:rPr>
        <w:rFonts w:ascii="Symbol" w:hAnsi="Symbol" w:hint="default"/>
      </w:rPr>
    </w:lvl>
    <w:lvl w:ilvl="7" w:tplc="BF20D3C8">
      <w:start w:val="1"/>
      <w:numFmt w:val="bullet"/>
      <w:lvlText w:val="o"/>
      <w:lvlJc w:val="left"/>
      <w:pPr>
        <w:ind w:left="5760" w:hanging="360"/>
      </w:pPr>
      <w:rPr>
        <w:rFonts w:ascii="Courier New" w:hAnsi="Courier New" w:hint="default"/>
      </w:rPr>
    </w:lvl>
    <w:lvl w:ilvl="8" w:tplc="366C4986">
      <w:start w:val="1"/>
      <w:numFmt w:val="bullet"/>
      <w:lvlText w:val=""/>
      <w:lvlJc w:val="left"/>
      <w:pPr>
        <w:ind w:left="6480" w:hanging="360"/>
      </w:pPr>
      <w:rPr>
        <w:rFonts w:ascii="Wingdings" w:hAnsi="Wingdings" w:hint="default"/>
      </w:rPr>
    </w:lvl>
  </w:abstractNum>
  <w:abstractNum w:abstractNumId="23" w15:restartNumberingAfterBreak="0">
    <w:nsid w:val="11813904"/>
    <w:multiLevelType w:val="hybridMultilevel"/>
    <w:tmpl w:val="054EC48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14506120"/>
    <w:multiLevelType w:val="hybridMultilevel"/>
    <w:tmpl w:val="8B62A844"/>
    <w:lvl w:ilvl="0" w:tplc="DF80E7B8">
      <w:start w:val="1"/>
      <w:numFmt w:val="decimal"/>
      <w:lvlText w:val="%1."/>
      <w:lvlJc w:val="left"/>
      <w:pPr>
        <w:ind w:left="1080" w:hanging="360"/>
      </w:pPr>
    </w:lvl>
    <w:lvl w:ilvl="1" w:tplc="43A8E306">
      <w:start w:val="1"/>
      <w:numFmt w:val="lowerLetter"/>
      <w:lvlText w:val="%2."/>
      <w:lvlJc w:val="left"/>
      <w:pPr>
        <w:ind w:left="1800" w:hanging="360"/>
      </w:pPr>
    </w:lvl>
    <w:lvl w:ilvl="2" w:tplc="F3E40DF6">
      <w:start w:val="1"/>
      <w:numFmt w:val="lowerRoman"/>
      <w:lvlText w:val="%3."/>
      <w:lvlJc w:val="right"/>
      <w:pPr>
        <w:ind w:left="2520" w:hanging="180"/>
      </w:pPr>
    </w:lvl>
    <w:lvl w:ilvl="3" w:tplc="1BD409B8">
      <w:start w:val="1"/>
      <w:numFmt w:val="decimal"/>
      <w:lvlText w:val="%4."/>
      <w:lvlJc w:val="left"/>
      <w:pPr>
        <w:ind w:left="3240" w:hanging="360"/>
      </w:pPr>
    </w:lvl>
    <w:lvl w:ilvl="4" w:tplc="35F6A1EE">
      <w:start w:val="1"/>
      <w:numFmt w:val="lowerLetter"/>
      <w:lvlText w:val="%5."/>
      <w:lvlJc w:val="left"/>
      <w:pPr>
        <w:ind w:left="3960" w:hanging="360"/>
      </w:pPr>
    </w:lvl>
    <w:lvl w:ilvl="5" w:tplc="AFD285F6">
      <w:start w:val="1"/>
      <w:numFmt w:val="lowerRoman"/>
      <w:lvlText w:val="%6."/>
      <w:lvlJc w:val="right"/>
      <w:pPr>
        <w:ind w:left="4680" w:hanging="180"/>
      </w:pPr>
    </w:lvl>
    <w:lvl w:ilvl="6" w:tplc="8FDC56CA">
      <w:start w:val="1"/>
      <w:numFmt w:val="decimal"/>
      <w:lvlText w:val="%7."/>
      <w:lvlJc w:val="left"/>
      <w:pPr>
        <w:ind w:left="5400" w:hanging="360"/>
      </w:pPr>
    </w:lvl>
    <w:lvl w:ilvl="7" w:tplc="DDF22BF2">
      <w:start w:val="1"/>
      <w:numFmt w:val="lowerLetter"/>
      <w:lvlText w:val="%8."/>
      <w:lvlJc w:val="left"/>
      <w:pPr>
        <w:ind w:left="6120" w:hanging="360"/>
      </w:pPr>
    </w:lvl>
    <w:lvl w:ilvl="8" w:tplc="6834F816">
      <w:start w:val="1"/>
      <w:numFmt w:val="lowerRoman"/>
      <w:lvlText w:val="%9."/>
      <w:lvlJc w:val="right"/>
      <w:pPr>
        <w:ind w:left="6840" w:hanging="180"/>
      </w:pPr>
    </w:lvl>
  </w:abstractNum>
  <w:abstractNum w:abstractNumId="25" w15:restartNumberingAfterBreak="0">
    <w:nsid w:val="164B787D"/>
    <w:multiLevelType w:val="hybridMultilevel"/>
    <w:tmpl w:val="D0F28AD6"/>
    <w:lvl w:ilvl="0" w:tplc="98DEF030">
      <w:start w:val="1"/>
      <w:numFmt w:val="bullet"/>
      <w:pStyle w:val="TableListBullet1"/>
      <w:lvlText w:val=""/>
      <w:lvlJc w:val="left"/>
      <w:pPr>
        <w:ind w:left="720" w:hanging="360"/>
      </w:pPr>
      <w:rPr>
        <w:rFonts w:ascii="Symbol" w:hAnsi="Symbol" w:hint="default"/>
      </w:rPr>
    </w:lvl>
    <w:lvl w:ilvl="1" w:tplc="DAD48424">
      <w:start w:val="1"/>
      <w:numFmt w:val="bullet"/>
      <w:pStyle w:val="TableListBullet2"/>
      <w:lvlText w:val="o"/>
      <w:lvlJc w:val="left"/>
      <w:pPr>
        <w:ind w:left="630" w:hanging="360"/>
      </w:p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AD16A62"/>
    <w:multiLevelType w:val="hybridMultilevel"/>
    <w:tmpl w:val="1E54D63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1CD5E886"/>
    <w:multiLevelType w:val="hybridMultilevel"/>
    <w:tmpl w:val="FFFFFFFF"/>
    <w:lvl w:ilvl="0" w:tplc="409CFC84">
      <w:start w:val="1"/>
      <w:numFmt w:val="bullet"/>
      <w:lvlText w:val=""/>
      <w:lvlJc w:val="left"/>
      <w:pPr>
        <w:ind w:left="1440" w:hanging="360"/>
      </w:pPr>
      <w:rPr>
        <w:rFonts w:ascii="Symbol" w:hAnsi="Symbol" w:hint="default"/>
      </w:rPr>
    </w:lvl>
    <w:lvl w:ilvl="1" w:tplc="F3F0D9BE">
      <w:start w:val="1"/>
      <w:numFmt w:val="bullet"/>
      <w:lvlText w:val="o"/>
      <w:lvlJc w:val="left"/>
      <w:pPr>
        <w:ind w:left="2160" w:hanging="360"/>
      </w:pPr>
      <w:rPr>
        <w:rFonts w:ascii="Courier New" w:hAnsi="Courier New" w:hint="default"/>
      </w:rPr>
    </w:lvl>
    <w:lvl w:ilvl="2" w:tplc="F0C67CF4">
      <w:start w:val="1"/>
      <w:numFmt w:val="bullet"/>
      <w:lvlText w:val=""/>
      <w:lvlJc w:val="left"/>
      <w:pPr>
        <w:ind w:left="2880" w:hanging="360"/>
      </w:pPr>
      <w:rPr>
        <w:rFonts w:ascii="Wingdings" w:hAnsi="Wingdings" w:hint="default"/>
      </w:rPr>
    </w:lvl>
    <w:lvl w:ilvl="3" w:tplc="35C88F76">
      <w:start w:val="1"/>
      <w:numFmt w:val="bullet"/>
      <w:lvlText w:val=""/>
      <w:lvlJc w:val="left"/>
      <w:pPr>
        <w:ind w:left="3600" w:hanging="360"/>
      </w:pPr>
      <w:rPr>
        <w:rFonts w:ascii="Symbol" w:hAnsi="Symbol" w:hint="default"/>
      </w:rPr>
    </w:lvl>
    <w:lvl w:ilvl="4" w:tplc="21622F36">
      <w:start w:val="1"/>
      <w:numFmt w:val="bullet"/>
      <w:lvlText w:val="o"/>
      <w:lvlJc w:val="left"/>
      <w:pPr>
        <w:ind w:left="4320" w:hanging="360"/>
      </w:pPr>
      <w:rPr>
        <w:rFonts w:ascii="Courier New" w:hAnsi="Courier New" w:hint="default"/>
      </w:rPr>
    </w:lvl>
    <w:lvl w:ilvl="5" w:tplc="AAA630D4">
      <w:start w:val="1"/>
      <w:numFmt w:val="bullet"/>
      <w:lvlText w:val=""/>
      <w:lvlJc w:val="left"/>
      <w:pPr>
        <w:ind w:left="5040" w:hanging="360"/>
      </w:pPr>
      <w:rPr>
        <w:rFonts w:ascii="Wingdings" w:hAnsi="Wingdings" w:hint="default"/>
      </w:rPr>
    </w:lvl>
    <w:lvl w:ilvl="6" w:tplc="93C6BCBA">
      <w:start w:val="1"/>
      <w:numFmt w:val="bullet"/>
      <w:lvlText w:val=""/>
      <w:lvlJc w:val="left"/>
      <w:pPr>
        <w:ind w:left="5760" w:hanging="360"/>
      </w:pPr>
      <w:rPr>
        <w:rFonts w:ascii="Symbol" w:hAnsi="Symbol" w:hint="default"/>
      </w:rPr>
    </w:lvl>
    <w:lvl w:ilvl="7" w:tplc="E2965674">
      <w:start w:val="1"/>
      <w:numFmt w:val="bullet"/>
      <w:lvlText w:val="o"/>
      <w:lvlJc w:val="left"/>
      <w:pPr>
        <w:ind w:left="6480" w:hanging="360"/>
      </w:pPr>
      <w:rPr>
        <w:rFonts w:ascii="Courier New" w:hAnsi="Courier New" w:hint="default"/>
      </w:rPr>
    </w:lvl>
    <w:lvl w:ilvl="8" w:tplc="3B580A76">
      <w:start w:val="1"/>
      <w:numFmt w:val="bullet"/>
      <w:lvlText w:val=""/>
      <w:lvlJc w:val="left"/>
      <w:pPr>
        <w:ind w:left="7200" w:hanging="360"/>
      </w:pPr>
      <w:rPr>
        <w:rFonts w:ascii="Wingdings" w:hAnsi="Wingdings" w:hint="default"/>
      </w:rPr>
    </w:lvl>
  </w:abstractNum>
  <w:abstractNum w:abstractNumId="28" w15:restartNumberingAfterBreak="0">
    <w:nsid w:val="1D017010"/>
    <w:multiLevelType w:val="hybridMultilevel"/>
    <w:tmpl w:val="DC0C7BDE"/>
    <w:lvl w:ilvl="0" w:tplc="65165A74">
      <w:start w:val="1"/>
      <w:numFmt w:val="bullet"/>
      <w:lvlText w:val=""/>
      <w:lvlJc w:val="left"/>
      <w:pPr>
        <w:ind w:left="720" w:hanging="360"/>
      </w:pPr>
      <w:rPr>
        <w:rFonts w:ascii="Symbol" w:hAnsi="Symbol"/>
      </w:rPr>
    </w:lvl>
    <w:lvl w:ilvl="1" w:tplc="9A40158C">
      <w:start w:val="1"/>
      <w:numFmt w:val="bullet"/>
      <w:lvlText w:val=""/>
      <w:lvlJc w:val="left"/>
      <w:pPr>
        <w:ind w:left="720" w:hanging="360"/>
      </w:pPr>
      <w:rPr>
        <w:rFonts w:ascii="Symbol" w:hAnsi="Symbol"/>
      </w:rPr>
    </w:lvl>
    <w:lvl w:ilvl="2" w:tplc="0BF07B18">
      <w:start w:val="1"/>
      <w:numFmt w:val="bullet"/>
      <w:lvlText w:val=""/>
      <w:lvlJc w:val="left"/>
      <w:pPr>
        <w:ind w:left="720" w:hanging="360"/>
      </w:pPr>
      <w:rPr>
        <w:rFonts w:ascii="Symbol" w:hAnsi="Symbol"/>
      </w:rPr>
    </w:lvl>
    <w:lvl w:ilvl="3" w:tplc="C8E8FD34">
      <w:start w:val="1"/>
      <w:numFmt w:val="bullet"/>
      <w:lvlText w:val=""/>
      <w:lvlJc w:val="left"/>
      <w:pPr>
        <w:ind w:left="720" w:hanging="360"/>
      </w:pPr>
      <w:rPr>
        <w:rFonts w:ascii="Symbol" w:hAnsi="Symbol"/>
      </w:rPr>
    </w:lvl>
    <w:lvl w:ilvl="4" w:tplc="5F465586">
      <w:start w:val="1"/>
      <w:numFmt w:val="bullet"/>
      <w:lvlText w:val=""/>
      <w:lvlJc w:val="left"/>
      <w:pPr>
        <w:ind w:left="720" w:hanging="360"/>
      </w:pPr>
      <w:rPr>
        <w:rFonts w:ascii="Symbol" w:hAnsi="Symbol"/>
      </w:rPr>
    </w:lvl>
    <w:lvl w:ilvl="5" w:tplc="5400DB70">
      <w:start w:val="1"/>
      <w:numFmt w:val="bullet"/>
      <w:lvlText w:val=""/>
      <w:lvlJc w:val="left"/>
      <w:pPr>
        <w:ind w:left="720" w:hanging="360"/>
      </w:pPr>
      <w:rPr>
        <w:rFonts w:ascii="Symbol" w:hAnsi="Symbol"/>
      </w:rPr>
    </w:lvl>
    <w:lvl w:ilvl="6" w:tplc="18F48B08">
      <w:start w:val="1"/>
      <w:numFmt w:val="bullet"/>
      <w:lvlText w:val=""/>
      <w:lvlJc w:val="left"/>
      <w:pPr>
        <w:ind w:left="720" w:hanging="360"/>
      </w:pPr>
      <w:rPr>
        <w:rFonts w:ascii="Symbol" w:hAnsi="Symbol"/>
      </w:rPr>
    </w:lvl>
    <w:lvl w:ilvl="7" w:tplc="4C4E9E82">
      <w:start w:val="1"/>
      <w:numFmt w:val="bullet"/>
      <w:lvlText w:val=""/>
      <w:lvlJc w:val="left"/>
      <w:pPr>
        <w:ind w:left="720" w:hanging="360"/>
      </w:pPr>
      <w:rPr>
        <w:rFonts w:ascii="Symbol" w:hAnsi="Symbol"/>
      </w:rPr>
    </w:lvl>
    <w:lvl w:ilvl="8" w:tplc="7968F326">
      <w:start w:val="1"/>
      <w:numFmt w:val="bullet"/>
      <w:lvlText w:val=""/>
      <w:lvlJc w:val="left"/>
      <w:pPr>
        <w:ind w:left="720" w:hanging="360"/>
      </w:pPr>
      <w:rPr>
        <w:rFonts w:ascii="Symbol" w:hAnsi="Symbol"/>
      </w:rPr>
    </w:lvl>
  </w:abstractNum>
  <w:abstractNum w:abstractNumId="29" w15:restartNumberingAfterBreak="0">
    <w:nsid w:val="1D7A19E4"/>
    <w:multiLevelType w:val="hybridMultilevel"/>
    <w:tmpl w:val="C5C47B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1EBD4A08"/>
    <w:multiLevelType w:val="hybridMultilevel"/>
    <w:tmpl w:val="F9FAB54A"/>
    <w:lvl w:ilvl="0" w:tplc="528657A6">
      <w:start w:val="1"/>
      <w:numFmt w:val="bullet"/>
      <w:lvlText w:val="o"/>
      <w:lvlJc w:val="left"/>
      <w:pPr>
        <w:ind w:left="720" w:hanging="360"/>
      </w:pPr>
      <w:rPr>
        <w:rFonts w:ascii="Courier New" w:hAnsi="Courier New" w:hint="default"/>
      </w:rPr>
    </w:lvl>
    <w:lvl w:ilvl="1" w:tplc="E73C6A4E">
      <w:start w:val="1"/>
      <w:numFmt w:val="bullet"/>
      <w:lvlText w:val="o"/>
      <w:lvlJc w:val="left"/>
      <w:pPr>
        <w:ind w:left="1440" w:hanging="360"/>
      </w:pPr>
      <w:rPr>
        <w:rFonts w:ascii="Courier New" w:hAnsi="Courier New" w:hint="default"/>
      </w:rPr>
    </w:lvl>
    <w:lvl w:ilvl="2" w:tplc="CCD6BDD6">
      <w:start w:val="1"/>
      <w:numFmt w:val="bullet"/>
      <w:lvlText w:val=""/>
      <w:lvlJc w:val="left"/>
      <w:pPr>
        <w:ind w:left="2160" w:hanging="360"/>
      </w:pPr>
      <w:rPr>
        <w:rFonts w:ascii="Wingdings" w:hAnsi="Wingdings" w:hint="default"/>
      </w:rPr>
    </w:lvl>
    <w:lvl w:ilvl="3" w:tplc="2FF2DFBA">
      <w:start w:val="1"/>
      <w:numFmt w:val="bullet"/>
      <w:lvlText w:val=""/>
      <w:lvlJc w:val="left"/>
      <w:pPr>
        <w:ind w:left="2880" w:hanging="360"/>
      </w:pPr>
      <w:rPr>
        <w:rFonts w:ascii="Symbol" w:hAnsi="Symbol" w:hint="default"/>
      </w:rPr>
    </w:lvl>
    <w:lvl w:ilvl="4" w:tplc="96549B10">
      <w:start w:val="1"/>
      <w:numFmt w:val="bullet"/>
      <w:lvlText w:val="o"/>
      <w:lvlJc w:val="left"/>
      <w:pPr>
        <w:ind w:left="3600" w:hanging="360"/>
      </w:pPr>
      <w:rPr>
        <w:rFonts w:ascii="Courier New" w:hAnsi="Courier New" w:hint="default"/>
      </w:rPr>
    </w:lvl>
    <w:lvl w:ilvl="5" w:tplc="55EA5898">
      <w:start w:val="1"/>
      <w:numFmt w:val="bullet"/>
      <w:lvlText w:val=""/>
      <w:lvlJc w:val="left"/>
      <w:pPr>
        <w:ind w:left="4320" w:hanging="360"/>
      </w:pPr>
      <w:rPr>
        <w:rFonts w:ascii="Wingdings" w:hAnsi="Wingdings" w:hint="default"/>
      </w:rPr>
    </w:lvl>
    <w:lvl w:ilvl="6" w:tplc="3B8A66E4">
      <w:start w:val="1"/>
      <w:numFmt w:val="bullet"/>
      <w:lvlText w:val=""/>
      <w:lvlJc w:val="left"/>
      <w:pPr>
        <w:ind w:left="5040" w:hanging="360"/>
      </w:pPr>
      <w:rPr>
        <w:rFonts w:ascii="Symbol" w:hAnsi="Symbol" w:hint="default"/>
      </w:rPr>
    </w:lvl>
    <w:lvl w:ilvl="7" w:tplc="D2A2280E">
      <w:start w:val="1"/>
      <w:numFmt w:val="bullet"/>
      <w:lvlText w:val="o"/>
      <w:lvlJc w:val="left"/>
      <w:pPr>
        <w:ind w:left="5760" w:hanging="360"/>
      </w:pPr>
      <w:rPr>
        <w:rFonts w:ascii="Courier New" w:hAnsi="Courier New" w:hint="default"/>
      </w:rPr>
    </w:lvl>
    <w:lvl w:ilvl="8" w:tplc="F5F69C9E">
      <w:start w:val="1"/>
      <w:numFmt w:val="bullet"/>
      <w:lvlText w:val=""/>
      <w:lvlJc w:val="left"/>
      <w:pPr>
        <w:ind w:left="6480" w:hanging="360"/>
      </w:pPr>
      <w:rPr>
        <w:rFonts w:ascii="Wingdings" w:hAnsi="Wingdings" w:hint="default"/>
      </w:rPr>
    </w:lvl>
  </w:abstractNum>
  <w:abstractNum w:abstractNumId="31" w15:restartNumberingAfterBreak="0">
    <w:nsid w:val="21C4225A"/>
    <w:multiLevelType w:val="hybridMultilevel"/>
    <w:tmpl w:val="84A06B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24AEAC15"/>
    <w:multiLevelType w:val="hybridMultilevel"/>
    <w:tmpl w:val="90349634"/>
    <w:lvl w:ilvl="0" w:tplc="F184F9D4">
      <w:start w:val="1"/>
      <w:numFmt w:val="bullet"/>
      <w:lvlText w:val=""/>
      <w:lvlJc w:val="left"/>
      <w:pPr>
        <w:ind w:left="1440" w:hanging="360"/>
      </w:pPr>
      <w:rPr>
        <w:rFonts w:ascii="Symbol" w:hAnsi="Symbol" w:hint="default"/>
      </w:rPr>
    </w:lvl>
    <w:lvl w:ilvl="1" w:tplc="DA06A222">
      <w:start w:val="1"/>
      <w:numFmt w:val="bullet"/>
      <w:lvlText w:val="o"/>
      <w:lvlJc w:val="left"/>
      <w:pPr>
        <w:ind w:left="2160" w:hanging="360"/>
      </w:pPr>
      <w:rPr>
        <w:rFonts w:ascii="Courier New" w:hAnsi="Courier New" w:hint="default"/>
      </w:rPr>
    </w:lvl>
    <w:lvl w:ilvl="2" w:tplc="92A662E0">
      <w:start w:val="1"/>
      <w:numFmt w:val="bullet"/>
      <w:lvlText w:val=""/>
      <w:lvlJc w:val="left"/>
      <w:pPr>
        <w:ind w:left="2880" w:hanging="360"/>
      </w:pPr>
      <w:rPr>
        <w:rFonts w:ascii="Wingdings" w:hAnsi="Wingdings" w:hint="default"/>
      </w:rPr>
    </w:lvl>
    <w:lvl w:ilvl="3" w:tplc="A7889A40">
      <w:start w:val="1"/>
      <w:numFmt w:val="bullet"/>
      <w:lvlText w:val=""/>
      <w:lvlJc w:val="left"/>
      <w:pPr>
        <w:ind w:left="3600" w:hanging="360"/>
      </w:pPr>
      <w:rPr>
        <w:rFonts w:ascii="Symbol" w:hAnsi="Symbol" w:hint="default"/>
      </w:rPr>
    </w:lvl>
    <w:lvl w:ilvl="4" w:tplc="F05EEDEA">
      <w:start w:val="1"/>
      <w:numFmt w:val="bullet"/>
      <w:lvlText w:val="o"/>
      <w:lvlJc w:val="left"/>
      <w:pPr>
        <w:ind w:left="4320" w:hanging="360"/>
      </w:pPr>
      <w:rPr>
        <w:rFonts w:ascii="Courier New" w:hAnsi="Courier New" w:hint="default"/>
      </w:rPr>
    </w:lvl>
    <w:lvl w:ilvl="5" w:tplc="F2BA5A7A">
      <w:start w:val="1"/>
      <w:numFmt w:val="bullet"/>
      <w:lvlText w:val=""/>
      <w:lvlJc w:val="left"/>
      <w:pPr>
        <w:ind w:left="5040" w:hanging="360"/>
      </w:pPr>
      <w:rPr>
        <w:rFonts w:ascii="Wingdings" w:hAnsi="Wingdings" w:hint="default"/>
      </w:rPr>
    </w:lvl>
    <w:lvl w:ilvl="6" w:tplc="9566F462">
      <w:start w:val="1"/>
      <w:numFmt w:val="bullet"/>
      <w:lvlText w:val=""/>
      <w:lvlJc w:val="left"/>
      <w:pPr>
        <w:ind w:left="5760" w:hanging="360"/>
      </w:pPr>
      <w:rPr>
        <w:rFonts w:ascii="Symbol" w:hAnsi="Symbol" w:hint="default"/>
      </w:rPr>
    </w:lvl>
    <w:lvl w:ilvl="7" w:tplc="0E508678">
      <w:start w:val="1"/>
      <w:numFmt w:val="bullet"/>
      <w:lvlText w:val="o"/>
      <w:lvlJc w:val="left"/>
      <w:pPr>
        <w:ind w:left="6480" w:hanging="360"/>
      </w:pPr>
      <w:rPr>
        <w:rFonts w:ascii="Courier New" w:hAnsi="Courier New" w:hint="default"/>
      </w:rPr>
    </w:lvl>
    <w:lvl w:ilvl="8" w:tplc="4E20A3EE">
      <w:start w:val="1"/>
      <w:numFmt w:val="bullet"/>
      <w:lvlText w:val=""/>
      <w:lvlJc w:val="left"/>
      <w:pPr>
        <w:ind w:left="7200" w:hanging="360"/>
      </w:pPr>
      <w:rPr>
        <w:rFonts w:ascii="Wingdings" w:hAnsi="Wingdings" w:hint="default"/>
      </w:rPr>
    </w:lvl>
  </w:abstractNum>
  <w:abstractNum w:abstractNumId="33" w15:restartNumberingAfterBreak="0">
    <w:nsid w:val="2C7A8673"/>
    <w:multiLevelType w:val="hybridMultilevel"/>
    <w:tmpl w:val="D4C630F4"/>
    <w:lvl w:ilvl="0" w:tplc="8318C3CE">
      <w:start w:val="1"/>
      <w:numFmt w:val="bullet"/>
      <w:lvlText w:val="·"/>
      <w:lvlJc w:val="left"/>
      <w:pPr>
        <w:ind w:left="720" w:hanging="360"/>
      </w:pPr>
      <w:rPr>
        <w:rFonts w:ascii="Symbol" w:hAnsi="Symbol" w:hint="default"/>
      </w:rPr>
    </w:lvl>
    <w:lvl w:ilvl="1" w:tplc="400C5F02">
      <w:start w:val="1"/>
      <w:numFmt w:val="bullet"/>
      <w:lvlText w:val="o"/>
      <w:lvlJc w:val="left"/>
      <w:pPr>
        <w:ind w:left="1440" w:hanging="360"/>
      </w:pPr>
      <w:rPr>
        <w:rFonts w:ascii="Courier New" w:hAnsi="Courier New" w:hint="default"/>
      </w:rPr>
    </w:lvl>
    <w:lvl w:ilvl="2" w:tplc="24E821B4">
      <w:start w:val="1"/>
      <w:numFmt w:val="bullet"/>
      <w:lvlText w:val=""/>
      <w:lvlJc w:val="left"/>
      <w:pPr>
        <w:ind w:left="2160" w:hanging="360"/>
      </w:pPr>
      <w:rPr>
        <w:rFonts w:ascii="Wingdings" w:hAnsi="Wingdings" w:hint="default"/>
      </w:rPr>
    </w:lvl>
    <w:lvl w:ilvl="3" w:tplc="4CA0E944">
      <w:start w:val="1"/>
      <w:numFmt w:val="bullet"/>
      <w:lvlText w:val=""/>
      <w:lvlJc w:val="left"/>
      <w:pPr>
        <w:ind w:left="2880" w:hanging="360"/>
      </w:pPr>
      <w:rPr>
        <w:rFonts w:ascii="Symbol" w:hAnsi="Symbol" w:hint="default"/>
      </w:rPr>
    </w:lvl>
    <w:lvl w:ilvl="4" w:tplc="53FA2784">
      <w:start w:val="1"/>
      <w:numFmt w:val="bullet"/>
      <w:lvlText w:val="o"/>
      <w:lvlJc w:val="left"/>
      <w:pPr>
        <w:ind w:left="3600" w:hanging="360"/>
      </w:pPr>
      <w:rPr>
        <w:rFonts w:ascii="Courier New" w:hAnsi="Courier New" w:hint="default"/>
      </w:rPr>
    </w:lvl>
    <w:lvl w:ilvl="5" w:tplc="61AA0E94">
      <w:start w:val="1"/>
      <w:numFmt w:val="bullet"/>
      <w:lvlText w:val=""/>
      <w:lvlJc w:val="left"/>
      <w:pPr>
        <w:ind w:left="4320" w:hanging="360"/>
      </w:pPr>
      <w:rPr>
        <w:rFonts w:ascii="Wingdings" w:hAnsi="Wingdings" w:hint="default"/>
      </w:rPr>
    </w:lvl>
    <w:lvl w:ilvl="6" w:tplc="86B2D7FC">
      <w:start w:val="1"/>
      <w:numFmt w:val="bullet"/>
      <w:lvlText w:val=""/>
      <w:lvlJc w:val="left"/>
      <w:pPr>
        <w:ind w:left="5040" w:hanging="360"/>
      </w:pPr>
      <w:rPr>
        <w:rFonts w:ascii="Symbol" w:hAnsi="Symbol" w:hint="default"/>
      </w:rPr>
    </w:lvl>
    <w:lvl w:ilvl="7" w:tplc="8BA85626">
      <w:start w:val="1"/>
      <w:numFmt w:val="bullet"/>
      <w:lvlText w:val="o"/>
      <w:lvlJc w:val="left"/>
      <w:pPr>
        <w:ind w:left="5760" w:hanging="360"/>
      </w:pPr>
      <w:rPr>
        <w:rFonts w:ascii="Courier New" w:hAnsi="Courier New" w:hint="default"/>
      </w:rPr>
    </w:lvl>
    <w:lvl w:ilvl="8" w:tplc="88F809B4">
      <w:start w:val="1"/>
      <w:numFmt w:val="bullet"/>
      <w:lvlText w:val=""/>
      <w:lvlJc w:val="left"/>
      <w:pPr>
        <w:ind w:left="6480" w:hanging="360"/>
      </w:pPr>
      <w:rPr>
        <w:rFonts w:ascii="Wingdings" w:hAnsi="Wingdings" w:hint="default"/>
      </w:rPr>
    </w:lvl>
  </w:abstractNum>
  <w:abstractNum w:abstractNumId="34" w15:restartNumberingAfterBreak="0">
    <w:nsid w:val="2E26E769"/>
    <w:multiLevelType w:val="hybridMultilevel"/>
    <w:tmpl w:val="70CE2D7E"/>
    <w:lvl w:ilvl="0" w:tplc="8C90E920">
      <w:start w:val="1"/>
      <w:numFmt w:val="decimal"/>
      <w:lvlText w:val="%1."/>
      <w:lvlJc w:val="left"/>
      <w:pPr>
        <w:ind w:left="1080" w:hanging="360"/>
      </w:pPr>
    </w:lvl>
    <w:lvl w:ilvl="1" w:tplc="019C3A4E">
      <w:start w:val="1"/>
      <w:numFmt w:val="lowerLetter"/>
      <w:lvlText w:val="%2."/>
      <w:lvlJc w:val="left"/>
      <w:pPr>
        <w:ind w:left="1800" w:hanging="360"/>
      </w:pPr>
    </w:lvl>
    <w:lvl w:ilvl="2" w:tplc="0D62A6D4">
      <w:start w:val="1"/>
      <w:numFmt w:val="lowerRoman"/>
      <w:lvlText w:val="%3."/>
      <w:lvlJc w:val="right"/>
      <w:pPr>
        <w:ind w:left="2520" w:hanging="180"/>
      </w:pPr>
    </w:lvl>
    <w:lvl w:ilvl="3" w:tplc="927E80F8">
      <w:start w:val="1"/>
      <w:numFmt w:val="decimal"/>
      <w:lvlText w:val="%4."/>
      <w:lvlJc w:val="left"/>
      <w:pPr>
        <w:ind w:left="3240" w:hanging="360"/>
      </w:pPr>
    </w:lvl>
    <w:lvl w:ilvl="4" w:tplc="0F384FCE">
      <w:start w:val="1"/>
      <w:numFmt w:val="lowerLetter"/>
      <w:lvlText w:val="%5."/>
      <w:lvlJc w:val="left"/>
      <w:pPr>
        <w:ind w:left="3960" w:hanging="360"/>
      </w:pPr>
    </w:lvl>
    <w:lvl w:ilvl="5" w:tplc="F648EB7C">
      <w:start w:val="1"/>
      <w:numFmt w:val="lowerRoman"/>
      <w:lvlText w:val="%6."/>
      <w:lvlJc w:val="right"/>
      <w:pPr>
        <w:ind w:left="4680" w:hanging="180"/>
      </w:pPr>
    </w:lvl>
    <w:lvl w:ilvl="6" w:tplc="B6A8E1D0">
      <w:start w:val="1"/>
      <w:numFmt w:val="decimal"/>
      <w:lvlText w:val="%7."/>
      <w:lvlJc w:val="left"/>
      <w:pPr>
        <w:ind w:left="5400" w:hanging="360"/>
      </w:pPr>
    </w:lvl>
    <w:lvl w:ilvl="7" w:tplc="64AA44C4">
      <w:start w:val="1"/>
      <w:numFmt w:val="lowerLetter"/>
      <w:lvlText w:val="%8."/>
      <w:lvlJc w:val="left"/>
      <w:pPr>
        <w:ind w:left="6120" w:hanging="360"/>
      </w:pPr>
    </w:lvl>
    <w:lvl w:ilvl="8" w:tplc="8B4C69F8">
      <w:start w:val="1"/>
      <w:numFmt w:val="lowerRoman"/>
      <w:lvlText w:val="%9."/>
      <w:lvlJc w:val="right"/>
      <w:pPr>
        <w:ind w:left="6840" w:hanging="180"/>
      </w:pPr>
    </w:lvl>
  </w:abstractNum>
  <w:abstractNum w:abstractNumId="35" w15:restartNumberingAfterBreak="0">
    <w:nsid w:val="2EE9119C"/>
    <w:multiLevelType w:val="hybridMultilevel"/>
    <w:tmpl w:val="15E8AED2"/>
    <w:lvl w:ilvl="0" w:tplc="395C0514">
      <w:start w:val="1"/>
      <w:numFmt w:val="bullet"/>
      <w:lvlText w:val="·"/>
      <w:lvlJc w:val="left"/>
      <w:pPr>
        <w:ind w:left="720" w:hanging="360"/>
      </w:pPr>
      <w:rPr>
        <w:rFonts w:ascii="Symbol" w:hAnsi="Symbol" w:hint="default"/>
      </w:rPr>
    </w:lvl>
    <w:lvl w:ilvl="1" w:tplc="365CF750">
      <w:start w:val="1"/>
      <w:numFmt w:val="bullet"/>
      <w:lvlText w:val="o"/>
      <w:lvlJc w:val="left"/>
      <w:pPr>
        <w:ind w:left="1440" w:hanging="360"/>
      </w:pPr>
      <w:rPr>
        <w:rFonts w:ascii="Courier New" w:hAnsi="Courier New" w:hint="default"/>
      </w:rPr>
    </w:lvl>
    <w:lvl w:ilvl="2" w:tplc="522E1B8E">
      <w:start w:val="1"/>
      <w:numFmt w:val="bullet"/>
      <w:lvlText w:val=""/>
      <w:lvlJc w:val="left"/>
      <w:pPr>
        <w:ind w:left="2160" w:hanging="360"/>
      </w:pPr>
      <w:rPr>
        <w:rFonts w:ascii="Wingdings" w:hAnsi="Wingdings" w:hint="default"/>
      </w:rPr>
    </w:lvl>
    <w:lvl w:ilvl="3" w:tplc="9E56B71A">
      <w:start w:val="1"/>
      <w:numFmt w:val="bullet"/>
      <w:lvlText w:val=""/>
      <w:lvlJc w:val="left"/>
      <w:pPr>
        <w:ind w:left="2880" w:hanging="360"/>
      </w:pPr>
      <w:rPr>
        <w:rFonts w:ascii="Symbol" w:hAnsi="Symbol" w:hint="default"/>
      </w:rPr>
    </w:lvl>
    <w:lvl w:ilvl="4" w:tplc="11CAB4E6">
      <w:start w:val="1"/>
      <w:numFmt w:val="bullet"/>
      <w:lvlText w:val="o"/>
      <w:lvlJc w:val="left"/>
      <w:pPr>
        <w:ind w:left="3600" w:hanging="360"/>
      </w:pPr>
      <w:rPr>
        <w:rFonts w:ascii="Courier New" w:hAnsi="Courier New" w:hint="default"/>
      </w:rPr>
    </w:lvl>
    <w:lvl w:ilvl="5" w:tplc="688889DA">
      <w:start w:val="1"/>
      <w:numFmt w:val="bullet"/>
      <w:lvlText w:val=""/>
      <w:lvlJc w:val="left"/>
      <w:pPr>
        <w:ind w:left="4320" w:hanging="360"/>
      </w:pPr>
      <w:rPr>
        <w:rFonts w:ascii="Wingdings" w:hAnsi="Wingdings" w:hint="default"/>
      </w:rPr>
    </w:lvl>
    <w:lvl w:ilvl="6" w:tplc="DD524DA4">
      <w:start w:val="1"/>
      <w:numFmt w:val="bullet"/>
      <w:lvlText w:val=""/>
      <w:lvlJc w:val="left"/>
      <w:pPr>
        <w:ind w:left="5040" w:hanging="360"/>
      </w:pPr>
      <w:rPr>
        <w:rFonts w:ascii="Symbol" w:hAnsi="Symbol" w:hint="default"/>
      </w:rPr>
    </w:lvl>
    <w:lvl w:ilvl="7" w:tplc="DAF68EB0">
      <w:start w:val="1"/>
      <w:numFmt w:val="bullet"/>
      <w:lvlText w:val="o"/>
      <w:lvlJc w:val="left"/>
      <w:pPr>
        <w:ind w:left="5760" w:hanging="360"/>
      </w:pPr>
      <w:rPr>
        <w:rFonts w:ascii="Courier New" w:hAnsi="Courier New" w:hint="default"/>
      </w:rPr>
    </w:lvl>
    <w:lvl w:ilvl="8" w:tplc="7E4CA1AC">
      <w:start w:val="1"/>
      <w:numFmt w:val="bullet"/>
      <w:lvlText w:val=""/>
      <w:lvlJc w:val="left"/>
      <w:pPr>
        <w:ind w:left="6480" w:hanging="360"/>
      </w:pPr>
      <w:rPr>
        <w:rFonts w:ascii="Wingdings" w:hAnsi="Wingdings" w:hint="default"/>
      </w:rPr>
    </w:lvl>
  </w:abstractNum>
  <w:abstractNum w:abstractNumId="36" w15:restartNumberingAfterBreak="0">
    <w:nsid w:val="3321F7B8"/>
    <w:multiLevelType w:val="hybridMultilevel"/>
    <w:tmpl w:val="11903B82"/>
    <w:lvl w:ilvl="0" w:tplc="332A44E2">
      <w:start w:val="1"/>
      <w:numFmt w:val="bullet"/>
      <w:lvlText w:val="·"/>
      <w:lvlJc w:val="left"/>
      <w:pPr>
        <w:ind w:left="720" w:hanging="360"/>
      </w:pPr>
      <w:rPr>
        <w:rFonts w:ascii="Symbol" w:hAnsi="Symbol" w:hint="default"/>
      </w:rPr>
    </w:lvl>
    <w:lvl w:ilvl="1" w:tplc="E5163D5C">
      <w:start w:val="1"/>
      <w:numFmt w:val="bullet"/>
      <w:lvlText w:val="o"/>
      <w:lvlJc w:val="left"/>
      <w:pPr>
        <w:ind w:left="1440" w:hanging="360"/>
      </w:pPr>
      <w:rPr>
        <w:rFonts w:ascii="Courier New" w:hAnsi="Courier New" w:hint="default"/>
      </w:rPr>
    </w:lvl>
    <w:lvl w:ilvl="2" w:tplc="61E4C6C0">
      <w:start w:val="1"/>
      <w:numFmt w:val="bullet"/>
      <w:lvlText w:val=""/>
      <w:lvlJc w:val="left"/>
      <w:pPr>
        <w:ind w:left="2160" w:hanging="360"/>
      </w:pPr>
      <w:rPr>
        <w:rFonts w:ascii="Wingdings" w:hAnsi="Wingdings" w:hint="default"/>
      </w:rPr>
    </w:lvl>
    <w:lvl w:ilvl="3" w:tplc="6D1AFE2A">
      <w:start w:val="1"/>
      <w:numFmt w:val="bullet"/>
      <w:lvlText w:val=""/>
      <w:lvlJc w:val="left"/>
      <w:pPr>
        <w:ind w:left="2880" w:hanging="360"/>
      </w:pPr>
      <w:rPr>
        <w:rFonts w:ascii="Symbol" w:hAnsi="Symbol" w:hint="default"/>
      </w:rPr>
    </w:lvl>
    <w:lvl w:ilvl="4" w:tplc="5FACA686">
      <w:start w:val="1"/>
      <w:numFmt w:val="bullet"/>
      <w:lvlText w:val="o"/>
      <w:lvlJc w:val="left"/>
      <w:pPr>
        <w:ind w:left="3600" w:hanging="360"/>
      </w:pPr>
      <w:rPr>
        <w:rFonts w:ascii="Courier New" w:hAnsi="Courier New" w:hint="default"/>
      </w:rPr>
    </w:lvl>
    <w:lvl w:ilvl="5" w:tplc="F754DDF0">
      <w:start w:val="1"/>
      <w:numFmt w:val="bullet"/>
      <w:lvlText w:val=""/>
      <w:lvlJc w:val="left"/>
      <w:pPr>
        <w:ind w:left="4320" w:hanging="360"/>
      </w:pPr>
      <w:rPr>
        <w:rFonts w:ascii="Wingdings" w:hAnsi="Wingdings" w:hint="default"/>
      </w:rPr>
    </w:lvl>
    <w:lvl w:ilvl="6" w:tplc="DA104862">
      <w:start w:val="1"/>
      <w:numFmt w:val="bullet"/>
      <w:lvlText w:val=""/>
      <w:lvlJc w:val="left"/>
      <w:pPr>
        <w:ind w:left="5040" w:hanging="360"/>
      </w:pPr>
      <w:rPr>
        <w:rFonts w:ascii="Symbol" w:hAnsi="Symbol" w:hint="default"/>
      </w:rPr>
    </w:lvl>
    <w:lvl w:ilvl="7" w:tplc="2E12E62A">
      <w:start w:val="1"/>
      <w:numFmt w:val="bullet"/>
      <w:lvlText w:val="o"/>
      <w:lvlJc w:val="left"/>
      <w:pPr>
        <w:ind w:left="5760" w:hanging="360"/>
      </w:pPr>
      <w:rPr>
        <w:rFonts w:ascii="Courier New" w:hAnsi="Courier New" w:hint="default"/>
      </w:rPr>
    </w:lvl>
    <w:lvl w:ilvl="8" w:tplc="7EFE7EA2">
      <w:start w:val="1"/>
      <w:numFmt w:val="bullet"/>
      <w:lvlText w:val=""/>
      <w:lvlJc w:val="left"/>
      <w:pPr>
        <w:ind w:left="6480" w:hanging="360"/>
      </w:pPr>
      <w:rPr>
        <w:rFonts w:ascii="Wingdings" w:hAnsi="Wingdings" w:hint="default"/>
      </w:rPr>
    </w:lvl>
  </w:abstractNum>
  <w:abstractNum w:abstractNumId="37" w15:restartNumberingAfterBreak="0">
    <w:nsid w:val="340D0821"/>
    <w:multiLevelType w:val="hybridMultilevel"/>
    <w:tmpl w:val="5A84E6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3B0C6E63"/>
    <w:multiLevelType w:val="multilevel"/>
    <w:tmpl w:val="7F0A1E62"/>
    <w:lvl w:ilvl="0">
      <w:start w:val="1"/>
      <w:numFmt w:val="bullet"/>
      <w:pStyle w:val="BulletListMultipleLast"/>
      <w:lvlText w:val=""/>
      <w:lvlJc w:val="left"/>
      <w:pPr>
        <w:tabs>
          <w:tab w:val="num" w:pos="720"/>
        </w:tabs>
        <w:ind w:left="720" w:hanging="360"/>
      </w:pPr>
      <w:rPr>
        <w:rFonts w:ascii="Symbol" w:hAnsi="Symbol" w:hint="default"/>
        <w:b w:val="0"/>
        <w:i w:val="0"/>
        <w:sz w:val="24"/>
      </w:rPr>
    </w:lvl>
    <w:lvl w:ilvl="1">
      <w:start w:val="1"/>
      <w:numFmt w:val="bullet"/>
      <w:lvlText w:val="–"/>
      <w:lvlJc w:val="left"/>
      <w:pPr>
        <w:tabs>
          <w:tab w:val="num" w:pos="1080"/>
        </w:tabs>
        <w:ind w:left="1080" w:hanging="360"/>
      </w:pPr>
      <w:rPr>
        <w:rFonts w:ascii="Arial" w:hAnsi="Arial" w:hint="default"/>
        <w:b w:val="0"/>
        <w:i w:val="0"/>
        <w:sz w:val="24"/>
      </w:rPr>
    </w:lvl>
    <w:lvl w:ilvl="2">
      <w:start w:val="1"/>
      <w:numFmt w:val="bullet"/>
      <w:lvlText w:val=""/>
      <w:lvlJc w:val="left"/>
      <w:pPr>
        <w:tabs>
          <w:tab w:val="num" w:pos="1440"/>
        </w:tabs>
        <w:ind w:left="1440" w:hanging="360"/>
      </w:pPr>
      <w:rPr>
        <w:rFonts w:ascii="Symbol" w:hAnsi="Symbol" w:hint="default"/>
        <w:b w:val="0"/>
        <w:i w:val="0"/>
        <w:sz w:val="16"/>
      </w:rPr>
    </w:lvl>
    <w:lvl w:ilvl="3">
      <w:start w:val="1"/>
      <w:numFmt w:val="bullet"/>
      <w:lvlText w:val=""/>
      <w:lvlJc w:val="left"/>
      <w:pPr>
        <w:tabs>
          <w:tab w:val="num" w:pos="360"/>
        </w:tabs>
        <w:ind w:left="360" w:hanging="360"/>
      </w:pPr>
      <w:rPr>
        <w:rFonts w:ascii="Symbol" w:hAnsi="Symbol" w:hint="default"/>
        <w:b w:val="0"/>
        <w:i w:val="0"/>
        <w:sz w:val="22"/>
      </w:rPr>
    </w:lvl>
    <w:lvl w:ilvl="4">
      <w:start w:val="1"/>
      <w:numFmt w:val="decimal"/>
      <w:lvlText w:val="%1.%2.%3.%4.%5."/>
      <w:lvlJc w:val="left"/>
      <w:pPr>
        <w:tabs>
          <w:tab w:val="num" w:pos="3096"/>
        </w:tabs>
        <w:ind w:left="3096" w:hanging="864"/>
      </w:pPr>
      <w:rPr>
        <w:rFonts w:ascii="Arial Narrow" w:hAnsi="Arial Narrow" w:hint="default"/>
        <w:b w:val="0"/>
        <w:i w:val="0"/>
        <w:sz w:val="24"/>
      </w:rPr>
    </w:lvl>
    <w:lvl w:ilvl="5">
      <w:start w:val="1"/>
      <w:numFmt w:val="decimal"/>
      <w:lvlText w:val="%1.%2.%3.%4.%5.%6."/>
      <w:lvlJc w:val="left"/>
      <w:pPr>
        <w:tabs>
          <w:tab w:val="num" w:pos="4176"/>
        </w:tabs>
        <w:ind w:left="4176" w:hanging="1080"/>
      </w:pPr>
      <w:rPr>
        <w:rFonts w:ascii="Arial Narrow" w:hAnsi="Arial Narrow" w:hint="default"/>
        <w:b w:val="0"/>
        <w:i w:val="0"/>
        <w:sz w:val="24"/>
      </w:rPr>
    </w:lvl>
    <w:lvl w:ilvl="6">
      <w:start w:val="1"/>
      <w:numFmt w:val="decimal"/>
      <w:lvlText w:val="%1.%2.%3.%4.%5.%6.%7."/>
      <w:lvlJc w:val="left"/>
      <w:pPr>
        <w:tabs>
          <w:tab w:val="num" w:pos="5400"/>
        </w:tabs>
        <w:ind w:left="5400" w:hanging="1224"/>
      </w:pPr>
      <w:rPr>
        <w:rFonts w:ascii="Arial Narrow" w:hAnsi="Arial Narrow" w:hint="default"/>
        <w:b w:val="0"/>
        <w:i w:val="0"/>
        <w:sz w:val="24"/>
      </w:rPr>
    </w:lvl>
    <w:lvl w:ilvl="7">
      <w:start w:val="1"/>
      <w:numFmt w:val="decimal"/>
      <w:lvlText w:val="%1.%2.%3.%4.%5.%6.%7.%8."/>
      <w:lvlJc w:val="left"/>
      <w:pPr>
        <w:tabs>
          <w:tab w:val="num" w:pos="3744"/>
        </w:tabs>
        <w:ind w:left="3744" w:hanging="1224"/>
      </w:pPr>
      <w:rPr>
        <w:rFonts w:ascii="Arial Narrow" w:hAnsi="Arial Narrow" w:hint="default"/>
        <w:b w:val="0"/>
        <w:i w:val="0"/>
        <w:sz w:val="18"/>
      </w:rPr>
    </w:lvl>
    <w:lvl w:ilvl="8">
      <w:start w:val="1"/>
      <w:numFmt w:val="decimal"/>
      <w:lvlText w:val="%1.%2.%3.%4.%5.%6.%7.%8.%9."/>
      <w:lvlJc w:val="left"/>
      <w:pPr>
        <w:tabs>
          <w:tab w:val="num" w:pos="4320"/>
        </w:tabs>
        <w:ind w:left="4320" w:hanging="1440"/>
      </w:pPr>
      <w:rPr>
        <w:rFonts w:ascii="Arial Narrow" w:hAnsi="Arial Narrow" w:hint="default"/>
        <w:b w:val="0"/>
        <w:i w:val="0"/>
        <w:sz w:val="18"/>
      </w:rPr>
    </w:lvl>
  </w:abstractNum>
  <w:abstractNum w:abstractNumId="39" w15:restartNumberingAfterBreak="0">
    <w:nsid w:val="3B8510DC"/>
    <w:multiLevelType w:val="multilevel"/>
    <w:tmpl w:val="B2DAF252"/>
    <w:lvl w:ilvl="0">
      <w:start w:val="1"/>
      <w:numFmt w:val="bullet"/>
      <w:pStyle w:val="TableBullet"/>
      <w:lvlText w:val=""/>
      <w:lvlJc w:val="left"/>
      <w:pPr>
        <w:tabs>
          <w:tab w:val="num" w:pos="216"/>
        </w:tabs>
        <w:ind w:left="216" w:hanging="216"/>
      </w:pPr>
      <w:rPr>
        <w:rFonts w:ascii="Symbol" w:hAnsi="Symbol" w:hint="default"/>
        <w:b/>
        <w:i w:val="0"/>
        <w:sz w:val="20"/>
      </w:rPr>
    </w:lvl>
    <w:lvl w:ilvl="1">
      <w:start w:val="1"/>
      <w:numFmt w:val="bullet"/>
      <w:lvlText w:val="–"/>
      <w:lvlJc w:val="left"/>
      <w:pPr>
        <w:tabs>
          <w:tab w:val="num" w:pos="720"/>
        </w:tabs>
        <w:ind w:left="720" w:hanging="360"/>
      </w:pPr>
      <w:rPr>
        <w:rFonts w:ascii="Times New Roman" w:hAnsi="Times New Roman" w:hint="default"/>
        <w:b/>
        <w:i w:val="0"/>
        <w:sz w:val="22"/>
      </w:rPr>
    </w:lvl>
    <w:lvl w:ilvl="2">
      <w:start w:val="1"/>
      <w:numFmt w:val="bullet"/>
      <w:lvlText w:val=""/>
      <w:lvlJc w:val="left"/>
      <w:pPr>
        <w:tabs>
          <w:tab w:val="num" w:pos="1080"/>
        </w:tabs>
        <w:ind w:left="1080" w:hanging="360"/>
      </w:pPr>
      <w:rPr>
        <w:rFonts w:ascii="Symbol" w:hAnsi="Symbol" w:hint="default"/>
        <w:b w:val="0"/>
        <w:i w:val="0"/>
        <w:sz w:val="16"/>
      </w:rPr>
    </w:lvl>
    <w:lvl w:ilvl="3">
      <w:start w:val="1"/>
      <w:numFmt w:val="decimal"/>
      <w:lvlText w:val="%1.%2.%3.%4."/>
      <w:lvlJc w:val="left"/>
      <w:pPr>
        <w:tabs>
          <w:tab w:val="num" w:pos="2088"/>
        </w:tabs>
        <w:ind w:left="2088" w:hanging="1008"/>
      </w:pPr>
      <w:rPr>
        <w:rFonts w:ascii="Arial Narrow" w:hAnsi="Arial Narrow" w:hint="default"/>
        <w:b w:val="0"/>
        <w:i w:val="0"/>
        <w:sz w:val="22"/>
      </w:rPr>
    </w:lvl>
    <w:lvl w:ilvl="4">
      <w:start w:val="1"/>
      <w:numFmt w:val="decimal"/>
      <w:lvlText w:val="%1.%2.%3.%4.%5."/>
      <w:lvlJc w:val="left"/>
      <w:pPr>
        <w:tabs>
          <w:tab w:val="num" w:pos="1872"/>
        </w:tabs>
        <w:ind w:left="1872" w:hanging="792"/>
      </w:pPr>
      <w:rPr>
        <w:rFonts w:ascii="Arial Narrow" w:hAnsi="Arial Narrow" w:hint="default"/>
        <w:b w:val="0"/>
        <w:i w:val="0"/>
        <w:sz w:val="20"/>
      </w:rPr>
    </w:lvl>
    <w:lvl w:ilvl="5">
      <w:start w:val="1"/>
      <w:numFmt w:val="decimal"/>
      <w:lvlText w:val="%1.%2.%3.%4.%5.%6."/>
      <w:lvlJc w:val="left"/>
      <w:pPr>
        <w:tabs>
          <w:tab w:val="num" w:pos="2376"/>
        </w:tabs>
        <w:ind w:left="2376" w:hanging="936"/>
      </w:pPr>
      <w:rPr>
        <w:rFonts w:ascii="Arial Narrow" w:hAnsi="Arial Narrow" w:hint="default"/>
        <w:b w:val="0"/>
        <w:i/>
        <w:sz w:val="20"/>
      </w:rPr>
    </w:lvl>
    <w:lvl w:ilvl="6">
      <w:start w:val="1"/>
      <w:numFmt w:val="decimal"/>
      <w:lvlText w:val="%1.%2.%3.%4.%5.%6.%7."/>
      <w:lvlJc w:val="left"/>
      <w:pPr>
        <w:tabs>
          <w:tab w:val="num" w:pos="2880"/>
        </w:tabs>
        <w:ind w:left="2880" w:hanging="1080"/>
      </w:pPr>
      <w:rPr>
        <w:rFonts w:ascii="Arial Narrow" w:hAnsi="Arial Narrow" w:hint="default"/>
        <w:b w:val="0"/>
        <w:i/>
        <w:sz w:val="20"/>
      </w:rPr>
    </w:lvl>
    <w:lvl w:ilvl="7">
      <w:start w:val="1"/>
      <w:numFmt w:val="decimal"/>
      <w:lvlText w:val="%1.%2.%3.%4.%5.%6.%7.%8."/>
      <w:lvlJc w:val="left"/>
      <w:pPr>
        <w:tabs>
          <w:tab w:val="num" w:pos="3384"/>
        </w:tabs>
        <w:ind w:left="3384" w:hanging="1224"/>
      </w:pPr>
      <w:rPr>
        <w:rFonts w:ascii="Arial Narrow" w:hAnsi="Arial Narrow" w:hint="default"/>
        <w:b w:val="0"/>
        <w:i w:val="0"/>
        <w:sz w:val="18"/>
      </w:rPr>
    </w:lvl>
    <w:lvl w:ilvl="8">
      <w:start w:val="1"/>
      <w:numFmt w:val="decimal"/>
      <w:lvlText w:val="%1.%2.%3.%4.%5.%6.%7.%8.%9."/>
      <w:lvlJc w:val="left"/>
      <w:pPr>
        <w:tabs>
          <w:tab w:val="num" w:pos="3960"/>
        </w:tabs>
        <w:ind w:left="3960" w:hanging="1440"/>
      </w:pPr>
      <w:rPr>
        <w:rFonts w:ascii="Arial Narrow" w:hAnsi="Arial Narrow" w:hint="default"/>
        <w:b w:val="0"/>
        <w:i w:val="0"/>
        <w:sz w:val="18"/>
      </w:rPr>
    </w:lvl>
  </w:abstractNum>
  <w:abstractNum w:abstractNumId="40" w15:restartNumberingAfterBreak="0">
    <w:nsid w:val="434F7F5E"/>
    <w:multiLevelType w:val="hybridMultilevel"/>
    <w:tmpl w:val="1FDC7F2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15:restartNumberingAfterBreak="0">
    <w:nsid w:val="439A1A91"/>
    <w:multiLevelType w:val="hybridMultilevel"/>
    <w:tmpl w:val="923A44CC"/>
    <w:lvl w:ilvl="0" w:tplc="FA10F032">
      <w:start w:val="1"/>
      <w:numFmt w:val="decimal"/>
      <w:lvlText w:val="%1."/>
      <w:lvlJc w:val="left"/>
      <w:pPr>
        <w:ind w:left="1080" w:hanging="360"/>
      </w:pPr>
    </w:lvl>
    <w:lvl w:ilvl="1" w:tplc="3CC4BB64">
      <w:start w:val="1"/>
      <w:numFmt w:val="lowerLetter"/>
      <w:lvlText w:val="%2."/>
      <w:lvlJc w:val="left"/>
      <w:pPr>
        <w:ind w:left="1800" w:hanging="360"/>
      </w:pPr>
    </w:lvl>
    <w:lvl w:ilvl="2" w:tplc="8236E65A">
      <w:start w:val="1"/>
      <w:numFmt w:val="lowerRoman"/>
      <w:lvlText w:val="%3."/>
      <w:lvlJc w:val="right"/>
      <w:pPr>
        <w:ind w:left="2520" w:hanging="180"/>
      </w:pPr>
    </w:lvl>
    <w:lvl w:ilvl="3" w:tplc="C56EC17A">
      <w:start w:val="1"/>
      <w:numFmt w:val="decimal"/>
      <w:lvlText w:val="%4."/>
      <w:lvlJc w:val="left"/>
      <w:pPr>
        <w:ind w:left="3240" w:hanging="360"/>
      </w:pPr>
    </w:lvl>
    <w:lvl w:ilvl="4" w:tplc="F556A15A">
      <w:start w:val="1"/>
      <w:numFmt w:val="lowerLetter"/>
      <w:lvlText w:val="%5."/>
      <w:lvlJc w:val="left"/>
      <w:pPr>
        <w:ind w:left="3960" w:hanging="360"/>
      </w:pPr>
    </w:lvl>
    <w:lvl w:ilvl="5" w:tplc="8D707794">
      <w:start w:val="1"/>
      <w:numFmt w:val="lowerRoman"/>
      <w:lvlText w:val="%6."/>
      <w:lvlJc w:val="right"/>
      <w:pPr>
        <w:ind w:left="4680" w:hanging="180"/>
      </w:pPr>
    </w:lvl>
    <w:lvl w:ilvl="6" w:tplc="F6EE9ED6">
      <w:start w:val="1"/>
      <w:numFmt w:val="decimal"/>
      <w:lvlText w:val="%7."/>
      <w:lvlJc w:val="left"/>
      <w:pPr>
        <w:ind w:left="5400" w:hanging="360"/>
      </w:pPr>
    </w:lvl>
    <w:lvl w:ilvl="7" w:tplc="230E38EE">
      <w:start w:val="1"/>
      <w:numFmt w:val="lowerLetter"/>
      <w:lvlText w:val="%8."/>
      <w:lvlJc w:val="left"/>
      <w:pPr>
        <w:ind w:left="6120" w:hanging="360"/>
      </w:pPr>
    </w:lvl>
    <w:lvl w:ilvl="8" w:tplc="54747DBA">
      <w:start w:val="1"/>
      <w:numFmt w:val="lowerRoman"/>
      <w:lvlText w:val="%9."/>
      <w:lvlJc w:val="right"/>
      <w:pPr>
        <w:ind w:left="6840" w:hanging="180"/>
      </w:pPr>
    </w:lvl>
  </w:abstractNum>
  <w:abstractNum w:abstractNumId="42" w15:restartNumberingAfterBreak="0">
    <w:nsid w:val="4408339A"/>
    <w:multiLevelType w:val="multilevel"/>
    <w:tmpl w:val="DB26E506"/>
    <w:lvl w:ilvl="0">
      <w:start w:val="1"/>
      <w:numFmt w:val="decimal"/>
      <w:pStyle w:val="Heading1"/>
      <w:lvlText w:val="%1."/>
      <w:lvlJc w:val="left"/>
      <w:pPr>
        <w:tabs>
          <w:tab w:val="num" w:pos="720"/>
        </w:tabs>
        <w:ind w:left="720" w:hanging="720"/>
      </w:pPr>
      <w:rPr>
        <w:rFonts w:ascii="Arial Narrow" w:hAnsi="Arial Narrow" w:hint="default"/>
        <w:b/>
        <w:i w:val="0"/>
        <w:sz w:val="36"/>
      </w:rPr>
    </w:lvl>
    <w:lvl w:ilvl="1">
      <w:start w:val="1"/>
      <w:numFmt w:val="decimal"/>
      <w:pStyle w:val="Heading2"/>
      <w:lvlText w:val="%1.%2"/>
      <w:lvlJc w:val="left"/>
      <w:pPr>
        <w:tabs>
          <w:tab w:val="num" w:pos="720"/>
        </w:tabs>
        <w:ind w:left="720" w:hanging="720"/>
      </w:pPr>
      <w:rPr>
        <w:rFonts w:ascii="Arial Narrow" w:hAnsi="Arial Narrow" w:hint="default"/>
        <w:b/>
        <w:i w:val="0"/>
        <w:sz w:val="32"/>
      </w:rPr>
    </w:lvl>
    <w:lvl w:ilvl="2">
      <w:start w:val="1"/>
      <w:numFmt w:val="decimal"/>
      <w:pStyle w:val="Heading3"/>
      <w:lvlText w:val="%1.%2.%3"/>
      <w:lvlJc w:val="left"/>
      <w:pPr>
        <w:tabs>
          <w:tab w:val="num" w:pos="936"/>
        </w:tabs>
        <w:ind w:left="936" w:hanging="936"/>
      </w:pPr>
      <w:rPr>
        <w:rFonts w:ascii="Arial Narrow" w:hAnsi="Arial Narrow" w:hint="default"/>
        <w:b/>
        <w:i w:val="0"/>
        <w:sz w:val="28"/>
      </w:rPr>
    </w:lvl>
    <w:lvl w:ilvl="3">
      <w:start w:val="1"/>
      <w:numFmt w:val="decimal"/>
      <w:pStyle w:val="Heading4"/>
      <w:lvlText w:val="%1.%2.%3.%4"/>
      <w:lvlJc w:val="left"/>
      <w:pPr>
        <w:tabs>
          <w:tab w:val="num" w:pos="1008"/>
        </w:tabs>
        <w:ind w:left="1008" w:hanging="1008"/>
      </w:pPr>
      <w:rPr>
        <w:rFonts w:ascii="Arial Narrow" w:hAnsi="Arial Narrow" w:hint="default"/>
        <w:b/>
        <w:i w:val="0"/>
        <w:caps w:val="0"/>
        <w:strike w:val="0"/>
        <w:dstrike w:val="0"/>
        <w:vanish w:val="0"/>
        <w:color w:val="000000"/>
        <w:sz w:val="26"/>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1224"/>
        </w:tabs>
        <w:ind w:left="1224" w:hanging="1224"/>
      </w:pPr>
      <w:rPr>
        <w:rFonts w:ascii="Arial Narrow" w:hAnsi="Arial Narrow" w:hint="default"/>
        <w:b w:val="0"/>
        <w:i/>
        <w:sz w:val="26"/>
      </w:rPr>
    </w:lvl>
    <w:lvl w:ilvl="5">
      <w:start w:val="1"/>
      <w:numFmt w:val="decimal"/>
      <w:pStyle w:val="Heading6"/>
      <w:lvlText w:val="%1.%2.%3.%4.%5.%6"/>
      <w:lvlJc w:val="left"/>
      <w:pPr>
        <w:tabs>
          <w:tab w:val="num" w:pos="1728"/>
        </w:tabs>
        <w:ind w:left="1728" w:hanging="1152"/>
      </w:pPr>
      <w:rPr>
        <w:rFonts w:ascii="Arial Narrow" w:hAnsi="Arial Narrow" w:hint="default"/>
        <w:b w:val="0"/>
        <w:i/>
        <w:sz w:val="26"/>
      </w:rPr>
    </w:lvl>
    <w:lvl w:ilvl="6">
      <w:start w:val="1"/>
      <w:numFmt w:val="decimal"/>
      <w:pStyle w:val="Heading7"/>
      <w:lvlText w:val="%1.%2.%3.%4.%5.%6.%7"/>
      <w:lvlJc w:val="left"/>
      <w:pPr>
        <w:tabs>
          <w:tab w:val="num" w:pos="1872"/>
        </w:tabs>
        <w:ind w:left="1872" w:hanging="1872"/>
      </w:pPr>
      <w:rPr>
        <w:rFonts w:ascii="Arial Narrow" w:hAnsi="Arial Narrow" w:hint="default"/>
        <w:b w:val="0"/>
        <w:i/>
        <w:sz w:val="24"/>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45DE0728"/>
    <w:multiLevelType w:val="hybridMultilevel"/>
    <w:tmpl w:val="428A1596"/>
    <w:lvl w:ilvl="0" w:tplc="90DA7F02">
      <w:start w:val="1"/>
      <w:numFmt w:val="bullet"/>
      <w:pStyle w:val="BulletListMultiple"/>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6C110A6"/>
    <w:multiLevelType w:val="multilevel"/>
    <w:tmpl w:val="6A8A9556"/>
    <w:lvl w:ilvl="0">
      <w:start w:val="1"/>
      <w:numFmt w:val="decimal"/>
      <w:pStyle w:val="Reference"/>
      <w:lvlText w:val="%1."/>
      <w:lvlJc w:val="left"/>
      <w:pPr>
        <w:tabs>
          <w:tab w:val="num" w:pos="504"/>
        </w:tabs>
        <w:ind w:left="504" w:hanging="504"/>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47CD41DD"/>
    <w:multiLevelType w:val="multilevel"/>
    <w:tmpl w:val="A4C6BB64"/>
    <w:lvl w:ilvl="0">
      <w:start w:val="1"/>
      <w:numFmt w:val="bullet"/>
      <w:pStyle w:val="TableBulletSmaller"/>
      <w:lvlText w:val=""/>
      <w:lvlJc w:val="left"/>
      <w:pPr>
        <w:tabs>
          <w:tab w:val="num" w:pos="216"/>
        </w:tabs>
        <w:ind w:left="216" w:hanging="216"/>
      </w:pPr>
      <w:rPr>
        <w:rFonts w:ascii="Symbol" w:hAnsi="Symbol" w:hint="default"/>
        <w:b/>
        <w:i w:val="0"/>
        <w:sz w:val="16"/>
      </w:rPr>
    </w:lvl>
    <w:lvl w:ilvl="1">
      <w:start w:val="1"/>
      <w:numFmt w:val="bullet"/>
      <w:lvlText w:val="–"/>
      <w:lvlJc w:val="left"/>
      <w:pPr>
        <w:tabs>
          <w:tab w:val="num" w:pos="720"/>
        </w:tabs>
        <w:ind w:left="720" w:hanging="360"/>
      </w:pPr>
      <w:rPr>
        <w:rFonts w:ascii="Times New Roman" w:hAnsi="Times New Roman" w:hint="default"/>
        <w:b/>
        <w:i w:val="0"/>
        <w:sz w:val="16"/>
      </w:rPr>
    </w:lvl>
    <w:lvl w:ilvl="2">
      <w:start w:val="1"/>
      <w:numFmt w:val="bullet"/>
      <w:lvlText w:val=""/>
      <w:lvlJc w:val="left"/>
      <w:pPr>
        <w:tabs>
          <w:tab w:val="num" w:pos="1080"/>
        </w:tabs>
        <w:ind w:left="1080" w:hanging="360"/>
      </w:pPr>
      <w:rPr>
        <w:rFonts w:ascii="Symbol" w:hAnsi="Symbol" w:hint="default"/>
        <w:b w:val="0"/>
        <w:i w:val="0"/>
        <w:sz w:val="16"/>
      </w:rPr>
    </w:lvl>
    <w:lvl w:ilvl="3">
      <w:start w:val="1"/>
      <w:numFmt w:val="decimal"/>
      <w:lvlText w:val="%1.%2.%3.%4."/>
      <w:lvlJc w:val="left"/>
      <w:pPr>
        <w:tabs>
          <w:tab w:val="num" w:pos="2088"/>
        </w:tabs>
        <w:ind w:left="2088" w:hanging="1008"/>
      </w:pPr>
      <w:rPr>
        <w:rFonts w:ascii="Arial Narrow" w:hAnsi="Arial Narrow" w:hint="default"/>
        <w:b w:val="0"/>
        <w:i w:val="0"/>
        <w:sz w:val="22"/>
      </w:rPr>
    </w:lvl>
    <w:lvl w:ilvl="4">
      <w:start w:val="1"/>
      <w:numFmt w:val="decimal"/>
      <w:lvlText w:val="%1.%2.%3.%4.%5."/>
      <w:lvlJc w:val="left"/>
      <w:pPr>
        <w:tabs>
          <w:tab w:val="num" w:pos="1872"/>
        </w:tabs>
        <w:ind w:left="1872" w:hanging="792"/>
      </w:pPr>
      <w:rPr>
        <w:rFonts w:ascii="Arial Narrow" w:hAnsi="Arial Narrow" w:hint="default"/>
        <w:b w:val="0"/>
        <w:i w:val="0"/>
        <w:sz w:val="20"/>
      </w:rPr>
    </w:lvl>
    <w:lvl w:ilvl="5">
      <w:start w:val="1"/>
      <w:numFmt w:val="decimal"/>
      <w:lvlText w:val="%1.%2.%3.%4.%5.%6."/>
      <w:lvlJc w:val="left"/>
      <w:pPr>
        <w:tabs>
          <w:tab w:val="num" w:pos="2376"/>
        </w:tabs>
        <w:ind w:left="2376" w:hanging="936"/>
      </w:pPr>
      <w:rPr>
        <w:rFonts w:ascii="Arial Narrow" w:hAnsi="Arial Narrow" w:hint="default"/>
        <w:b w:val="0"/>
        <w:i/>
        <w:sz w:val="20"/>
      </w:rPr>
    </w:lvl>
    <w:lvl w:ilvl="6">
      <w:start w:val="1"/>
      <w:numFmt w:val="decimal"/>
      <w:lvlText w:val="%1.%2.%3.%4.%5.%6.%7."/>
      <w:lvlJc w:val="left"/>
      <w:pPr>
        <w:tabs>
          <w:tab w:val="num" w:pos="2880"/>
        </w:tabs>
        <w:ind w:left="2880" w:hanging="1080"/>
      </w:pPr>
      <w:rPr>
        <w:rFonts w:ascii="Arial Narrow" w:hAnsi="Arial Narrow" w:hint="default"/>
        <w:b w:val="0"/>
        <w:i/>
        <w:sz w:val="20"/>
      </w:rPr>
    </w:lvl>
    <w:lvl w:ilvl="7">
      <w:start w:val="1"/>
      <w:numFmt w:val="decimal"/>
      <w:lvlText w:val="%1.%2.%3.%4.%5.%6.%7.%8."/>
      <w:lvlJc w:val="left"/>
      <w:pPr>
        <w:tabs>
          <w:tab w:val="num" w:pos="3384"/>
        </w:tabs>
        <w:ind w:left="3384" w:hanging="1224"/>
      </w:pPr>
      <w:rPr>
        <w:rFonts w:ascii="Arial Narrow" w:hAnsi="Arial Narrow" w:hint="default"/>
        <w:b w:val="0"/>
        <w:i w:val="0"/>
        <w:sz w:val="18"/>
      </w:rPr>
    </w:lvl>
    <w:lvl w:ilvl="8">
      <w:start w:val="1"/>
      <w:numFmt w:val="decimal"/>
      <w:lvlText w:val="%1.%2.%3.%4.%5.%6.%7.%8.%9."/>
      <w:lvlJc w:val="left"/>
      <w:pPr>
        <w:tabs>
          <w:tab w:val="num" w:pos="3960"/>
        </w:tabs>
        <w:ind w:left="3960" w:hanging="1440"/>
      </w:pPr>
      <w:rPr>
        <w:rFonts w:ascii="Arial Narrow" w:hAnsi="Arial Narrow" w:hint="default"/>
        <w:b w:val="0"/>
        <w:i w:val="0"/>
        <w:sz w:val="18"/>
      </w:rPr>
    </w:lvl>
  </w:abstractNum>
  <w:abstractNum w:abstractNumId="46" w15:restartNumberingAfterBreak="0">
    <w:nsid w:val="48913831"/>
    <w:multiLevelType w:val="hybridMultilevel"/>
    <w:tmpl w:val="E452BD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02E3533"/>
    <w:multiLevelType w:val="hybridMultilevel"/>
    <w:tmpl w:val="6B1801A4"/>
    <w:lvl w:ilvl="0" w:tplc="FFFFFFFF">
      <w:start w:val="1"/>
      <w:numFmt w:val="decimal"/>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48" w15:restartNumberingAfterBreak="0">
    <w:nsid w:val="505F7FB8"/>
    <w:multiLevelType w:val="hybridMultilevel"/>
    <w:tmpl w:val="0CB4BA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51864C77"/>
    <w:multiLevelType w:val="hybridMultilevel"/>
    <w:tmpl w:val="FA2AD9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54CEED68"/>
    <w:multiLevelType w:val="hybridMultilevel"/>
    <w:tmpl w:val="7DD0053C"/>
    <w:lvl w:ilvl="0" w:tplc="0BBEC4E8">
      <w:start w:val="1"/>
      <w:numFmt w:val="bullet"/>
      <w:lvlText w:val=""/>
      <w:lvlJc w:val="left"/>
      <w:pPr>
        <w:ind w:left="720" w:hanging="360"/>
      </w:pPr>
      <w:rPr>
        <w:rFonts w:ascii="Symbol" w:hAnsi="Symbol" w:hint="default"/>
      </w:rPr>
    </w:lvl>
    <w:lvl w:ilvl="1" w:tplc="71C619F0">
      <w:start w:val="1"/>
      <w:numFmt w:val="bullet"/>
      <w:lvlText w:val="o"/>
      <w:lvlJc w:val="left"/>
      <w:pPr>
        <w:ind w:left="1440" w:hanging="360"/>
      </w:pPr>
      <w:rPr>
        <w:rFonts w:ascii="Courier New" w:hAnsi="Courier New" w:hint="default"/>
      </w:rPr>
    </w:lvl>
    <w:lvl w:ilvl="2" w:tplc="8D466058">
      <w:start w:val="1"/>
      <w:numFmt w:val="bullet"/>
      <w:lvlText w:val=""/>
      <w:lvlJc w:val="left"/>
      <w:pPr>
        <w:ind w:left="2160" w:hanging="360"/>
      </w:pPr>
      <w:rPr>
        <w:rFonts w:ascii="Wingdings" w:hAnsi="Wingdings" w:hint="default"/>
      </w:rPr>
    </w:lvl>
    <w:lvl w:ilvl="3" w:tplc="A83A28B8">
      <w:start w:val="1"/>
      <w:numFmt w:val="bullet"/>
      <w:lvlText w:val=""/>
      <w:lvlJc w:val="left"/>
      <w:pPr>
        <w:ind w:left="2880" w:hanging="360"/>
      </w:pPr>
      <w:rPr>
        <w:rFonts w:ascii="Symbol" w:hAnsi="Symbol" w:hint="default"/>
      </w:rPr>
    </w:lvl>
    <w:lvl w:ilvl="4" w:tplc="A094EE7E">
      <w:start w:val="1"/>
      <w:numFmt w:val="bullet"/>
      <w:lvlText w:val="o"/>
      <w:lvlJc w:val="left"/>
      <w:pPr>
        <w:ind w:left="3600" w:hanging="360"/>
      </w:pPr>
      <w:rPr>
        <w:rFonts w:ascii="Courier New" w:hAnsi="Courier New" w:hint="default"/>
      </w:rPr>
    </w:lvl>
    <w:lvl w:ilvl="5" w:tplc="DC0A128A">
      <w:start w:val="1"/>
      <w:numFmt w:val="bullet"/>
      <w:lvlText w:val=""/>
      <w:lvlJc w:val="left"/>
      <w:pPr>
        <w:ind w:left="4320" w:hanging="360"/>
      </w:pPr>
      <w:rPr>
        <w:rFonts w:ascii="Wingdings" w:hAnsi="Wingdings" w:hint="default"/>
      </w:rPr>
    </w:lvl>
    <w:lvl w:ilvl="6" w:tplc="7742B606">
      <w:start w:val="1"/>
      <w:numFmt w:val="bullet"/>
      <w:lvlText w:val=""/>
      <w:lvlJc w:val="left"/>
      <w:pPr>
        <w:ind w:left="5040" w:hanging="360"/>
      </w:pPr>
      <w:rPr>
        <w:rFonts w:ascii="Symbol" w:hAnsi="Symbol" w:hint="default"/>
      </w:rPr>
    </w:lvl>
    <w:lvl w:ilvl="7" w:tplc="7FE4C0FE">
      <w:start w:val="1"/>
      <w:numFmt w:val="bullet"/>
      <w:lvlText w:val="o"/>
      <w:lvlJc w:val="left"/>
      <w:pPr>
        <w:ind w:left="5760" w:hanging="360"/>
      </w:pPr>
      <w:rPr>
        <w:rFonts w:ascii="Courier New" w:hAnsi="Courier New" w:hint="default"/>
      </w:rPr>
    </w:lvl>
    <w:lvl w:ilvl="8" w:tplc="6F8A9690">
      <w:start w:val="1"/>
      <w:numFmt w:val="bullet"/>
      <w:lvlText w:val=""/>
      <w:lvlJc w:val="left"/>
      <w:pPr>
        <w:ind w:left="6480" w:hanging="360"/>
      </w:pPr>
      <w:rPr>
        <w:rFonts w:ascii="Wingdings" w:hAnsi="Wingdings" w:hint="default"/>
      </w:rPr>
    </w:lvl>
  </w:abstractNum>
  <w:abstractNum w:abstractNumId="51" w15:restartNumberingAfterBreak="0">
    <w:nsid w:val="5637CDCA"/>
    <w:multiLevelType w:val="multilevel"/>
    <w:tmpl w:val="58AC3DAA"/>
    <w:lvl w:ilvl="0">
      <w:start w:val="1"/>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52" w15:restartNumberingAfterBreak="0">
    <w:nsid w:val="58015F13"/>
    <w:multiLevelType w:val="hybridMultilevel"/>
    <w:tmpl w:val="2CF4E5F8"/>
    <w:lvl w:ilvl="0" w:tplc="1688D6C0">
      <w:start w:val="4"/>
      <w:numFmt w:val="decimal"/>
      <w:lvlText w:val="%1."/>
      <w:lvlJc w:val="left"/>
      <w:pPr>
        <w:ind w:left="720" w:hanging="360"/>
      </w:pPr>
    </w:lvl>
    <w:lvl w:ilvl="1" w:tplc="035AFD62">
      <w:start w:val="1"/>
      <w:numFmt w:val="lowerLetter"/>
      <w:lvlText w:val="%2."/>
      <w:lvlJc w:val="left"/>
      <w:pPr>
        <w:ind w:left="1440" w:hanging="360"/>
      </w:pPr>
    </w:lvl>
    <w:lvl w:ilvl="2" w:tplc="3B2EAA74">
      <w:start w:val="1"/>
      <w:numFmt w:val="lowerRoman"/>
      <w:lvlText w:val="%3."/>
      <w:lvlJc w:val="right"/>
      <w:pPr>
        <w:ind w:left="2160" w:hanging="180"/>
      </w:pPr>
    </w:lvl>
    <w:lvl w:ilvl="3" w:tplc="B25C29CC">
      <w:start w:val="1"/>
      <w:numFmt w:val="decimal"/>
      <w:lvlText w:val="%4."/>
      <w:lvlJc w:val="left"/>
      <w:pPr>
        <w:ind w:left="2880" w:hanging="360"/>
      </w:pPr>
    </w:lvl>
    <w:lvl w:ilvl="4" w:tplc="01AED3FE">
      <w:start w:val="1"/>
      <w:numFmt w:val="lowerLetter"/>
      <w:lvlText w:val="%5."/>
      <w:lvlJc w:val="left"/>
      <w:pPr>
        <w:ind w:left="3600" w:hanging="360"/>
      </w:pPr>
    </w:lvl>
    <w:lvl w:ilvl="5" w:tplc="7388CDC2">
      <w:start w:val="1"/>
      <w:numFmt w:val="lowerRoman"/>
      <w:lvlText w:val="%6."/>
      <w:lvlJc w:val="right"/>
      <w:pPr>
        <w:ind w:left="4320" w:hanging="180"/>
      </w:pPr>
    </w:lvl>
    <w:lvl w:ilvl="6" w:tplc="46F0D9C6">
      <w:start w:val="1"/>
      <w:numFmt w:val="decimal"/>
      <w:lvlText w:val="%7."/>
      <w:lvlJc w:val="left"/>
      <w:pPr>
        <w:ind w:left="5040" w:hanging="360"/>
      </w:pPr>
    </w:lvl>
    <w:lvl w:ilvl="7" w:tplc="013A6EFE">
      <w:start w:val="1"/>
      <w:numFmt w:val="lowerLetter"/>
      <w:lvlText w:val="%8."/>
      <w:lvlJc w:val="left"/>
      <w:pPr>
        <w:ind w:left="5760" w:hanging="360"/>
      </w:pPr>
    </w:lvl>
    <w:lvl w:ilvl="8" w:tplc="92789B42">
      <w:start w:val="1"/>
      <w:numFmt w:val="lowerRoman"/>
      <w:lvlText w:val="%9."/>
      <w:lvlJc w:val="right"/>
      <w:pPr>
        <w:ind w:left="6480" w:hanging="180"/>
      </w:pPr>
    </w:lvl>
  </w:abstractNum>
  <w:abstractNum w:abstractNumId="53" w15:restartNumberingAfterBreak="0">
    <w:nsid w:val="5B63295E"/>
    <w:multiLevelType w:val="hybridMultilevel"/>
    <w:tmpl w:val="6DE0C9E0"/>
    <w:lvl w:ilvl="0" w:tplc="1D2685A2">
      <w:start w:val="1"/>
      <w:numFmt w:val="bullet"/>
      <w:lvlText w:val="·"/>
      <w:lvlJc w:val="left"/>
      <w:pPr>
        <w:ind w:left="720" w:hanging="360"/>
      </w:pPr>
      <w:rPr>
        <w:rFonts w:ascii="Symbol" w:hAnsi="Symbol" w:hint="default"/>
      </w:rPr>
    </w:lvl>
    <w:lvl w:ilvl="1" w:tplc="427AA2B0">
      <w:start w:val="1"/>
      <w:numFmt w:val="bullet"/>
      <w:lvlText w:val="o"/>
      <w:lvlJc w:val="left"/>
      <w:pPr>
        <w:ind w:left="1440" w:hanging="360"/>
      </w:pPr>
      <w:rPr>
        <w:rFonts w:ascii="Courier New" w:hAnsi="Courier New" w:hint="default"/>
      </w:rPr>
    </w:lvl>
    <w:lvl w:ilvl="2" w:tplc="CB785426">
      <w:start w:val="1"/>
      <w:numFmt w:val="bullet"/>
      <w:lvlText w:val=""/>
      <w:lvlJc w:val="left"/>
      <w:pPr>
        <w:ind w:left="2160" w:hanging="360"/>
      </w:pPr>
      <w:rPr>
        <w:rFonts w:ascii="Wingdings" w:hAnsi="Wingdings" w:hint="default"/>
      </w:rPr>
    </w:lvl>
    <w:lvl w:ilvl="3" w:tplc="9648C08C">
      <w:start w:val="1"/>
      <w:numFmt w:val="bullet"/>
      <w:lvlText w:val=""/>
      <w:lvlJc w:val="left"/>
      <w:pPr>
        <w:ind w:left="2880" w:hanging="360"/>
      </w:pPr>
      <w:rPr>
        <w:rFonts w:ascii="Symbol" w:hAnsi="Symbol" w:hint="default"/>
      </w:rPr>
    </w:lvl>
    <w:lvl w:ilvl="4" w:tplc="69A2D7E0">
      <w:start w:val="1"/>
      <w:numFmt w:val="bullet"/>
      <w:lvlText w:val="o"/>
      <w:lvlJc w:val="left"/>
      <w:pPr>
        <w:ind w:left="3600" w:hanging="360"/>
      </w:pPr>
      <w:rPr>
        <w:rFonts w:ascii="Courier New" w:hAnsi="Courier New" w:hint="default"/>
      </w:rPr>
    </w:lvl>
    <w:lvl w:ilvl="5" w:tplc="6310BB3A">
      <w:start w:val="1"/>
      <w:numFmt w:val="bullet"/>
      <w:lvlText w:val=""/>
      <w:lvlJc w:val="left"/>
      <w:pPr>
        <w:ind w:left="4320" w:hanging="360"/>
      </w:pPr>
      <w:rPr>
        <w:rFonts w:ascii="Wingdings" w:hAnsi="Wingdings" w:hint="default"/>
      </w:rPr>
    </w:lvl>
    <w:lvl w:ilvl="6" w:tplc="39DABB78">
      <w:start w:val="1"/>
      <w:numFmt w:val="bullet"/>
      <w:lvlText w:val=""/>
      <w:lvlJc w:val="left"/>
      <w:pPr>
        <w:ind w:left="5040" w:hanging="360"/>
      </w:pPr>
      <w:rPr>
        <w:rFonts w:ascii="Symbol" w:hAnsi="Symbol" w:hint="default"/>
      </w:rPr>
    </w:lvl>
    <w:lvl w:ilvl="7" w:tplc="A15E3726">
      <w:start w:val="1"/>
      <w:numFmt w:val="bullet"/>
      <w:lvlText w:val="o"/>
      <w:lvlJc w:val="left"/>
      <w:pPr>
        <w:ind w:left="5760" w:hanging="360"/>
      </w:pPr>
      <w:rPr>
        <w:rFonts w:ascii="Courier New" w:hAnsi="Courier New" w:hint="default"/>
      </w:rPr>
    </w:lvl>
    <w:lvl w:ilvl="8" w:tplc="12AE09F0">
      <w:start w:val="1"/>
      <w:numFmt w:val="bullet"/>
      <w:lvlText w:val=""/>
      <w:lvlJc w:val="left"/>
      <w:pPr>
        <w:ind w:left="6480" w:hanging="360"/>
      </w:pPr>
      <w:rPr>
        <w:rFonts w:ascii="Wingdings" w:hAnsi="Wingdings" w:hint="default"/>
      </w:rPr>
    </w:lvl>
  </w:abstractNum>
  <w:abstractNum w:abstractNumId="54" w15:restartNumberingAfterBreak="0">
    <w:nsid w:val="5BC40EB2"/>
    <w:multiLevelType w:val="hybridMultilevel"/>
    <w:tmpl w:val="A44EE060"/>
    <w:lvl w:ilvl="0" w:tplc="852C8C2E">
      <w:start w:val="5"/>
      <w:numFmt w:val="decimal"/>
      <w:lvlText w:val="%1."/>
      <w:lvlJc w:val="left"/>
      <w:pPr>
        <w:ind w:left="720" w:hanging="360"/>
      </w:pPr>
    </w:lvl>
    <w:lvl w:ilvl="1" w:tplc="6D8CFB4C">
      <w:start w:val="1"/>
      <w:numFmt w:val="lowerLetter"/>
      <w:lvlText w:val="%2."/>
      <w:lvlJc w:val="left"/>
      <w:pPr>
        <w:ind w:left="1440" w:hanging="360"/>
      </w:pPr>
    </w:lvl>
    <w:lvl w:ilvl="2" w:tplc="5E649882">
      <w:start w:val="1"/>
      <w:numFmt w:val="lowerRoman"/>
      <w:lvlText w:val="%3."/>
      <w:lvlJc w:val="right"/>
      <w:pPr>
        <w:ind w:left="2160" w:hanging="180"/>
      </w:pPr>
    </w:lvl>
    <w:lvl w:ilvl="3" w:tplc="1F30E6F4">
      <w:start w:val="1"/>
      <w:numFmt w:val="decimal"/>
      <w:lvlText w:val="%4."/>
      <w:lvlJc w:val="left"/>
      <w:pPr>
        <w:ind w:left="2880" w:hanging="360"/>
      </w:pPr>
    </w:lvl>
    <w:lvl w:ilvl="4" w:tplc="E3F82560">
      <w:start w:val="1"/>
      <w:numFmt w:val="lowerLetter"/>
      <w:lvlText w:val="%5."/>
      <w:lvlJc w:val="left"/>
      <w:pPr>
        <w:ind w:left="3600" w:hanging="360"/>
      </w:pPr>
    </w:lvl>
    <w:lvl w:ilvl="5" w:tplc="34B4692A">
      <w:start w:val="1"/>
      <w:numFmt w:val="lowerRoman"/>
      <w:lvlText w:val="%6."/>
      <w:lvlJc w:val="right"/>
      <w:pPr>
        <w:ind w:left="4320" w:hanging="180"/>
      </w:pPr>
    </w:lvl>
    <w:lvl w:ilvl="6" w:tplc="03BCBC58">
      <w:start w:val="1"/>
      <w:numFmt w:val="decimal"/>
      <w:lvlText w:val="%7."/>
      <w:lvlJc w:val="left"/>
      <w:pPr>
        <w:ind w:left="5040" w:hanging="360"/>
      </w:pPr>
    </w:lvl>
    <w:lvl w:ilvl="7" w:tplc="EC6EEA6C">
      <w:start w:val="1"/>
      <w:numFmt w:val="lowerLetter"/>
      <w:lvlText w:val="%8."/>
      <w:lvlJc w:val="left"/>
      <w:pPr>
        <w:ind w:left="5760" w:hanging="360"/>
      </w:pPr>
    </w:lvl>
    <w:lvl w:ilvl="8" w:tplc="C4F0A392">
      <w:start w:val="1"/>
      <w:numFmt w:val="lowerRoman"/>
      <w:lvlText w:val="%9."/>
      <w:lvlJc w:val="right"/>
      <w:pPr>
        <w:ind w:left="6480" w:hanging="180"/>
      </w:pPr>
    </w:lvl>
  </w:abstractNum>
  <w:abstractNum w:abstractNumId="55" w15:restartNumberingAfterBreak="0">
    <w:nsid w:val="5C1E306D"/>
    <w:multiLevelType w:val="multilevel"/>
    <w:tmpl w:val="FCBC6654"/>
    <w:lvl w:ilvl="0">
      <w:start w:val="1"/>
      <w:numFmt w:val="upperLetter"/>
      <w:pStyle w:val="AppHeading1"/>
      <w:suff w:val="nothing"/>
      <w:lvlText w:val="Appendix %1.  "/>
      <w:lvlJc w:val="left"/>
      <w:pPr>
        <w:ind w:left="1872" w:hanging="1872"/>
      </w:pPr>
      <w:rPr>
        <w:rFonts w:ascii="Arial Narrow" w:hAnsi="Arial Narrow" w:hint="default"/>
        <w:b/>
        <w:i w:val="0"/>
        <w:sz w:val="36"/>
      </w:rPr>
    </w:lvl>
    <w:lvl w:ilvl="1">
      <w:start w:val="1"/>
      <w:numFmt w:val="decimal"/>
      <w:pStyle w:val="AppHeading2"/>
      <w:lvlText w:val="%1.%2"/>
      <w:lvlJc w:val="left"/>
      <w:pPr>
        <w:tabs>
          <w:tab w:val="num" w:pos="720"/>
        </w:tabs>
        <w:ind w:left="720" w:hanging="720"/>
      </w:pPr>
      <w:rPr>
        <w:rFonts w:ascii="Arial Narrow" w:hAnsi="Arial Narrow" w:hint="default"/>
        <w:b/>
        <w:i w:val="0"/>
        <w:sz w:val="32"/>
      </w:rPr>
    </w:lvl>
    <w:lvl w:ilvl="2">
      <w:start w:val="1"/>
      <w:numFmt w:val="decimal"/>
      <w:pStyle w:val="AppHeading3"/>
      <w:lvlText w:val="%1.%2.%3"/>
      <w:lvlJc w:val="left"/>
      <w:pPr>
        <w:tabs>
          <w:tab w:val="num" w:pos="1008"/>
        </w:tabs>
        <w:ind w:left="1008" w:hanging="1008"/>
      </w:pPr>
      <w:rPr>
        <w:rFonts w:ascii="Arial Narrow" w:hAnsi="Arial Narrow" w:hint="default"/>
        <w:b/>
        <w:i w:val="0"/>
        <w:sz w:val="28"/>
      </w:rPr>
    </w:lvl>
    <w:lvl w:ilvl="3">
      <w:start w:val="1"/>
      <w:numFmt w:val="decimal"/>
      <w:pStyle w:val="AppHeading4"/>
      <w:lvlText w:val="%1.%2.%3.%4"/>
      <w:lvlJc w:val="left"/>
      <w:pPr>
        <w:tabs>
          <w:tab w:val="num" w:pos="1008"/>
        </w:tabs>
        <w:ind w:left="1008" w:hanging="1008"/>
      </w:pPr>
      <w:rPr>
        <w:rFonts w:ascii="Arial Narrow" w:hAnsi="Arial Narrow" w:hint="default"/>
        <w:b/>
        <w:i w:val="0"/>
        <w:sz w:val="26"/>
      </w:rPr>
    </w:lvl>
    <w:lvl w:ilvl="4">
      <w:start w:val="1"/>
      <w:numFmt w:val="decimal"/>
      <w:lvlText w:val="%5%4"/>
      <w:lvlJc w:val="left"/>
      <w:pPr>
        <w:tabs>
          <w:tab w:val="num" w:pos="1224"/>
        </w:tabs>
        <w:ind w:left="1224" w:hanging="1224"/>
      </w:pPr>
      <w:rPr>
        <w:rFonts w:ascii="Arial Narrow" w:hAnsi="Arial Narrow" w:hint="default"/>
        <w:b w:val="0"/>
        <w:i/>
        <w:sz w:val="26"/>
      </w:rPr>
    </w:lvl>
    <w:lvl w:ilvl="5">
      <w:start w:val="1"/>
      <w:numFmt w:val="none"/>
      <w:lvlText w:val=""/>
      <w:lvlJc w:val="left"/>
      <w:pPr>
        <w:tabs>
          <w:tab w:val="num" w:pos="2160"/>
        </w:tabs>
        <w:ind w:left="2160" w:hanging="360"/>
      </w:pPr>
      <w:rPr>
        <w:rFonts w:ascii="Arial Narrow" w:hAnsi="Arial Narrow" w:hint="default"/>
        <w:sz w:val="24"/>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56" w15:restartNumberingAfterBreak="0">
    <w:nsid w:val="5D7958B0"/>
    <w:multiLevelType w:val="hybridMultilevel"/>
    <w:tmpl w:val="BE50725A"/>
    <w:lvl w:ilvl="0" w:tplc="58FAEF96">
      <w:start w:val="3"/>
      <w:numFmt w:val="decimal"/>
      <w:lvlText w:val="%1."/>
      <w:lvlJc w:val="left"/>
      <w:pPr>
        <w:ind w:left="720" w:hanging="360"/>
      </w:pPr>
    </w:lvl>
    <w:lvl w:ilvl="1" w:tplc="E0E654BE">
      <w:start w:val="1"/>
      <w:numFmt w:val="lowerLetter"/>
      <w:lvlText w:val="%2."/>
      <w:lvlJc w:val="left"/>
      <w:pPr>
        <w:ind w:left="1440" w:hanging="360"/>
      </w:pPr>
    </w:lvl>
    <w:lvl w:ilvl="2" w:tplc="728A8FD6">
      <w:start w:val="1"/>
      <w:numFmt w:val="lowerRoman"/>
      <w:lvlText w:val="%3."/>
      <w:lvlJc w:val="right"/>
      <w:pPr>
        <w:ind w:left="2160" w:hanging="180"/>
      </w:pPr>
    </w:lvl>
    <w:lvl w:ilvl="3" w:tplc="9970DAEA">
      <w:start w:val="1"/>
      <w:numFmt w:val="decimal"/>
      <w:lvlText w:val="%4."/>
      <w:lvlJc w:val="left"/>
      <w:pPr>
        <w:ind w:left="2880" w:hanging="360"/>
      </w:pPr>
    </w:lvl>
    <w:lvl w:ilvl="4" w:tplc="E564B718">
      <w:start w:val="1"/>
      <w:numFmt w:val="lowerLetter"/>
      <w:lvlText w:val="%5."/>
      <w:lvlJc w:val="left"/>
      <w:pPr>
        <w:ind w:left="3600" w:hanging="360"/>
      </w:pPr>
    </w:lvl>
    <w:lvl w:ilvl="5" w:tplc="919EF54E">
      <w:start w:val="1"/>
      <w:numFmt w:val="lowerRoman"/>
      <w:lvlText w:val="%6."/>
      <w:lvlJc w:val="right"/>
      <w:pPr>
        <w:ind w:left="4320" w:hanging="180"/>
      </w:pPr>
    </w:lvl>
    <w:lvl w:ilvl="6" w:tplc="7CE4AEC4">
      <w:start w:val="1"/>
      <w:numFmt w:val="decimal"/>
      <w:lvlText w:val="%7."/>
      <w:lvlJc w:val="left"/>
      <w:pPr>
        <w:ind w:left="5040" w:hanging="360"/>
      </w:pPr>
    </w:lvl>
    <w:lvl w:ilvl="7" w:tplc="1F0EB9CA">
      <w:start w:val="1"/>
      <w:numFmt w:val="lowerLetter"/>
      <w:lvlText w:val="%8."/>
      <w:lvlJc w:val="left"/>
      <w:pPr>
        <w:ind w:left="5760" w:hanging="360"/>
      </w:pPr>
    </w:lvl>
    <w:lvl w:ilvl="8" w:tplc="1DF815AA">
      <w:start w:val="1"/>
      <w:numFmt w:val="lowerRoman"/>
      <w:lvlText w:val="%9."/>
      <w:lvlJc w:val="right"/>
      <w:pPr>
        <w:ind w:left="6480" w:hanging="180"/>
      </w:pPr>
    </w:lvl>
  </w:abstractNum>
  <w:abstractNum w:abstractNumId="57" w15:restartNumberingAfterBreak="0">
    <w:nsid w:val="5D991233"/>
    <w:multiLevelType w:val="multilevel"/>
    <w:tmpl w:val="AC4C66A4"/>
    <w:lvl w:ilvl="0">
      <w:start w:val="1"/>
      <w:numFmt w:val="none"/>
      <w:pStyle w:val="ESHeading1"/>
      <w:suff w:val="nothing"/>
      <w:lvlText w:val=""/>
      <w:lvlJc w:val="left"/>
      <w:pPr>
        <w:ind w:left="0" w:firstLine="0"/>
      </w:pPr>
      <w:rPr>
        <w:rFonts w:ascii="Arial" w:hAnsi="Arial" w:hint="default"/>
        <w:b w:val="0"/>
        <w:i w:val="0"/>
        <w:sz w:val="24"/>
      </w:rPr>
    </w:lvl>
    <w:lvl w:ilvl="1">
      <w:start w:val="1"/>
      <w:numFmt w:val="none"/>
      <w:pStyle w:val="ESHeading2"/>
      <w:suff w:val="nothing"/>
      <w:lvlText w:val=""/>
      <w:lvlJc w:val="left"/>
      <w:pPr>
        <w:ind w:left="0" w:firstLine="0"/>
      </w:pPr>
      <w:rPr>
        <w:rFonts w:ascii="Arial" w:hAnsi="Arial" w:hint="default"/>
        <w:b w:val="0"/>
        <w:i w:val="0"/>
        <w:sz w:val="24"/>
      </w:rPr>
    </w:lvl>
    <w:lvl w:ilvl="2">
      <w:start w:val="1"/>
      <w:numFmt w:val="none"/>
      <w:pStyle w:val="ESHeading3"/>
      <w:suff w:val="nothing"/>
      <w:lvlText w:val=""/>
      <w:lvlJc w:val="left"/>
      <w:pPr>
        <w:ind w:left="0" w:firstLine="0"/>
      </w:pPr>
      <w:rPr>
        <w:rFonts w:ascii="Arial" w:hAnsi="Arial" w:hint="default"/>
        <w:b w:val="0"/>
        <w:i w:val="0"/>
        <w:sz w:val="24"/>
      </w:rPr>
    </w:lvl>
    <w:lvl w:ilvl="3">
      <w:start w:val="1"/>
      <w:numFmt w:val="none"/>
      <w:pStyle w:val="ESHeading4"/>
      <w:suff w:val="nothing"/>
      <w:lvlText w:val=""/>
      <w:lvlJc w:val="left"/>
      <w:pPr>
        <w:ind w:left="0" w:firstLine="0"/>
      </w:pPr>
      <w:rPr>
        <w:rFonts w:ascii="Arial" w:hAnsi="Arial" w:hint="default"/>
        <w:b/>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pStyle w:val="ESHeading5"/>
      <w:suff w:val="nothing"/>
      <w:lvlText w:val=""/>
      <w:lvlJc w:val="left"/>
      <w:pPr>
        <w:ind w:left="0" w:firstLine="0"/>
      </w:pPr>
      <w:rPr>
        <w:rFonts w:ascii="Arial" w:hAnsi="Arial" w:hint="default"/>
        <w:b/>
        <w:i w:val="0"/>
        <w:sz w:val="24"/>
      </w:rPr>
    </w:lvl>
    <w:lvl w:ilvl="5">
      <w:start w:val="1"/>
      <w:numFmt w:val="none"/>
      <w:pStyle w:val="ESHeading6"/>
      <w:suff w:val="nothing"/>
      <w:lvlText w:val=""/>
      <w:lvlJc w:val="left"/>
      <w:pPr>
        <w:ind w:left="0" w:firstLine="0"/>
      </w:pPr>
      <w:rPr>
        <w:rFonts w:ascii="Arial" w:hAnsi="Arial" w:hint="default"/>
        <w:b/>
        <w:i w:val="0"/>
        <w:sz w:val="24"/>
      </w:rPr>
    </w:lvl>
    <w:lvl w:ilvl="6">
      <w:start w:val="1"/>
      <w:numFmt w:val="none"/>
      <w:pStyle w:val="ESHeading7"/>
      <w:suff w:val="nothing"/>
      <w:lvlText w:val=""/>
      <w:lvlJc w:val="left"/>
      <w:pPr>
        <w:ind w:left="0" w:firstLine="0"/>
      </w:pPr>
    </w:lvl>
    <w:lvl w:ilvl="7">
      <w:start w:val="1"/>
      <w:numFmt w:val="none"/>
      <w:lvlText w:val=""/>
      <w:lvlJc w:val="left"/>
      <w:pPr>
        <w:tabs>
          <w:tab w:val="num" w:pos="360"/>
        </w:tabs>
        <w:ind w:left="0" w:firstLine="0"/>
      </w:pPr>
    </w:lvl>
    <w:lvl w:ilvl="8">
      <w:start w:val="1"/>
      <w:numFmt w:val="none"/>
      <w:lvlText w:val=""/>
      <w:lvlJc w:val="left"/>
      <w:pPr>
        <w:tabs>
          <w:tab w:val="num" w:pos="360"/>
        </w:tabs>
        <w:ind w:left="0" w:firstLine="0"/>
      </w:pPr>
    </w:lvl>
  </w:abstractNum>
  <w:abstractNum w:abstractNumId="58" w15:restartNumberingAfterBreak="0">
    <w:nsid w:val="5EA964B5"/>
    <w:multiLevelType w:val="hybridMultilevel"/>
    <w:tmpl w:val="BB621456"/>
    <w:lvl w:ilvl="0" w:tplc="884644FA">
      <w:start w:val="1"/>
      <w:numFmt w:val="bullet"/>
      <w:lvlText w:val=""/>
      <w:lvlJc w:val="left"/>
      <w:pPr>
        <w:ind w:left="720" w:hanging="360"/>
      </w:pPr>
      <w:rPr>
        <w:rFonts w:ascii="Symbol" w:hAnsi="Symbol" w:hint="default"/>
      </w:rPr>
    </w:lvl>
    <w:lvl w:ilvl="1" w:tplc="8DE4EC18">
      <w:start w:val="1"/>
      <w:numFmt w:val="bullet"/>
      <w:lvlText w:val="o"/>
      <w:lvlJc w:val="left"/>
      <w:pPr>
        <w:ind w:left="1440" w:hanging="360"/>
      </w:pPr>
      <w:rPr>
        <w:rFonts w:ascii="Courier New" w:hAnsi="Courier New" w:hint="default"/>
      </w:rPr>
    </w:lvl>
    <w:lvl w:ilvl="2" w:tplc="D29413F6">
      <w:start w:val="1"/>
      <w:numFmt w:val="bullet"/>
      <w:lvlText w:val=""/>
      <w:lvlJc w:val="left"/>
      <w:pPr>
        <w:ind w:left="2160" w:hanging="360"/>
      </w:pPr>
      <w:rPr>
        <w:rFonts w:ascii="Wingdings" w:hAnsi="Wingdings" w:hint="default"/>
      </w:rPr>
    </w:lvl>
    <w:lvl w:ilvl="3" w:tplc="37CC1D76">
      <w:start w:val="1"/>
      <w:numFmt w:val="bullet"/>
      <w:lvlText w:val=""/>
      <w:lvlJc w:val="left"/>
      <w:pPr>
        <w:ind w:left="2880" w:hanging="360"/>
      </w:pPr>
      <w:rPr>
        <w:rFonts w:ascii="Symbol" w:hAnsi="Symbol" w:hint="default"/>
      </w:rPr>
    </w:lvl>
    <w:lvl w:ilvl="4" w:tplc="8C38D524">
      <w:start w:val="1"/>
      <w:numFmt w:val="bullet"/>
      <w:lvlText w:val="o"/>
      <w:lvlJc w:val="left"/>
      <w:pPr>
        <w:ind w:left="3600" w:hanging="360"/>
      </w:pPr>
      <w:rPr>
        <w:rFonts w:ascii="Courier New" w:hAnsi="Courier New" w:hint="default"/>
      </w:rPr>
    </w:lvl>
    <w:lvl w:ilvl="5" w:tplc="4D04027C">
      <w:start w:val="1"/>
      <w:numFmt w:val="bullet"/>
      <w:lvlText w:val=""/>
      <w:lvlJc w:val="left"/>
      <w:pPr>
        <w:ind w:left="4320" w:hanging="360"/>
      </w:pPr>
      <w:rPr>
        <w:rFonts w:ascii="Wingdings" w:hAnsi="Wingdings" w:hint="default"/>
      </w:rPr>
    </w:lvl>
    <w:lvl w:ilvl="6" w:tplc="C35E9316">
      <w:start w:val="1"/>
      <w:numFmt w:val="bullet"/>
      <w:lvlText w:val=""/>
      <w:lvlJc w:val="left"/>
      <w:pPr>
        <w:ind w:left="5040" w:hanging="360"/>
      </w:pPr>
      <w:rPr>
        <w:rFonts w:ascii="Symbol" w:hAnsi="Symbol" w:hint="default"/>
      </w:rPr>
    </w:lvl>
    <w:lvl w:ilvl="7" w:tplc="542215B6">
      <w:start w:val="1"/>
      <w:numFmt w:val="bullet"/>
      <w:lvlText w:val="o"/>
      <w:lvlJc w:val="left"/>
      <w:pPr>
        <w:ind w:left="5760" w:hanging="360"/>
      </w:pPr>
      <w:rPr>
        <w:rFonts w:ascii="Courier New" w:hAnsi="Courier New" w:hint="default"/>
      </w:rPr>
    </w:lvl>
    <w:lvl w:ilvl="8" w:tplc="69020310">
      <w:start w:val="1"/>
      <w:numFmt w:val="bullet"/>
      <w:lvlText w:val=""/>
      <w:lvlJc w:val="left"/>
      <w:pPr>
        <w:ind w:left="6480" w:hanging="360"/>
      </w:pPr>
      <w:rPr>
        <w:rFonts w:ascii="Wingdings" w:hAnsi="Wingdings" w:hint="default"/>
      </w:rPr>
    </w:lvl>
  </w:abstractNum>
  <w:abstractNum w:abstractNumId="59" w15:restartNumberingAfterBreak="0">
    <w:nsid w:val="60D2FD6C"/>
    <w:multiLevelType w:val="hybridMultilevel"/>
    <w:tmpl w:val="7FF0C204"/>
    <w:lvl w:ilvl="0" w:tplc="87508D8A">
      <w:start w:val="5"/>
      <w:numFmt w:val="decimal"/>
      <w:lvlText w:val="%1."/>
      <w:lvlJc w:val="left"/>
      <w:pPr>
        <w:ind w:left="720" w:hanging="360"/>
      </w:pPr>
    </w:lvl>
    <w:lvl w:ilvl="1" w:tplc="706AEF4A">
      <w:start w:val="1"/>
      <w:numFmt w:val="lowerLetter"/>
      <w:lvlText w:val="%2."/>
      <w:lvlJc w:val="left"/>
      <w:pPr>
        <w:ind w:left="1440" w:hanging="360"/>
      </w:pPr>
    </w:lvl>
    <w:lvl w:ilvl="2" w:tplc="721C1E08">
      <w:start w:val="1"/>
      <w:numFmt w:val="lowerRoman"/>
      <w:lvlText w:val="%3."/>
      <w:lvlJc w:val="right"/>
      <w:pPr>
        <w:ind w:left="2160" w:hanging="180"/>
      </w:pPr>
    </w:lvl>
    <w:lvl w:ilvl="3" w:tplc="9B6C0DE2">
      <w:start w:val="1"/>
      <w:numFmt w:val="decimal"/>
      <w:lvlText w:val="%4."/>
      <w:lvlJc w:val="left"/>
      <w:pPr>
        <w:ind w:left="2880" w:hanging="360"/>
      </w:pPr>
    </w:lvl>
    <w:lvl w:ilvl="4" w:tplc="F4922428">
      <w:start w:val="1"/>
      <w:numFmt w:val="lowerLetter"/>
      <w:lvlText w:val="%5."/>
      <w:lvlJc w:val="left"/>
      <w:pPr>
        <w:ind w:left="3600" w:hanging="360"/>
      </w:pPr>
    </w:lvl>
    <w:lvl w:ilvl="5" w:tplc="7584A748">
      <w:start w:val="1"/>
      <w:numFmt w:val="lowerRoman"/>
      <w:lvlText w:val="%6."/>
      <w:lvlJc w:val="right"/>
      <w:pPr>
        <w:ind w:left="4320" w:hanging="180"/>
      </w:pPr>
    </w:lvl>
    <w:lvl w:ilvl="6" w:tplc="00C84E86">
      <w:start w:val="1"/>
      <w:numFmt w:val="decimal"/>
      <w:lvlText w:val="%7."/>
      <w:lvlJc w:val="left"/>
      <w:pPr>
        <w:ind w:left="5040" w:hanging="360"/>
      </w:pPr>
    </w:lvl>
    <w:lvl w:ilvl="7" w:tplc="C192AF20">
      <w:start w:val="1"/>
      <w:numFmt w:val="lowerLetter"/>
      <w:lvlText w:val="%8."/>
      <w:lvlJc w:val="left"/>
      <w:pPr>
        <w:ind w:left="5760" w:hanging="360"/>
      </w:pPr>
    </w:lvl>
    <w:lvl w:ilvl="8" w:tplc="13504234">
      <w:start w:val="1"/>
      <w:numFmt w:val="lowerRoman"/>
      <w:lvlText w:val="%9."/>
      <w:lvlJc w:val="right"/>
      <w:pPr>
        <w:ind w:left="6480" w:hanging="180"/>
      </w:pPr>
    </w:lvl>
  </w:abstractNum>
  <w:abstractNum w:abstractNumId="60" w15:restartNumberingAfterBreak="0">
    <w:nsid w:val="62663425"/>
    <w:multiLevelType w:val="hybridMultilevel"/>
    <w:tmpl w:val="CA385A06"/>
    <w:lvl w:ilvl="0" w:tplc="B3BA996A">
      <w:start w:val="1"/>
      <w:numFmt w:val="bullet"/>
      <w:lvlText w:val="·"/>
      <w:lvlJc w:val="left"/>
      <w:pPr>
        <w:ind w:left="1080" w:hanging="360"/>
      </w:pPr>
      <w:rPr>
        <w:rFonts w:ascii="Symbol" w:hAnsi="Symbol" w:hint="default"/>
      </w:rPr>
    </w:lvl>
    <w:lvl w:ilvl="1" w:tplc="FB4C3D8C">
      <w:start w:val="1"/>
      <w:numFmt w:val="bullet"/>
      <w:lvlText w:val="o"/>
      <w:lvlJc w:val="left"/>
      <w:pPr>
        <w:ind w:left="1800" w:hanging="360"/>
      </w:pPr>
      <w:rPr>
        <w:rFonts w:ascii="Courier New" w:hAnsi="Courier New" w:hint="default"/>
      </w:rPr>
    </w:lvl>
    <w:lvl w:ilvl="2" w:tplc="7B7E1190">
      <w:start w:val="1"/>
      <w:numFmt w:val="bullet"/>
      <w:lvlText w:val=""/>
      <w:lvlJc w:val="left"/>
      <w:pPr>
        <w:ind w:left="2520" w:hanging="360"/>
      </w:pPr>
      <w:rPr>
        <w:rFonts w:ascii="Wingdings" w:hAnsi="Wingdings" w:hint="default"/>
      </w:rPr>
    </w:lvl>
    <w:lvl w:ilvl="3" w:tplc="1AC42816">
      <w:start w:val="1"/>
      <w:numFmt w:val="bullet"/>
      <w:lvlText w:val=""/>
      <w:lvlJc w:val="left"/>
      <w:pPr>
        <w:ind w:left="3240" w:hanging="360"/>
      </w:pPr>
      <w:rPr>
        <w:rFonts w:ascii="Symbol" w:hAnsi="Symbol" w:hint="default"/>
      </w:rPr>
    </w:lvl>
    <w:lvl w:ilvl="4" w:tplc="568C94AC">
      <w:start w:val="1"/>
      <w:numFmt w:val="bullet"/>
      <w:lvlText w:val="o"/>
      <w:lvlJc w:val="left"/>
      <w:pPr>
        <w:ind w:left="3960" w:hanging="360"/>
      </w:pPr>
      <w:rPr>
        <w:rFonts w:ascii="Courier New" w:hAnsi="Courier New" w:hint="default"/>
      </w:rPr>
    </w:lvl>
    <w:lvl w:ilvl="5" w:tplc="1AACAE66">
      <w:start w:val="1"/>
      <w:numFmt w:val="bullet"/>
      <w:lvlText w:val=""/>
      <w:lvlJc w:val="left"/>
      <w:pPr>
        <w:ind w:left="4680" w:hanging="360"/>
      </w:pPr>
      <w:rPr>
        <w:rFonts w:ascii="Wingdings" w:hAnsi="Wingdings" w:hint="default"/>
      </w:rPr>
    </w:lvl>
    <w:lvl w:ilvl="6" w:tplc="26560EA0">
      <w:start w:val="1"/>
      <w:numFmt w:val="bullet"/>
      <w:lvlText w:val=""/>
      <w:lvlJc w:val="left"/>
      <w:pPr>
        <w:ind w:left="5400" w:hanging="360"/>
      </w:pPr>
      <w:rPr>
        <w:rFonts w:ascii="Symbol" w:hAnsi="Symbol" w:hint="default"/>
      </w:rPr>
    </w:lvl>
    <w:lvl w:ilvl="7" w:tplc="7E9CB624">
      <w:start w:val="1"/>
      <w:numFmt w:val="bullet"/>
      <w:lvlText w:val="o"/>
      <w:lvlJc w:val="left"/>
      <w:pPr>
        <w:ind w:left="6120" w:hanging="360"/>
      </w:pPr>
      <w:rPr>
        <w:rFonts w:ascii="Courier New" w:hAnsi="Courier New" w:hint="default"/>
      </w:rPr>
    </w:lvl>
    <w:lvl w:ilvl="8" w:tplc="204EAD5E">
      <w:start w:val="1"/>
      <w:numFmt w:val="bullet"/>
      <w:lvlText w:val=""/>
      <w:lvlJc w:val="left"/>
      <w:pPr>
        <w:ind w:left="6840" w:hanging="360"/>
      </w:pPr>
      <w:rPr>
        <w:rFonts w:ascii="Wingdings" w:hAnsi="Wingdings" w:hint="default"/>
      </w:rPr>
    </w:lvl>
  </w:abstractNum>
  <w:abstractNum w:abstractNumId="61" w15:restartNumberingAfterBreak="0">
    <w:nsid w:val="63DB086E"/>
    <w:multiLevelType w:val="hybridMultilevel"/>
    <w:tmpl w:val="27BEE8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2" w15:restartNumberingAfterBreak="0">
    <w:nsid w:val="63DD57B3"/>
    <w:multiLevelType w:val="hybridMultilevel"/>
    <w:tmpl w:val="7506FFC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3" w15:restartNumberingAfterBreak="0">
    <w:nsid w:val="64C3F7A3"/>
    <w:multiLevelType w:val="hybridMultilevel"/>
    <w:tmpl w:val="92E499A6"/>
    <w:lvl w:ilvl="0" w:tplc="F17A5EA0">
      <w:start w:val="1"/>
      <w:numFmt w:val="bullet"/>
      <w:lvlText w:val="·"/>
      <w:lvlJc w:val="left"/>
      <w:pPr>
        <w:ind w:left="720" w:hanging="360"/>
      </w:pPr>
      <w:rPr>
        <w:rFonts w:ascii="Symbol" w:hAnsi="Symbol" w:hint="default"/>
      </w:rPr>
    </w:lvl>
    <w:lvl w:ilvl="1" w:tplc="75FE2AFC">
      <w:start w:val="1"/>
      <w:numFmt w:val="bullet"/>
      <w:lvlText w:val="o"/>
      <w:lvlJc w:val="left"/>
      <w:pPr>
        <w:ind w:left="1440" w:hanging="360"/>
      </w:pPr>
      <w:rPr>
        <w:rFonts w:ascii="Courier New" w:hAnsi="Courier New" w:hint="default"/>
      </w:rPr>
    </w:lvl>
    <w:lvl w:ilvl="2" w:tplc="4CEA3C08">
      <w:start w:val="1"/>
      <w:numFmt w:val="bullet"/>
      <w:lvlText w:val=""/>
      <w:lvlJc w:val="left"/>
      <w:pPr>
        <w:ind w:left="2160" w:hanging="360"/>
      </w:pPr>
      <w:rPr>
        <w:rFonts w:ascii="Wingdings" w:hAnsi="Wingdings" w:hint="default"/>
      </w:rPr>
    </w:lvl>
    <w:lvl w:ilvl="3" w:tplc="67DAB134">
      <w:start w:val="1"/>
      <w:numFmt w:val="bullet"/>
      <w:lvlText w:val=""/>
      <w:lvlJc w:val="left"/>
      <w:pPr>
        <w:ind w:left="2880" w:hanging="360"/>
      </w:pPr>
      <w:rPr>
        <w:rFonts w:ascii="Symbol" w:hAnsi="Symbol" w:hint="default"/>
      </w:rPr>
    </w:lvl>
    <w:lvl w:ilvl="4" w:tplc="8C8A1690">
      <w:start w:val="1"/>
      <w:numFmt w:val="bullet"/>
      <w:lvlText w:val="o"/>
      <w:lvlJc w:val="left"/>
      <w:pPr>
        <w:ind w:left="3600" w:hanging="360"/>
      </w:pPr>
      <w:rPr>
        <w:rFonts w:ascii="Courier New" w:hAnsi="Courier New" w:hint="default"/>
      </w:rPr>
    </w:lvl>
    <w:lvl w:ilvl="5" w:tplc="E370DFC6">
      <w:start w:val="1"/>
      <w:numFmt w:val="bullet"/>
      <w:lvlText w:val=""/>
      <w:lvlJc w:val="left"/>
      <w:pPr>
        <w:ind w:left="4320" w:hanging="360"/>
      </w:pPr>
      <w:rPr>
        <w:rFonts w:ascii="Wingdings" w:hAnsi="Wingdings" w:hint="default"/>
      </w:rPr>
    </w:lvl>
    <w:lvl w:ilvl="6" w:tplc="6C1CF866">
      <w:start w:val="1"/>
      <w:numFmt w:val="bullet"/>
      <w:lvlText w:val=""/>
      <w:lvlJc w:val="left"/>
      <w:pPr>
        <w:ind w:left="5040" w:hanging="360"/>
      </w:pPr>
      <w:rPr>
        <w:rFonts w:ascii="Symbol" w:hAnsi="Symbol" w:hint="default"/>
      </w:rPr>
    </w:lvl>
    <w:lvl w:ilvl="7" w:tplc="1E4CD0A8">
      <w:start w:val="1"/>
      <w:numFmt w:val="bullet"/>
      <w:lvlText w:val="o"/>
      <w:lvlJc w:val="left"/>
      <w:pPr>
        <w:ind w:left="5760" w:hanging="360"/>
      </w:pPr>
      <w:rPr>
        <w:rFonts w:ascii="Courier New" w:hAnsi="Courier New" w:hint="default"/>
      </w:rPr>
    </w:lvl>
    <w:lvl w:ilvl="8" w:tplc="4B64C50A">
      <w:start w:val="1"/>
      <w:numFmt w:val="bullet"/>
      <w:lvlText w:val=""/>
      <w:lvlJc w:val="left"/>
      <w:pPr>
        <w:ind w:left="6480" w:hanging="360"/>
      </w:pPr>
      <w:rPr>
        <w:rFonts w:ascii="Wingdings" w:hAnsi="Wingdings" w:hint="default"/>
      </w:rPr>
    </w:lvl>
  </w:abstractNum>
  <w:abstractNum w:abstractNumId="64" w15:restartNumberingAfterBreak="0">
    <w:nsid w:val="653E4E94"/>
    <w:multiLevelType w:val="hybridMultilevel"/>
    <w:tmpl w:val="7B2CA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7FC0CF8"/>
    <w:multiLevelType w:val="hybridMultilevel"/>
    <w:tmpl w:val="E1D2FB7A"/>
    <w:lvl w:ilvl="0" w:tplc="1BCE083C">
      <w:start w:val="1"/>
      <w:numFmt w:val="decimal"/>
      <w:pStyle w:val="NumberedList"/>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0AF473C"/>
    <w:multiLevelType w:val="multilevel"/>
    <w:tmpl w:val="A686F5BA"/>
    <w:lvl w:ilvl="0">
      <w:start w:val="1"/>
      <w:numFmt w:val="bullet"/>
      <w:lvlText w:val=""/>
      <w:lvlJc w:val="left"/>
      <w:pPr>
        <w:tabs>
          <w:tab w:val="num" w:pos="720"/>
        </w:tabs>
        <w:ind w:left="720" w:hanging="360"/>
      </w:pPr>
      <w:rPr>
        <w:rFonts w:ascii="Symbol" w:hAnsi="Symbol" w:hint="default"/>
        <w:b w:val="0"/>
        <w:i w:val="0"/>
        <w:sz w:val="24"/>
      </w:rPr>
    </w:lvl>
    <w:lvl w:ilvl="1">
      <w:start w:val="1"/>
      <w:numFmt w:val="bullet"/>
      <w:lvlText w:val="–"/>
      <w:lvlJc w:val="left"/>
      <w:pPr>
        <w:tabs>
          <w:tab w:val="num" w:pos="1080"/>
        </w:tabs>
        <w:ind w:left="1080" w:hanging="360"/>
      </w:pPr>
      <w:rPr>
        <w:rFonts w:ascii="Arial" w:hAnsi="Arial" w:hint="default"/>
        <w:b w:val="0"/>
        <w:i w:val="0"/>
        <w:sz w:val="24"/>
      </w:rPr>
    </w:lvl>
    <w:lvl w:ilvl="2">
      <w:start w:val="1"/>
      <w:numFmt w:val="bullet"/>
      <w:lvlText w:val=""/>
      <w:lvlJc w:val="left"/>
      <w:pPr>
        <w:tabs>
          <w:tab w:val="num" w:pos="1440"/>
        </w:tabs>
        <w:ind w:left="1440" w:hanging="360"/>
      </w:pPr>
      <w:rPr>
        <w:rFonts w:ascii="Symbol" w:hAnsi="Symbol" w:hint="default"/>
        <w:b w:val="0"/>
        <w:i w:val="0"/>
        <w:sz w:val="16"/>
      </w:rPr>
    </w:lvl>
    <w:lvl w:ilvl="3">
      <w:start w:val="1"/>
      <w:numFmt w:val="bullet"/>
      <w:lvlText w:val=""/>
      <w:lvlJc w:val="left"/>
      <w:pPr>
        <w:tabs>
          <w:tab w:val="num" w:pos="360"/>
        </w:tabs>
        <w:ind w:left="360" w:hanging="360"/>
      </w:pPr>
      <w:rPr>
        <w:rFonts w:ascii="Symbol" w:hAnsi="Symbol" w:hint="default"/>
        <w:b w:val="0"/>
        <w:i w:val="0"/>
        <w:sz w:val="22"/>
      </w:rPr>
    </w:lvl>
    <w:lvl w:ilvl="4">
      <w:start w:val="1"/>
      <w:numFmt w:val="decimal"/>
      <w:lvlText w:val="%1.%2.%3.%4.%5."/>
      <w:lvlJc w:val="left"/>
      <w:pPr>
        <w:tabs>
          <w:tab w:val="num" w:pos="3096"/>
        </w:tabs>
        <w:ind w:left="3096" w:hanging="864"/>
      </w:pPr>
      <w:rPr>
        <w:rFonts w:ascii="Arial Narrow" w:hAnsi="Arial Narrow" w:hint="default"/>
        <w:b w:val="0"/>
        <w:i w:val="0"/>
        <w:sz w:val="24"/>
      </w:rPr>
    </w:lvl>
    <w:lvl w:ilvl="5">
      <w:start w:val="1"/>
      <w:numFmt w:val="decimal"/>
      <w:lvlText w:val="%1.%2.%3.%4.%5.%6."/>
      <w:lvlJc w:val="left"/>
      <w:pPr>
        <w:tabs>
          <w:tab w:val="num" w:pos="4176"/>
        </w:tabs>
        <w:ind w:left="4176" w:hanging="1080"/>
      </w:pPr>
      <w:rPr>
        <w:rFonts w:ascii="Arial Narrow" w:hAnsi="Arial Narrow" w:hint="default"/>
        <w:b w:val="0"/>
        <w:i w:val="0"/>
        <w:sz w:val="24"/>
      </w:rPr>
    </w:lvl>
    <w:lvl w:ilvl="6">
      <w:start w:val="1"/>
      <w:numFmt w:val="decimal"/>
      <w:lvlText w:val="%1.%2.%3.%4.%5.%6.%7."/>
      <w:lvlJc w:val="left"/>
      <w:pPr>
        <w:tabs>
          <w:tab w:val="num" w:pos="5400"/>
        </w:tabs>
        <w:ind w:left="5400" w:hanging="1224"/>
      </w:pPr>
      <w:rPr>
        <w:rFonts w:ascii="Arial Narrow" w:hAnsi="Arial Narrow" w:hint="default"/>
        <w:b w:val="0"/>
        <w:i w:val="0"/>
        <w:sz w:val="24"/>
      </w:rPr>
    </w:lvl>
    <w:lvl w:ilvl="7">
      <w:start w:val="1"/>
      <w:numFmt w:val="decimal"/>
      <w:lvlText w:val="%1.%2.%3.%4.%5.%6.%7.%8."/>
      <w:lvlJc w:val="left"/>
      <w:pPr>
        <w:tabs>
          <w:tab w:val="num" w:pos="3744"/>
        </w:tabs>
        <w:ind w:left="3744" w:hanging="1224"/>
      </w:pPr>
      <w:rPr>
        <w:rFonts w:ascii="Arial Narrow" w:hAnsi="Arial Narrow" w:hint="default"/>
        <w:b w:val="0"/>
        <w:i w:val="0"/>
        <w:sz w:val="18"/>
      </w:rPr>
    </w:lvl>
    <w:lvl w:ilvl="8">
      <w:start w:val="1"/>
      <w:numFmt w:val="decimal"/>
      <w:lvlText w:val="%1.%2.%3.%4.%5.%6.%7.%8.%9."/>
      <w:lvlJc w:val="left"/>
      <w:pPr>
        <w:tabs>
          <w:tab w:val="num" w:pos="4320"/>
        </w:tabs>
        <w:ind w:left="4320" w:hanging="1440"/>
      </w:pPr>
      <w:rPr>
        <w:rFonts w:ascii="Arial Narrow" w:hAnsi="Arial Narrow" w:hint="default"/>
        <w:b w:val="0"/>
        <w:i w:val="0"/>
        <w:sz w:val="18"/>
      </w:rPr>
    </w:lvl>
  </w:abstractNum>
  <w:abstractNum w:abstractNumId="67" w15:restartNumberingAfterBreak="0">
    <w:nsid w:val="743D1E01"/>
    <w:multiLevelType w:val="hybridMultilevel"/>
    <w:tmpl w:val="7B54B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5087ED7"/>
    <w:multiLevelType w:val="hybridMultilevel"/>
    <w:tmpl w:val="C21E98BA"/>
    <w:lvl w:ilvl="0" w:tplc="7D8601C8">
      <w:start w:val="1"/>
      <w:numFmt w:val="bullet"/>
      <w:lvlText w:val="·"/>
      <w:lvlJc w:val="left"/>
      <w:pPr>
        <w:ind w:left="720" w:hanging="360"/>
      </w:pPr>
      <w:rPr>
        <w:rFonts w:ascii="Symbol" w:hAnsi="Symbol" w:hint="default"/>
      </w:rPr>
    </w:lvl>
    <w:lvl w:ilvl="1" w:tplc="BC9C46A0">
      <w:start w:val="1"/>
      <w:numFmt w:val="bullet"/>
      <w:lvlText w:val="o"/>
      <w:lvlJc w:val="left"/>
      <w:pPr>
        <w:ind w:left="1440" w:hanging="360"/>
      </w:pPr>
      <w:rPr>
        <w:rFonts w:ascii="Courier New" w:hAnsi="Courier New" w:hint="default"/>
      </w:rPr>
    </w:lvl>
    <w:lvl w:ilvl="2" w:tplc="E87A0CB4">
      <w:start w:val="1"/>
      <w:numFmt w:val="bullet"/>
      <w:lvlText w:val=""/>
      <w:lvlJc w:val="left"/>
      <w:pPr>
        <w:ind w:left="2160" w:hanging="360"/>
      </w:pPr>
      <w:rPr>
        <w:rFonts w:ascii="Wingdings" w:hAnsi="Wingdings" w:hint="default"/>
      </w:rPr>
    </w:lvl>
    <w:lvl w:ilvl="3" w:tplc="DBD41086">
      <w:start w:val="1"/>
      <w:numFmt w:val="bullet"/>
      <w:lvlText w:val=""/>
      <w:lvlJc w:val="left"/>
      <w:pPr>
        <w:ind w:left="2880" w:hanging="360"/>
      </w:pPr>
      <w:rPr>
        <w:rFonts w:ascii="Symbol" w:hAnsi="Symbol" w:hint="default"/>
      </w:rPr>
    </w:lvl>
    <w:lvl w:ilvl="4" w:tplc="4EE879FE">
      <w:start w:val="1"/>
      <w:numFmt w:val="bullet"/>
      <w:lvlText w:val="o"/>
      <w:lvlJc w:val="left"/>
      <w:pPr>
        <w:ind w:left="3600" w:hanging="360"/>
      </w:pPr>
      <w:rPr>
        <w:rFonts w:ascii="Courier New" w:hAnsi="Courier New" w:hint="default"/>
      </w:rPr>
    </w:lvl>
    <w:lvl w:ilvl="5" w:tplc="7B82B816">
      <w:start w:val="1"/>
      <w:numFmt w:val="bullet"/>
      <w:lvlText w:val=""/>
      <w:lvlJc w:val="left"/>
      <w:pPr>
        <w:ind w:left="4320" w:hanging="360"/>
      </w:pPr>
      <w:rPr>
        <w:rFonts w:ascii="Wingdings" w:hAnsi="Wingdings" w:hint="default"/>
      </w:rPr>
    </w:lvl>
    <w:lvl w:ilvl="6" w:tplc="DBFA859E">
      <w:start w:val="1"/>
      <w:numFmt w:val="bullet"/>
      <w:lvlText w:val=""/>
      <w:lvlJc w:val="left"/>
      <w:pPr>
        <w:ind w:left="5040" w:hanging="360"/>
      </w:pPr>
      <w:rPr>
        <w:rFonts w:ascii="Symbol" w:hAnsi="Symbol" w:hint="default"/>
      </w:rPr>
    </w:lvl>
    <w:lvl w:ilvl="7" w:tplc="708E800C">
      <w:start w:val="1"/>
      <w:numFmt w:val="bullet"/>
      <w:lvlText w:val="o"/>
      <w:lvlJc w:val="left"/>
      <w:pPr>
        <w:ind w:left="5760" w:hanging="360"/>
      </w:pPr>
      <w:rPr>
        <w:rFonts w:ascii="Courier New" w:hAnsi="Courier New" w:hint="default"/>
      </w:rPr>
    </w:lvl>
    <w:lvl w:ilvl="8" w:tplc="D1CAB604">
      <w:start w:val="1"/>
      <w:numFmt w:val="bullet"/>
      <w:lvlText w:val=""/>
      <w:lvlJc w:val="left"/>
      <w:pPr>
        <w:ind w:left="6480" w:hanging="360"/>
      </w:pPr>
      <w:rPr>
        <w:rFonts w:ascii="Wingdings" w:hAnsi="Wingdings" w:hint="default"/>
      </w:rPr>
    </w:lvl>
  </w:abstractNum>
  <w:abstractNum w:abstractNumId="69" w15:restartNumberingAfterBreak="0">
    <w:nsid w:val="75929B50"/>
    <w:multiLevelType w:val="hybridMultilevel"/>
    <w:tmpl w:val="7E7A7E3C"/>
    <w:lvl w:ilvl="0" w:tplc="3F4474EC">
      <w:start w:val="1"/>
      <w:numFmt w:val="bullet"/>
      <w:lvlText w:val="·"/>
      <w:lvlJc w:val="left"/>
      <w:pPr>
        <w:ind w:left="720" w:hanging="360"/>
      </w:pPr>
      <w:rPr>
        <w:rFonts w:ascii="Symbol" w:hAnsi="Symbol" w:hint="default"/>
      </w:rPr>
    </w:lvl>
    <w:lvl w:ilvl="1" w:tplc="E0862206">
      <w:start w:val="1"/>
      <w:numFmt w:val="bullet"/>
      <w:lvlText w:val="o"/>
      <w:lvlJc w:val="left"/>
      <w:pPr>
        <w:ind w:left="1440" w:hanging="360"/>
      </w:pPr>
      <w:rPr>
        <w:rFonts w:ascii="Courier New" w:hAnsi="Courier New" w:hint="default"/>
      </w:rPr>
    </w:lvl>
    <w:lvl w:ilvl="2" w:tplc="ABBCC7E2">
      <w:start w:val="1"/>
      <w:numFmt w:val="bullet"/>
      <w:lvlText w:val=""/>
      <w:lvlJc w:val="left"/>
      <w:pPr>
        <w:ind w:left="2160" w:hanging="360"/>
      </w:pPr>
      <w:rPr>
        <w:rFonts w:ascii="Wingdings" w:hAnsi="Wingdings" w:hint="default"/>
      </w:rPr>
    </w:lvl>
    <w:lvl w:ilvl="3" w:tplc="C06A54FC">
      <w:start w:val="1"/>
      <w:numFmt w:val="bullet"/>
      <w:lvlText w:val=""/>
      <w:lvlJc w:val="left"/>
      <w:pPr>
        <w:ind w:left="2880" w:hanging="360"/>
      </w:pPr>
      <w:rPr>
        <w:rFonts w:ascii="Symbol" w:hAnsi="Symbol" w:hint="default"/>
      </w:rPr>
    </w:lvl>
    <w:lvl w:ilvl="4" w:tplc="A4689AFE">
      <w:start w:val="1"/>
      <w:numFmt w:val="bullet"/>
      <w:lvlText w:val="o"/>
      <w:lvlJc w:val="left"/>
      <w:pPr>
        <w:ind w:left="3600" w:hanging="360"/>
      </w:pPr>
      <w:rPr>
        <w:rFonts w:ascii="Courier New" w:hAnsi="Courier New" w:hint="default"/>
      </w:rPr>
    </w:lvl>
    <w:lvl w:ilvl="5" w:tplc="67F6E12E">
      <w:start w:val="1"/>
      <w:numFmt w:val="bullet"/>
      <w:lvlText w:val=""/>
      <w:lvlJc w:val="left"/>
      <w:pPr>
        <w:ind w:left="4320" w:hanging="360"/>
      </w:pPr>
      <w:rPr>
        <w:rFonts w:ascii="Wingdings" w:hAnsi="Wingdings" w:hint="default"/>
      </w:rPr>
    </w:lvl>
    <w:lvl w:ilvl="6" w:tplc="2C901D24">
      <w:start w:val="1"/>
      <w:numFmt w:val="bullet"/>
      <w:lvlText w:val=""/>
      <w:lvlJc w:val="left"/>
      <w:pPr>
        <w:ind w:left="5040" w:hanging="360"/>
      </w:pPr>
      <w:rPr>
        <w:rFonts w:ascii="Symbol" w:hAnsi="Symbol" w:hint="default"/>
      </w:rPr>
    </w:lvl>
    <w:lvl w:ilvl="7" w:tplc="4F8619B0">
      <w:start w:val="1"/>
      <w:numFmt w:val="bullet"/>
      <w:lvlText w:val="o"/>
      <w:lvlJc w:val="left"/>
      <w:pPr>
        <w:ind w:left="5760" w:hanging="360"/>
      </w:pPr>
      <w:rPr>
        <w:rFonts w:ascii="Courier New" w:hAnsi="Courier New" w:hint="default"/>
      </w:rPr>
    </w:lvl>
    <w:lvl w:ilvl="8" w:tplc="E77C3C3A">
      <w:start w:val="1"/>
      <w:numFmt w:val="bullet"/>
      <w:lvlText w:val=""/>
      <w:lvlJc w:val="left"/>
      <w:pPr>
        <w:ind w:left="6480" w:hanging="360"/>
      </w:pPr>
      <w:rPr>
        <w:rFonts w:ascii="Wingdings" w:hAnsi="Wingdings" w:hint="default"/>
      </w:rPr>
    </w:lvl>
  </w:abstractNum>
  <w:abstractNum w:abstractNumId="70" w15:restartNumberingAfterBreak="0">
    <w:nsid w:val="77FD6C30"/>
    <w:multiLevelType w:val="hybridMultilevel"/>
    <w:tmpl w:val="BD4E06C0"/>
    <w:lvl w:ilvl="0" w:tplc="E4624140">
      <w:start w:val="1"/>
      <w:numFmt w:val="bullet"/>
      <w:pStyle w:val="BulletList-SecondLevel"/>
      <w:lvlText w:val="–"/>
      <w:lvlJc w:val="left"/>
      <w:pPr>
        <w:tabs>
          <w:tab w:val="num" w:pos="1008"/>
        </w:tabs>
        <w:ind w:left="1008" w:hanging="288"/>
      </w:pPr>
      <w:rPr>
        <w:rFonts w:ascii="Times New Roman" w:hAnsi="Times New Roman" w:cs="Times New Roman" w:hint="default"/>
      </w:rPr>
    </w:lvl>
    <w:lvl w:ilvl="1" w:tplc="87205EFE">
      <w:numFmt w:val="decimal"/>
      <w:lvlText w:val=""/>
      <w:lvlJc w:val="left"/>
    </w:lvl>
    <w:lvl w:ilvl="2" w:tplc="B310E942">
      <w:numFmt w:val="decimal"/>
      <w:lvlText w:val=""/>
      <w:lvlJc w:val="left"/>
    </w:lvl>
    <w:lvl w:ilvl="3" w:tplc="09DC9510">
      <w:numFmt w:val="decimal"/>
      <w:lvlText w:val=""/>
      <w:lvlJc w:val="left"/>
    </w:lvl>
    <w:lvl w:ilvl="4" w:tplc="12DA9308">
      <w:numFmt w:val="decimal"/>
      <w:lvlText w:val=""/>
      <w:lvlJc w:val="left"/>
    </w:lvl>
    <w:lvl w:ilvl="5" w:tplc="3B103486">
      <w:numFmt w:val="decimal"/>
      <w:lvlText w:val=""/>
      <w:lvlJc w:val="left"/>
    </w:lvl>
    <w:lvl w:ilvl="6" w:tplc="6764F896">
      <w:numFmt w:val="decimal"/>
      <w:lvlText w:val=""/>
      <w:lvlJc w:val="left"/>
    </w:lvl>
    <w:lvl w:ilvl="7" w:tplc="1EE82DB2">
      <w:numFmt w:val="decimal"/>
      <w:lvlText w:val=""/>
      <w:lvlJc w:val="left"/>
    </w:lvl>
    <w:lvl w:ilvl="8" w:tplc="84D416FA">
      <w:numFmt w:val="decimal"/>
      <w:lvlText w:val=""/>
      <w:lvlJc w:val="left"/>
    </w:lvl>
  </w:abstractNum>
  <w:abstractNum w:abstractNumId="71" w15:restartNumberingAfterBreak="0">
    <w:nsid w:val="78C5B424"/>
    <w:multiLevelType w:val="hybridMultilevel"/>
    <w:tmpl w:val="6B1801A4"/>
    <w:lvl w:ilvl="0" w:tplc="36968278">
      <w:start w:val="1"/>
      <w:numFmt w:val="decimal"/>
      <w:lvlText w:val="%1."/>
      <w:lvlJc w:val="left"/>
      <w:pPr>
        <w:ind w:left="1080" w:hanging="360"/>
      </w:pPr>
    </w:lvl>
    <w:lvl w:ilvl="1" w:tplc="BDBA37C4">
      <w:start w:val="1"/>
      <w:numFmt w:val="lowerLetter"/>
      <w:lvlText w:val="%2."/>
      <w:lvlJc w:val="left"/>
      <w:pPr>
        <w:ind w:left="1800" w:hanging="360"/>
      </w:pPr>
    </w:lvl>
    <w:lvl w:ilvl="2" w:tplc="C9E26714">
      <w:start w:val="1"/>
      <w:numFmt w:val="lowerRoman"/>
      <w:lvlText w:val="%3."/>
      <w:lvlJc w:val="right"/>
      <w:pPr>
        <w:ind w:left="2520" w:hanging="180"/>
      </w:pPr>
    </w:lvl>
    <w:lvl w:ilvl="3" w:tplc="EF08AED6">
      <w:start w:val="1"/>
      <w:numFmt w:val="decimal"/>
      <w:lvlText w:val="%4."/>
      <w:lvlJc w:val="left"/>
      <w:pPr>
        <w:ind w:left="3240" w:hanging="360"/>
      </w:pPr>
    </w:lvl>
    <w:lvl w:ilvl="4" w:tplc="EF98436C">
      <w:start w:val="1"/>
      <w:numFmt w:val="lowerLetter"/>
      <w:lvlText w:val="%5."/>
      <w:lvlJc w:val="left"/>
      <w:pPr>
        <w:ind w:left="3960" w:hanging="360"/>
      </w:pPr>
    </w:lvl>
    <w:lvl w:ilvl="5" w:tplc="E5209138">
      <w:start w:val="1"/>
      <w:numFmt w:val="lowerRoman"/>
      <w:lvlText w:val="%6."/>
      <w:lvlJc w:val="right"/>
      <w:pPr>
        <w:ind w:left="4680" w:hanging="180"/>
      </w:pPr>
    </w:lvl>
    <w:lvl w:ilvl="6" w:tplc="BF8CEA22">
      <w:start w:val="1"/>
      <w:numFmt w:val="decimal"/>
      <w:lvlText w:val="%7."/>
      <w:lvlJc w:val="left"/>
      <w:pPr>
        <w:ind w:left="5400" w:hanging="360"/>
      </w:pPr>
    </w:lvl>
    <w:lvl w:ilvl="7" w:tplc="9934D8F4">
      <w:start w:val="1"/>
      <w:numFmt w:val="lowerLetter"/>
      <w:lvlText w:val="%8."/>
      <w:lvlJc w:val="left"/>
      <w:pPr>
        <w:ind w:left="6120" w:hanging="360"/>
      </w:pPr>
    </w:lvl>
    <w:lvl w:ilvl="8" w:tplc="A9407C12">
      <w:start w:val="1"/>
      <w:numFmt w:val="lowerRoman"/>
      <w:lvlText w:val="%9."/>
      <w:lvlJc w:val="right"/>
      <w:pPr>
        <w:ind w:left="6840" w:hanging="180"/>
      </w:pPr>
    </w:lvl>
  </w:abstractNum>
  <w:abstractNum w:abstractNumId="72" w15:restartNumberingAfterBreak="0">
    <w:nsid w:val="793EA122"/>
    <w:multiLevelType w:val="hybridMultilevel"/>
    <w:tmpl w:val="43961F90"/>
    <w:lvl w:ilvl="0" w:tplc="31C270FE">
      <w:start w:val="1"/>
      <w:numFmt w:val="bullet"/>
      <w:lvlText w:val="·"/>
      <w:lvlJc w:val="left"/>
      <w:pPr>
        <w:ind w:left="720" w:hanging="360"/>
      </w:pPr>
      <w:rPr>
        <w:rFonts w:ascii="Symbol" w:hAnsi="Symbol" w:hint="default"/>
      </w:rPr>
    </w:lvl>
    <w:lvl w:ilvl="1" w:tplc="24808840">
      <w:start w:val="1"/>
      <w:numFmt w:val="bullet"/>
      <w:lvlText w:val="o"/>
      <w:lvlJc w:val="left"/>
      <w:pPr>
        <w:ind w:left="1440" w:hanging="360"/>
      </w:pPr>
      <w:rPr>
        <w:rFonts w:ascii="Courier New" w:hAnsi="Courier New" w:hint="default"/>
      </w:rPr>
    </w:lvl>
    <w:lvl w:ilvl="2" w:tplc="8A7642C6">
      <w:start w:val="1"/>
      <w:numFmt w:val="bullet"/>
      <w:lvlText w:val=""/>
      <w:lvlJc w:val="left"/>
      <w:pPr>
        <w:ind w:left="2160" w:hanging="360"/>
      </w:pPr>
      <w:rPr>
        <w:rFonts w:ascii="Wingdings" w:hAnsi="Wingdings" w:hint="default"/>
      </w:rPr>
    </w:lvl>
    <w:lvl w:ilvl="3" w:tplc="343688CA">
      <w:start w:val="1"/>
      <w:numFmt w:val="bullet"/>
      <w:lvlText w:val=""/>
      <w:lvlJc w:val="left"/>
      <w:pPr>
        <w:ind w:left="2880" w:hanging="360"/>
      </w:pPr>
      <w:rPr>
        <w:rFonts w:ascii="Symbol" w:hAnsi="Symbol" w:hint="default"/>
      </w:rPr>
    </w:lvl>
    <w:lvl w:ilvl="4" w:tplc="2DE62ACA">
      <w:start w:val="1"/>
      <w:numFmt w:val="bullet"/>
      <w:lvlText w:val="o"/>
      <w:lvlJc w:val="left"/>
      <w:pPr>
        <w:ind w:left="3600" w:hanging="360"/>
      </w:pPr>
      <w:rPr>
        <w:rFonts w:ascii="Courier New" w:hAnsi="Courier New" w:hint="default"/>
      </w:rPr>
    </w:lvl>
    <w:lvl w:ilvl="5" w:tplc="0F8A808E">
      <w:start w:val="1"/>
      <w:numFmt w:val="bullet"/>
      <w:lvlText w:val=""/>
      <w:lvlJc w:val="left"/>
      <w:pPr>
        <w:ind w:left="4320" w:hanging="360"/>
      </w:pPr>
      <w:rPr>
        <w:rFonts w:ascii="Wingdings" w:hAnsi="Wingdings" w:hint="default"/>
      </w:rPr>
    </w:lvl>
    <w:lvl w:ilvl="6" w:tplc="31D073C8">
      <w:start w:val="1"/>
      <w:numFmt w:val="bullet"/>
      <w:lvlText w:val=""/>
      <w:lvlJc w:val="left"/>
      <w:pPr>
        <w:ind w:left="5040" w:hanging="360"/>
      </w:pPr>
      <w:rPr>
        <w:rFonts w:ascii="Symbol" w:hAnsi="Symbol" w:hint="default"/>
      </w:rPr>
    </w:lvl>
    <w:lvl w:ilvl="7" w:tplc="498CF6F6">
      <w:start w:val="1"/>
      <w:numFmt w:val="bullet"/>
      <w:lvlText w:val="o"/>
      <w:lvlJc w:val="left"/>
      <w:pPr>
        <w:ind w:left="5760" w:hanging="360"/>
      </w:pPr>
      <w:rPr>
        <w:rFonts w:ascii="Courier New" w:hAnsi="Courier New" w:hint="default"/>
      </w:rPr>
    </w:lvl>
    <w:lvl w:ilvl="8" w:tplc="E2AED912">
      <w:start w:val="1"/>
      <w:numFmt w:val="bullet"/>
      <w:lvlText w:val=""/>
      <w:lvlJc w:val="left"/>
      <w:pPr>
        <w:ind w:left="6480" w:hanging="360"/>
      </w:pPr>
      <w:rPr>
        <w:rFonts w:ascii="Wingdings" w:hAnsi="Wingdings" w:hint="default"/>
      </w:rPr>
    </w:lvl>
  </w:abstractNum>
  <w:abstractNum w:abstractNumId="73" w15:restartNumberingAfterBreak="0">
    <w:nsid w:val="7A3C9956"/>
    <w:multiLevelType w:val="hybridMultilevel"/>
    <w:tmpl w:val="B9D4A3B8"/>
    <w:lvl w:ilvl="0" w:tplc="3B1AA92A">
      <w:start w:val="1"/>
      <w:numFmt w:val="bullet"/>
      <w:lvlText w:val=""/>
      <w:lvlJc w:val="left"/>
      <w:pPr>
        <w:ind w:left="1080" w:hanging="360"/>
      </w:pPr>
      <w:rPr>
        <w:rFonts w:ascii="Symbol" w:hAnsi="Symbol" w:hint="default"/>
      </w:rPr>
    </w:lvl>
    <w:lvl w:ilvl="1" w:tplc="4B0C8834">
      <w:start w:val="1"/>
      <w:numFmt w:val="bullet"/>
      <w:lvlText w:val="o"/>
      <w:lvlJc w:val="left"/>
      <w:pPr>
        <w:ind w:left="1800" w:hanging="360"/>
      </w:pPr>
      <w:rPr>
        <w:rFonts w:ascii="Courier New" w:hAnsi="Courier New" w:hint="default"/>
      </w:rPr>
    </w:lvl>
    <w:lvl w:ilvl="2" w:tplc="A3F8DC1E">
      <w:start w:val="1"/>
      <w:numFmt w:val="bullet"/>
      <w:lvlText w:val=""/>
      <w:lvlJc w:val="left"/>
      <w:pPr>
        <w:ind w:left="2520" w:hanging="360"/>
      </w:pPr>
      <w:rPr>
        <w:rFonts w:ascii="Wingdings" w:hAnsi="Wingdings" w:hint="default"/>
      </w:rPr>
    </w:lvl>
    <w:lvl w:ilvl="3" w:tplc="1F7C2426">
      <w:start w:val="1"/>
      <w:numFmt w:val="bullet"/>
      <w:lvlText w:val=""/>
      <w:lvlJc w:val="left"/>
      <w:pPr>
        <w:ind w:left="3240" w:hanging="360"/>
      </w:pPr>
      <w:rPr>
        <w:rFonts w:ascii="Symbol" w:hAnsi="Symbol" w:hint="default"/>
      </w:rPr>
    </w:lvl>
    <w:lvl w:ilvl="4" w:tplc="527E42B4">
      <w:start w:val="1"/>
      <w:numFmt w:val="bullet"/>
      <w:lvlText w:val="o"/>
      <w:lvlJc w:val="left"/>
      <w:pPr>
        <w:ind w:left="3960" w:hanging="360"/>
      </w:pPr>
      <w:rPr>
        <w:rFonts w:ascii="Courier New" w:hAnsi="Courier New" w:hint="default"/>
      </w:rPr>
    </w:lvl>
    <w:lvl w:ilvl="5" w:tplc="6AF8278A">
      <w:start w:val="1"/>
      <w:numFmt w:val="bullet"/>
      <w:lvlText w:val=""/>
      <w:lvlJc w:val="left"/>
      <w:pPr>
        <w:ind w:left="4680" w:hanging="360"/>
      </w:pPr>
      <w:rPr>
        <w:rFonts w:ascii="Wingdings" w:hAnsi="Wingdings" w:hint="default"/>
      </w:rPr>
    </w:lvl>
    <w:lvl w:ilvl="6" w:tplc="514C3BD2">
      <w:start w:val="1"/>
      <w:numFmt w:val="bullet"/>
      <w:lvlText w:val=""/>
      <w:lvlJc w:val="left"/>
      <w:pPr>
        <w:ind w:left="5400" w:hanging="360"/>
      </w:pPr>
      <w:rPr>
        <w:rFonts w:ascii="Symbol" w:hAnsi="Symbol" w:hint="default"/>
      </w:rPr>
    </w:lvl>
    <w:lvl w:ilvl="7" w:tplc="45CC0A22">
      <w:start w:val="1"/>
      <w:numFmt w:val="bullet"/>
      <w:lvlText w:val="o"/>
      <w:lvlJc w:val="left"/>
      <w:pPr>
        <w:ind w:left="6120" w:hanging="360"/>
      </w:pPr>
      <w:rPr>
        <w:rFonts w:ascii="Courier New" w:hAnsi="Courier New" w:hint="default"/>
      </w:rPr>
    </w:lvl>
    <w:lvl w:ilvl="8" w:tplc="19D8CFDA">
      <w:start w:val="1"/>
      <w:numFmt w:val="bullet"/>
      <w:lvlText w:val=""/>
      <w:lvlJc w:val="left"/>
      <w:pPr>
        <w:ind w:left="6840" w:hanging="360"/>
      </w:pPr>
      <w:rPr>
        <w:rFonts w:ascii="Wingdings" w:hAnsi="Wingdings" w:hint="default"/>
      </w:rPr>
    </w:lvl>
  </w:abstractNum>
  <w:abstractNum w:abstractNumId="74" w15:restartNumberingAfterBreak="0">
    <w:nsid w:val="7B4EC85D"/>
    <w:multiLevelType w:val="hybridMultilevel"/>
    <w:tmpl w:val="83CA4E38"/>
    <w:lvl w:ilvl="0" w:tplc="275087D8">
      <w:start w:val="3"/>
      <w:numFmt w:val="decimal"/>
      <w:lvlText w:val="%1."/>
      <w:lvlJc w:val="left"/>
      <w:pPr>
        <w:ind w:left="720" w:hanging="360"/>
      </w:pPr>
    </w:lvl>
    <w:lvl w:ilvl="1" w:tplc="003E8A74">
      <w:start w:val="1"/>
      <w:numFmt w:val="lowerLetter"/>
      <w:lvlText w:val="%2."/>
      <w:lvlJc w:val="left"/>
      <w:pPr>
        <w:ind w:left="1440" w:hanging="360"/>
      </w:pPr>
    </w:lvl>
    <w:lvl w:ilvl="2" w:tplc="01429104">
      <w:start w:val="1"/>
      <w:numFmt w:val="lowerRoman"/>
      <w:lvlText w:val="%3."/>
      <w:lvlJc w:val="right"/>
      <w:pPr>
        <w:ind w:left="2160" w:hanging="180"/>
      </w:pPr>
    </w:lvl>
    <w:lvl w:ilvl="3" w:tplc="F28C69E8">
      <w:start w:val="1"/>
      <w:numFmt w:val="decimal"/>
      <w:lvlText w:val="%4."/>
      <w:lvlJc w:val="left"/>
      <w:pPr>
        <w:ind w:left="2880" w:hanging="360"/>
      </w:pPr>
    </w:lvl>
    <w:lvl w:ilvl="4" w:tplc="531E3D2C">
      <w:start w:val="1"/>
      <w:numFmt w:val="lowerLetter"/>
      <w:lvlText w:val="%5."/>
      <w:lvlJc w:val="left"/>
      <w:pPr>
        <w:ind w:left="3600" w:hanging="360"/>
      </w:pPr>
    </w:lvl>
    <w:lvl w:ilvl="5" w:tplc="14B231A8">
      <w:start w:val="1"/>
      <w:numFmt w:val="lowerRoman"/>
      <w:lvlText w:val="%6."/>
      <w:lvlJc w:val="right"/>
      <w:pPr>
        <w:ind w:left="4320" w:hanging="180"/>
      </w:pPr>
    </w:lvl>
    <w:lvl w:ilvl="6" w:tplc="842E39C0">
      <w:start w:val="1"/>
      <w:numFmt w:val="decimal"/>
      <w:lvlText w:val="%7."/>
      <w:lvlJc w:val="left"/>
      <w:pPr>
        <w:ind w:left="5040" w:hanging="360"/>
      </w:pPr>
    </w:lvl>
    <w:lvl w:ilvl="7" w:tplc="CEB6C4F8">
      <w:start w:val="1"/>
      <w:numFmt w:val="lowerLetter"/>
      <w:lvlText w:val="%8."/>
      <w:lvlJc w:val="left"/>
      <w:pPr>
        <w:ind w:left="5760" w:hanging="360"/>
      </w:pPr>
    </w:lvl>
    <w:lvl w:ilvl="8" w:tplc="E30036DE">
      <w:start w:val="1"/>
      <w:numFmt w:val="lowerRoman"/>
      <w:lvlText w:val="%9."/>
      <w:lvlJc w:val="right"/>
      <w:pPr>
        <w:ind w:left="6480" w:hanging="180"/>
      </w:pPr>
    </w:lvl>
  </w:abstractNum>
  <w:abstractNum w:abstractNumId="75" w15:restartNumberingAfterBreak="0">
    <w:nsid w:val="7BCF1327"/>
    <w:multiLevelType w:val="hybridMultilevel"/>
    <w:tmpl w:val="4690683A"/>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6" w15:restartNumberingAfterBreak="0">
    <w:nsid w:val="7CBD83D2"/>
    <w:multiLevelType w:val="hybridMultilevel"/>
    <w:tmpl w:val="84B0BCB0"/>
    <w:lvl w:ilvl="0" w:tplc="66ECF7D2">
      <w:start w:val="4"/>
      <w:numFmt w:val="decimal"/>
      <w:lvlText w:val="%1."/>
      <w:lvlJc w:val="left"/>
      <w:pPr>
        <w:ind w:left="720" w:hanging="360"/>
      </w:pPr>
    </w:lvl>
    <w:lvl w:ilvl="1" w:tplc="DA7A2E30">
      <w:start w:val="1"/>
      <w:numFmt w:val="lowerLetter"/>
      <w:lvlText w:val="%2."/>
      <w:lvlJc w:val="left"/>
      <w:pPr>
        <w:ind w:left="1440" w:hanging="360"/>
      </w:pPr>
    </w:lvl>
    <w:lvl w:ilvl="2" w:tplc="6A62CC56">
      <w:start w:val="1"/>
      <w:numFmt w:val="lowerRoman"/>
      <w:lvlText w:val="%3."/>
      <w:lvlJc w:val="right"/>
      <w:pPr>
        <w:ind w:left="2160" w:hanging="180"/>
      </w:pPr>
    </w:lvl>
    <w:lvl w:ilvl="3" w:tplc="A546FE9C">
      <w:start w:val="1"/>
      <w:numFmt w:val="decimal"/>
      <w:lvlText w:val="%4."/>
      <w:lvlJc w:val="left"/>
      <w:pPr>
        <w:ind w:left="2880" w:hanging="360"/>
      </w:pPr>
    </w:lvl>
    <w:lvl w:ilvl="4" w:tplc="299CA4B0">
      <w:start w:val="1"/>
      <w:numFmt w:val="lowerLetter"/>
      <w:lvlText w:val="%5."/>
      <w:lvlJc w:val="left"/>
      <w:pPr>
        <w:ind w:left="3600" w:hanging="360"/>
      </w:pPr>
    </w:lvl>
    <w:lvl w:ilvl="5" w:tplc="78F6E8D4">
      <w:start w:val="1"/>
      <w:numFmt w:val="lowerRoman"/>
      <w:lvlText w:val="%6."/>
      <w:lvlJc w:val="right"/>
      <w:pPr>
        <w:ind w:left="4320" w:hanging="180"/>
      </w:pPr>
    </w:lvl>
    <w:lvl w:ilvl="6" w:tplc="D1401646">
      <w:start w:val="1"/>
      <w:numFmt w:val="decimal"/>
      <w:lvlText w:val="%7."/>
      <w:lvlJc w:val="left"/>
      <w:pPr>
        <w:ind w:left="5040" w:hanging="360"/>
      </w:pPr>
    </w:lvl>
    <w:lvl w:ilvl="7" w:tplc="F5962646">
      <w:start w:val="1"/>
      <w:numFmt w:val="lowerLetter"/>
      <w:lvlText w:val="%8."/>
      <w:lvlJc w:val="left"/>
      <w:pPr>
        <w:ind w:left="5760" w:hanging="360"/>
      </w:pPr>
    </w:lvl>
    <w:lvl w:ilvl="8" w:tplc="CBC6107E">
      <w:start w:val="1"/>
      <w:numFmt w:val="lowerRoman"/>
      <w:lvlText w:val="%9."/>
      <w:lvlJc w:val="right"/>
      <w:pPr>
        <w:ind w:left="6480" w:hanging="180"/>
      </w:pPr>
    </w:lvl>
  </w:abstractNum>
  <w:abstractNum w:abstractNumId="77" w15:restartNumberingAfterBreak="0">
    <w:nsid w:val="7EBB5C57"/>
    <w:multiLevelType w:val="hybridMultilevel"/>
    <w:tmpl w:val="769A6CD4"/>
    <w:lvl w:ilvl="0" w:tplc="62862F78">
      <w:start w:val="1"/>
      <w:numFmt w:val="bullet"/>
      <w:lvlText w:val=""/>
      <w:lvlJc w:val="left"/>
      <w:pPr>
        <w:ind w:left="1080" w:hanging="360"/>
      </w:pPr>
      <w:rPr>
        <w:rFonts w:ascii="Symbol" w:hAnsi="Symbol" w:hint="default"/>
      </w:rPr>
    </w:lvl>
    <w:lvl w:ilvl="1" w:tplc="8BDC0CAA">
      <w:start w:val="1"/>
      <w:numFmt w:val="bullet"/>
      <w:lvlText w:val="o"/>
      <w:lvlJc w:val="left"/>
      <w:pPr>
        <w:ind w:left="1800" w:hanging="360"/>
      </w:pPr>
      <w:rPr>
        <w:rFonts w:ascii="Courier New" w:hAnsi="Courier New" w:hint="default"/>
      </w:rPr>
    </w:lvl>
    <w:lvl w:ilvl="2" w:tplc="4502EF50">
      <w:start w:val="1"/>
      <w:numFmt w:val="bullet"/>
      <w:lvlText w:val=""/>
      <w:lvlJc w:val="left"/>
      <w:pPr>
        <w:ind w:left="2520" w:hanging="360"/>
      </w:pPr>
      <w:rPr>
        <w:rFonts w:ascii="Wingdings" w:hAnsi="Wingdings" w:hint="default"/>
      </w:rPr>
    </w:lvl>
    <w:lvl w:ilvl="3" w:tplc="54BACEA0">
      <w:start w:val="1"/>
      <w:numFmt w:val="bullet"/>
      <w:lvlText w:val=""/>
      <w:lvlJc w:val="left"/>
      <w:pPr>
        <w:ind w:left="3240" w:hanging="360"/>
      </w:pPr>
      <w:rPr>
        <w:rFonts w:ascii="Symbol" w:hAnsi="Symbol" w:hint="default"/>
      </w:rPr>
    </w:lvl>
    <w:lvl w:ilvl="4" w:tplc="87B23320">
      <w:start w:val="1"/>
      <w:numFmt w:val="bullet"/>
      <w:lvlText w:val="o"/>
      <w:lvlJc w:val="left"/>
      <w:pPr>
        <w:ind w:left="3960" w:hanging="360"/>
      </w:pPr>
      <w:rPr>
        <w:rFonts w:ascii="Courier New" w:hAnsi="Courier New" w:hint="default"/>
      </w:rPr>
    </w:lvl>
    <w:lvl w:ilvl="5" w:tplc="ADCAAC24">
      <w:start w:val="1"/>
      <w:numFmt w:val="bullet"/>
      <w:lvlText w:val=""/>
      <w:lvlJc w:val="left"/>
      <w:pPr>
        <w:ind w:left="4680" w:hanging="360"/>
      </w:pPr>
      <w:rPr>
        <w:rFonts w:ascii="Wingdings" w:hAnsi="Wingdings" w:hint="default"/>
      </w:rPr>
    </w:lvl>
    <w:lvl w:ilvl="6" w:tplc="5BC63640">
      <w:start w:val="1"/>
      <w:numFmt w:val="bullet"/>
      <w:lvlText w:val=""/>
      <w:lvlJc w:val="left"/>
      <w:pPr>
        <w:ind w:left="5400" w:hanging="360"/>
      </w:pPr>
      <w:rPr>
        <w:rFonts w:ascii="Symbol" w:hAnsi="Symbol" w:hint="default"/>
      </w:rPr>
    </w:lvl>
    <w:lvl w:ilvl="7" w:tplc="B39A978C">
      <w:start w:val="1"/>
      <w:numFmt w:val="bullet"/>
      <w:lvlText w:val="o"/>
      <w:lvlJc w:val="left"/>
      <w:pPr>
        <w:ind w:left="6120" w:hanging="360"/>
      </w:pPr>
      <w:rPr>
        <w:rFonts w:ascii="Courier New" w:hAnsi="Courier New" w:hint="default"/>
      </w:rPr>
    </w:lvl>
    <w:lvl w:ilvl="8" w:tplc="50CABFDC">
      <w:start w:val="1"/>
      <w:numFmt w:val="bullet"/>
      <w:lvlText w:val=""/>
      <w:lvlJc w:val="left"/>
      <w:pPr>
        <w:ind w:left="6840" w:hanging="360"/>
      </w:pPr>
      <w:rPr>
        <w:rFonts w:ascii="Wingdings" w:hAnsi="Wingdings" w:hint="default"/>
      </w:rPr>
    </w:lvl>
  </w:abstractNum>
  <w:num w:numId="1" w16cid:durableId="720590181">
    <w:abstractNumId w:val="71"/>
  </w:num>
  <w:num w:numId="2" w16cid:durableId="712313010">
    <w:abstractNumId w:val="63"/>
  </w:num>
  <w:num w:numId="3" w16cid:durableId="649291799">
    <w:abstractNumId w:val="54"/>
  </w:num>
  <w:num w:numId="4" w16cid:durableId="1094781717">
    <w:abstractNumId w:val="12"/>
  </w:num>
  <w:num w:numId="5" w16cid:durableId="1196574855">
    <w:abstractNumId w:val="76"/>
  </w:num>
  <w:num w:numId="6" w16cid:durableId="932324332">
    <w:abstractNumId w:val="53"/>
  </w:num>
  <w:num w:numId="7" w16cid:durableId="1748729554">
    <w:abstractNumId w:val="56"/>
  </w:num>
  <w:num w:numId="8" w16cid:durableId="1297949704">
    <w:abstractNumId w:val="72"/>
  </w:num>
  <w:num w:numId="9" w16cid:durableId="1321157734">
    <w:abstractNumId w:val="41"/>
  </w:num>
  <w:num w:numId="10" w16cid:durableId="349377372">
    <w:abstractNumId w:val="60"/>
  </w:num>
  <w:num w:numId="11" w16cid:durableId="219823709">
    <w:abstractNumId w:val="69"/>
  </w:num>
  <w:num w:numId="12" w16cid:durableId="618101990">
    <w:abstractNumId w:val="10"/>
  </w:num>
  <w:num w:numId="13" w16cid:durableId="1672878327">
    <w:abstractNumId w:val="22"/>
  </w:num>
  <w:num w:numId="14" w16cid:durableId="1685210529">
    <w:abstractNumId w:val="58"/>
  </w:num>
  <w:num w:numId="15" w16cid:durableId="1911382633">
    <w:abstractNumId w:val="24"/>
  </w:num>
  <w:num w:numId="16" w16cid:durableId="580913088">
    <w:abstractNumId w:val="18"/>
  </w:num>
  <w:num w:numId="17" w16cid:durableId="1701121884">
    <w:abstractNumId w:val="59"/>
  </w:num>
  <w:num w:numId="18" w16cid:durableId="560873061">
    <w:abstractNumId w:val="33"/>
  </w:num>
  <w:num w:numId="19" w16cid:durableId="1130515086">
    <w:abstractNumId w:val="52"/>
  </w:num>
  <w:num w:numId="20" w16cid:durableId="175465189">
    <w:abstractNumId w:val="35"/>
  </w:num>
  <w:num w:numId="21" w16cid:durableId="1300452762">
    <w:abstractNumId w:val="74"/>
  </w:num>
  <w:num w:numId="22" w16cid:durableId="1578175204">
    <w:abstractNumId w:val="68"/>
  </w:num>
  <w:num w:numId="23" w16cid:durableId="635136812">
    <w:abstractNumId w:val="14"/>
  </w:num>
  <w:num w:numId="24" w16cid:durableId="164516313">
    <w:abstractNumId w:val="36"/>
  </w:num>
  <w:num w:numId="25" w16cid:durableId="1077090164">
    <w:abstractNumId w:val="27"/>
  </w:num>
  <w:num w:numId="26" w16cid:durableId="552541097">
    <w:abstractNumId w:val="34"/>
  </w:num>
  <w:num w:numId="27" w16cid:durableId="1979069904">
    <w:abstractNumId w:val="51"/>
  </w:num>
  <w:num w:numId="28" w16cid:durableId="1643197952">
    <w:abstractNumId w:val="32"/>
  </w:num>
  <w:num w:numId="29" w16cid:durableId="878736515">
    <w:abstractNumId w:val="77"/>
  </w:num>
  <w:num w:numId="30" w16cid:durableId="1721325178">
    <w:abstractNumId w:val="50"/>
  </w:num>
  <w:num w:numId="31" w16cid:durableId="639113987">
    <w:abstractNumId w:val="73"/>
  </w:num>
  <w:num w:numId="32" w16cid:durableId="2072073903">
    <w:abstractNumId w:val="30"/>
  </w:num>
  <w:num w:numId="33" w16cid:durableId="55705625">
    <w:abstractNumId w:val="42"/>
  </w:num>
  <w:num w:numId="34" w16cid:durableId="1788230041">
    <w:abstractNumId w:val="66"/>
  </w:num>
  <w:num w:numId="35" w16cid:durableId="1684479768">
    <w:abstractNumId w:val="65"/>
    <w:lvlOverride w:ilvl="0">
      <w:startOverride w:val="1"/>
    </w:lvlOverride>
  </w:num>
  <w:num w:numId="36" w16cid:durableId="231355058">
    <w:abstractNumId w:val="65"/>
    <w:lvlOverride w:ilvl="0">
      <w:startOverride w:val="1"/>
    </w:lvlOverride>
  </w:num>
  <w:num w:numId="37" w16cid:durableId="1947612821">
    <w:abstractNumId w:val="65"/>
    <w:lvlOverride w:ilvl="0">
      <w:startOverride w:val="1"/>
    </w:lvlOverride>
  </w:num>
  <w:num w:numId="38" w16cid:durableId="805317570">
    <w:abstractNumId w:val="42"/>
    <w:lvlOverride w:ilvl="0">
      <w:lvl w:ilvl="0">
        <w:start w:val="1"/>
        <w:numFmt w:val="decimal"/>
        <w:pStyle w:val="Heading1"/>
        <w:lvlText w:val="%1."/>
        <w:lvlJc w:val="left"/>
        <w:pPr>
          <w:tabs>
            <w:tab w:val="num" w:pos="720"/>
          </w:tabs>
          <w:ind w:left="720" w:hanging="720"/>
        </w:pPr>
        <w:rPr>
          <w:rFonts w:cs="Times New Roman" w:hint="default"/>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Heading2"/>
        <w:lvlText w:val="%1.%2"/>
        <w:lvlJc w:val="left"/>
        <w:pPr>
          <w:tabs>
            <w:tab w:val="num" w:pos="720"/>
          </w:tabs>
          <w:ind w:left="720" w:hanging="720"/>
        </w:pPr>
        <w:rPr>
          <w:rFonts w:ascii="Arial Narrow" w:hAnsi="Arial Narrow" w:hint="default"/>
          <w:b/>
          <w:i w:val="0"/>
          <w:sz w:val="32"/>
        </w:rPr>
      </w:lvl>
    </w:lvlOverride>
    <w:lvlOverride w:ilvl="2">
      <w:lvl w:ilvl="2">
        <w:start w:val="1"/>
        <w:numFmt w:val="decimal"/>
        <w:pStyle w:val="Heading3"/>
        <w:lvlText w:val="%1.%2.%3"/>
        <w:lvlJc w:val="left"/>
        <w:pPr>
          <w:tabs>
            <w:tab w:val="num" w:pos="936"/>
          </w:tabs>
          <w:ind w:left="936" w:hanging="936"/>
        </w:pPr>
        <w:rPr>
          <w:rFonts w:ascii="Arial Narrow" w:hAnsi="Arial Narrow" w:hint="default"/>
          <w:b/>
          <w:i w:val="0"/>
          <w:sz w:val="28"/>
        </w:rPr>
      </w:lvl>
    </w:lvlOverride>
    <w:lvlOverride w:ilvl="3">
      <w:lvl w:ilvl="3">
        <w:start w:val="1"/>
        <w:numFmt w:val="decimal"/>
        <w:pStyle w:val="Heading4"/>
        <w:lvlText w:val="%1.%2.%3.%4"/>
        <w:lvlJc w:val="left"/>
        <w:pPr>
          <w:tabs>
            <w:tab w:val="num" w:pos="1008"/>
          </w:tabs>
          <w:ind w:left="1008" w:hanging="1008"/>
        </w:pPr>
        <w:rPr>
          <w:rFonts w:ascii="Arial Narrow" w:hAnsi="Arial Narrow" w:hint="default"/>
          <w:b/>
          <w:i w:val="0"/>
          <w:caps w:val="0"/>
          <w:strike w:val="0"/>
          <w:dstrike w:val="0"/>
          <w:vanish w:val="0"/>
          <w:color w:val="000000"/>
          <w:sz w:val="26"/>
          <w:vertAlign w:val="baseline"/>
        </w:rPr>
      </w:lvl>
    </w:lvlOverride>
    <w:lvlOverride w:ilvl="4">
      <w:lvl w:ilvl="4">
        <w:start w:val="1"/>
        <w:numFmt w:val="decimal"/>
        <w:pStyle w:val="Heading5"/>
        <w:lvlText w:val="%1.%2.%3.%4.%5"/>
        <w:lvlJc w:val="left"/>
        <w:pPr>
          <w:tabs>
            <w:tab w:val="num" w:pos="1224"/>
          </w:tabs>
          <w:ind w:left="1224" w:hanging="1224"/>
        </w:pPr>
        <w:rPr>
          <w:rFonts w:ascii="Arial Narrow" w:hAnsi="Arial Narrow" w:hint="default"/>
          <w:b w:val="0"/>
          <w:i/>
          <w:sz w:val="26"/>
        </w:rPr>
      </w:lvl>
    </w:lvlOverride>
    <w:lvlOverride w:ilvl="5">
      <w:lvl w:ilvl="5">
        <w:start w:val="1"/>
        <w:numFmt w:val="decimal"/>
        <w:pStyle w:val="Heading6"/>
        <w:lvlText w:val="%1.%2.%3.%4.%5.%6"/>
        <w:lvlJc w:val="left"/>
        <w:pPr>
          <w:tabs>
            <w:tab w:val="num" w:pos="1728"/>
          </w:tabs>
          <w:ind w:left="1728" w:hanging="1728"/>
        </w:pPr>
        <w:rPr>
          <w:rFonts w:ascii="Arial Narrow" w:hAnsi="Arial Narrow" w:hint="default"/>
          <w:b w:val="0"/>
          <w:i/>
          <w:sz w:val="26"/>
        </w:rPr>
      </w:lvl>
    </w:lvlOverride>
    <w:lvlOverride w:ilvl="6">
      <w:lvl w:ilvl="6">
        <w:start w:val="1"/>
        <w:numFmt w:val="decimal"/>
        <w:pStyle w:val="Heading7"/>
        <w:lvlText w:val="%1.%2.%3.%4.%5.%6.%7"/>
        <w:lvlJc w:val="left"/>
        <w:pPr>
          <w:tabs>
            <w:tab w:val="num" w:pos="1872"/>
          </w:tabs>
          <w:ind w:left="1872" w:hanging="1872"/>
        </w:pPr>
        <w:rPr>
          <w:rFonts w:ascii="Arial Narrow" w:hAnsi="Arial Narrow" w:hint="default"/>
          <w:b w:val="0"/>
          <w:i/>
          <w:sz w:val="24"/>
        </w:rPr>
      </w:lvl>
    </w:lvlOverride>
    <w:lvlOverride w:ilvl="7">
      <w:lvl w:ilvl="7">
        <w:start w:val="1"/>
        <w:numFmt w:val="decimal"/>
        <w:lvlText w:val="%1.%2.%3.%4.%5.%6.%7.%8"/>
        <w:lvlJc w:val="left"/>
        <w:pPr>
          <w:tabs>
            <w:tab w:val="num" w:pos="1440"/>
          </w:tabs>
          <w:ind w:left="1440" w:hanging="1440"/>
        </w:pPr>
        <w:rPr>
          <w:rFonts w:hint="default"/>
          <w:b w:val="0"/>
          <w:i/>
        </w:rPr>
      </w:lvl>
    </w:lvlOverride>
    <w:lvlOverride w:ilvl="8">
      <w:lvl w:ilvl="8">
        <w:start w:val="1"/>
        <w:numFmt w:val="decimal"/>
        <w:lvlText w:val="%1.%2.%3.%4.%5.%6.%7.%8.%9"/>
        <w:lvlJc w:val="left"/>
        <w:pPr>
          <w:tabs>
            <w:tab w:val="num" w:pos="1584"/>
          </w:tabs>
          <w:ind w:left="2664" w:hanging="2664"/>
        </w:pPr>
        <w:rPr>
          <w:rFonts w:hint="default"/>
          <w:b w:val="0"/>
          <w:i/>
        </w:rPr>
      </w:lvl>
    </w:lvlOverride>
  </w:num>
  <w:num w:numId="39" w16cid:durableId="1660452781">
    <w:abstractNumId w:val="55"/>
  </w:num>
  <w:num w:numId="40" w16cid:durableId="303850971">
    <w:abstractNumId w:val="70"/>
  </w:num>
  <w:num w:numId="41" w16cid:durableId="1193111300">
    <w:abstractNumId w:val="66"/>
  </w:num>
  <w:num w:numId="42" w16cid:durableId="1243834132">
    <w:abstractNumId w:val="38"/>
  </w:num>
  <w:num w:numId="43" w16cid:durableId="381053267">
    <w:abstractNumId w:val="17"/>
  </w:num>
  <w:num w:numId="44" w16cid:durableId="1737051512">
    <w:abstractNumId w:val="20"/>
  </w:num>
  <w:num w:numId="45" w16cid:durableId="1509172808">
    <w:abstractNumId w:val="57"/>
  </w:num>
  <w:num w:numId="46" w16cid:durableId="15229004">
    <w:abstractNumId w:val="42"/>
  </w:num>
  <w:num w:numId="47" w16cid:durableId="69815753">
    <w:abstractNumId w:val="19"/>
  </w:num>
  <w:num w:numId="48" w16cid:durableId="911817499">
    <w:abstractNumId w:val="65"/>
  </w:num>
  <w:num w:numId="49" w16cid:durableId="1608809446">
    <w:abstractNumId w:val="44"/>
  </w:num>
  <w:num w:numId="50" w16cid:durableId="1452285273">
    <w:abstractNumId w:val="39"/>
  </w:num>
  <w:num w:numId="51" w16cid:durableId="1786074620">
    <w:abstractNumId w:val="15"/>
  </w:num>
  <w:num w:numId="52" w16cid:durableId="1224292700">
    <w:abstractNumId w:val="45"/>
  </w:num>
  <w:num w:numId="53" w16cid:durableId="1200314363">
    <w:abstractNumId w:val="13"/>
  </w:num>
  <w:num w:numId="54" w16cid:durableId="1589073013">
    <w:abstractNumId w:val="7"/>
  </w:num>
  <w:num w:numId="55" w16cid:durableId="396980130">
    <w:abstractNumId w:val="43"/>
  </w:num>
  <w:num w:numId="56" w16cid:durableId="178129207">
    <w:abstractNumId w:val="9"/>
  </w:num>
  <w:num w:numId="57" w16cid:durableId="111168210">
    <w:abstractNumId w:val="6"/>
  </w:num>
  <w:num w:numId="58" w16cid:durableId="2037198301">
    <w:abstractNumId w:val="5"/>
  </w:num>
  <w:num w:numId="59" w16cid:durableId="1057896234">
    <w:abstractNumId w:val="4"/>
  </w:num>
  <w:num w:numId="60" w16cid:durableId="1283267601">
    <w:abstractNumId w:val="8"/>
  </w:num>
  <w:num w:numId="61" w16cid:durableId="620962624">
    <w:abstractNumId w:val="3"/>
  </w:num>
  <w:num w:numId="62" w16cid:durableId="287903960">
    <w:abstractNumId w:val="2"/>
  </w:num>
  <w:num w:numId="63" w16cid:durableId="716397695">
    <w:abstractNumId w:val="1"/>
  </w:num>
  <w:num w:numId="64" w16cid:durableId="606698008">
    <w:abstractNumId w:val="0"/>
  </w:num>
  <w:num w:numId="65" w16cid:durableId="1210608395">
    <w:abstractNumId w:val="65"/>
    <w:lvlOverride w:ilvl="0">
      <w:startOverride w:val="1"/>
    </w:lvlOverride>
  </w:num>
  <w:num w:numId="66" w16cid:durableId="1125200595">
    <w:abstractNumId w:val="65"/>
    <w:lvlOverride w:ilvl="0">
      <w:startOverride w:val="1"/>
    </w:lvlOverride>
  </w:num>
  <w:num w:numId="67" w16cid:durableId="731079021">
    <w:abstractNumId w:val="64"/>
  </w:num>
  <w:num w:numId="68" w16cid:durableId="565187983">
    <w:abstractNumId w:val="37"/>
  </w:num>
  <w:num w:numId="69" w16cid:durableId="1032458125">
    <w:abstractNumId w:val="31"/>
  </w:num>
  <w:num w:numId="70" w16cid:durableId="449662753">
    <w:abstractNumId w:val="29"/>
  </w:num>
  <w:num w:numId="71" w16cid:durableId="859660598">
    <w:abstractNumId w:val="48"/>
  </w:num>
  <w:num w:numId="72" w16cid:durableId="422797430">
    <w:abstractNumId w:val="49"/>
  </w:num>
  <w:num w:numId="73" w16cid:durableId="1873685347">
    <w:abstractNumId w:val="40"/>
  </w:num>
  <w:num w:numId="74" w16cid:durableId="808281961">
    <w:abstractNumId w:val="46"/>
  </w:num>
  <w:num w:numId="75" w16cid:durableId="1699424905">
    <w:abstractNumId w:val="16"/>
  </w:num>
  <w:num w:numId="76" w16cid:durableId="854343517">
    <w:abstractNumId w:val="42"/>
  </w:num>
  <w:num w:numId="77" w16cid:durableId="204020644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2132282529">
    <w:abstractNumId w:val="61"/>
  </w:num>
  <w:num w:numId="79" w16cid:durableId="973412048">
    <w:abstractNumId w:val="62"/>
  </w:num>
  <w:num w:numId="80" w16cid:durableId="16389075">
    <w:abstractNumId w:val="25"/>
  </w:num>
  <w:num w:numId="81" w16cid:durableId="1495102198">
    <w:abstractNumId w:val="28"/>
  </w:num>
  <w:num w:numId="82" w16cid:durableId="359212162">
    <w:abstractNumId w:val="21"/>
  </w:num>
  <w:num w:numId="83" w16cid:durableId="553006003">
    <w:abstractNumId w:val="23"/>
  </w:num>
  <w:num w:numId="84" w16cid:durableId="1181549640">
    <w:abstractNumId w:val="67"/>
  </w:num>
  <w:num w:numId="85" w16cid:durableId="467820038">
    <w:abstractNumId w:val="47"/>
  </w:num>
  <w:num w:numId="86" w16cid:durableId="1904758769">
    <w:abstractNumId w:val="75"/>
  </w:num>
  <w:num w:numId="87" w16cid:durableId="1552812970">
    <w:abstractNumId w:val="11"/>
  </w:num>
  <w:num w:numId="88" w16cid:durableId="641352525">
    <w:abstractNumId w:val="55"/>
  </w:num>
  <w:num w:numId="89" w16cid:durableId="677387529">
    <w:abstractNumId w:val="26"/>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804" w:allStyles="0" w:customStyles="0" w:latentStyles="1" w:stylesInUse="0" w:headingStyles="0" w:numberingStyles="0" w:tableStyles="0" w:directFormattingOnRuns="0" w:directFormattingOnParagraphs="0" w:directFormattingOnNumbering="0" w:directFormattingOnTables="1" w:clearFormatting="1" w:top3HeadingStyles="0"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62E2"/>
    <w:rsid w:val="00002F49"/>
    <w:rsid w:val="000051A2"/>
    <w:rsid w:val="000064D3"/>
    <w:rsid w:val="000075AF"/>
    <w:rsid w:val="000075BB"/>
    <w:rsid w:val="00010CB6"/>
    <w:rsid w:val="00011134"/>
    <w:rsid w:val="00011158"/>
    <w:rsid w:val="00011D98"/>
    <w:rsid w:val="0001327D"/>
    <w:rsid w:val="0002001D"/>
    <w:rsid w:val="00026377"/>
    <w:rsid w:val="00033C25"/>
    <w:rsid w:val="00035F92"/>
    <w:rsid w:val="0003652B"/>
    <w:rsid w:val="000369F4"/>
    <w:rsid w:val="00036A2D"/>
    <w:rsid w:val="00037C02"/>
    <w:rsid w:val="000400FA"/>
    <w:rsid w:val="00040F99"/>
    <w:rsid w:val="00042DF3"/>
    <w:rsid w:val="000430B9"/>
    <w:rsid w:val="00043284"/>
    <w:rsid w:val="000445F2"/>
    <w:rsid w:val="000525CF"/>
    <w:rsid w:val="00054585"/>
    <w:rsid w:val="0005507A"/>
    <w:rsid w:val="000555EB"/>
    <w:rsid w:val="0005766C"/>
    <w:rsid w:val="00057D55"/>
    <w:rsid w:val="00063380"/>
    <w:rsid w:val="0006371C"/>
    <w:rsid w:val="0006466D"/>
    <w:rsid w:val="00066BD6"/>
    <w:rsid w:val="00071599"/>
    <w:rsid w:val="00071D36"/>
    <w:rsid w:val="000720D7"/>
    <w:rsid w:val="0007239A"/>
    <w:rsid w:val="0007295B"/>
    <w:rsid w:val="00072A0D"/>
    <w:rsid w:val="0007407C"/>
    <w:rsid w:val="00074247"/>
    <w:rsid w:val="00074974"/>
    <w:rsid w:val="00077B8B"/>
    <w:rsid w:val="000810D4"/>
    <w:rsid w:val="00081936"/>
    <w:rsid w:val="00083B0C"/>
    <w:rsid w:val="00083E36"/>
    <w:rsid w:val="0008692C"/>
    <w:rsid w:val="00087763"/>
    <w:rsid w:val="0009072A"/>
    <w:rsid w:val="000909F5"/>
    <w:rsid w:val="00092502"/>
    <w:rsid w:val="000964AE"/>
    <w:rsid w:val="000A0203"/>
    <w:rsid w:val="000A0F8C"/>
    <w:rsid w:val="000A3AB4"/>
    <w:rsid w:val="000A5435"/>
    <w:rsid w:val="000A603F"/>
    <w:rsid w:val="000B02B0"/>
    <w:rsid w:val="000B0471"/>
    <w:rsid w:val="000B0816"/>
    <w:rsid w:val="000B32AF"/>
    <w:rsid w:val="000B5A1A"/>
    <w:rsid w:val="000B610B"/>
    <w:rsid w:val="000B66BA"/>
    <w:rsid w:val="000C02F4"/>
    <w:rsid w:val="000C0A6A"/>
    <w:rsid w:val="000C3C1D"/>
    <w:rsid w:val="000C5A9A"/>
    <w:rsid w:val="000C6DC5"/>
    <w:rsid w:val="000C76E4"/>
    <w:rsid w:val="000C7CFA"/>
    <w:rsid w:val="000D000C"/>
    <w:rsid w:val="000D0635"/>
    <w:rsid w:val="000D1675"/>
    <w:rsid w:val="000D50D5"/>
    <w:rsid w:val="000D5500"/>
    <w:rsid w:val="000E1632"/>
    <w:rsid w:val="000E19E7"/>
    <w:rsid w:val="000E3F72"/>
    <w:rsid w:val="000E6523"/>
    <w:rsid w:val="000E667E"/>
    <w:rsid w:val="000E7C65"/>
    <w:rsid w:val="000F04F3"/>
    <w:rsid w:val="000F12A9"/>
    <w:rsid w:val="000F147E"/>
    <w:rsid w:val="000F1B15"/>
    <w:rsid w:val="000F43A9"/>
    <w:rsid w:val="000F443E"/>
    <w:rsid w:val="000F4445"/>
    <w:rsid w:val="000F61B6"/>
    <w:rsid w:val="000F7D55"/>
    <w:rsid w:val="001006DA"/>
    <w:rsid w:val="00100936"/>
    <w:rsid w:val="00102E78"/>
    <w:rsid w:val="00102EDA"/>
    <w:rsid w:val="0010602C"/>
    <w:rsid w:val="00106519"/>
    <w:rsid w:val="00107F95"/>
    <w:rsid w:val="0011181D"/>
    <w:rsid w:val="00111CB4"/>
    <w:rsid w:val="00111F9A"/>
    <w:rsid w:val="0011498C"/>
    <w:rsid w:val="00117CE2"/>
    <w:rsid w:val="00120CE3"/>
    <w:rsid w:val="00121B2A"/>
    <w:rsid w:val="001225CE"/>
    <w:rsid w:val="00126DC2"/>
    <w:rsid w:val="00127496"/>
    <w:rsid w:val="00130784"/>
    <w:rsid w:val="00131B1B"/>
    <w:rsid w:val="0013458E"/>
    <w:rsid w:val="00137BBB"/>
    <w:rsid w:val="001414EE"/>
    <w:rsid w:val="00141FCF"/>
    <w:rsid w:val="00142012"/>
    <w:rsid w:val="00142B8A"/>
    <w:rsid w:val="00143658"/>
    <w:rsid w:val="0014520E"/>
    <w:rsid w:val="0014725A"/>
    <w:rsid w:val="00147676"/>
    <w:rsid w:val="001514C3"/>
    <w:rsid w:val="00153A60"/>
    <w:rsid w:val="00155B49"/>
    <w:rsid w:val="001562A9"/>
    <w:rsid w:val="00161F08"/>
    <w:rsid w:val="00161F34"/>
    <w:rsid w:val="001621BC"/>
    <w:rsid w:val="0016293E"/>
    <w:rsid w:val="00162FC4"/>
    <w:rsid w:val="00163790"/>
    <w:rsid w:val="00164447"/>
    <w:rsid w:val="00164A50"/>
    <w:rsid w:val="001658C5"/>
    <w:rsid w:val="00166780"/>
    <w:rsid w:val="00166C3C"/>
    <w:rsid w:val="001707B6"/>
    <w:rsid w:val="001732EB"/>
    <w:rsid w:val="001738C0"/>
    <w:rsid w:val="001762E2"/>
    <w:rsid w:val="00177651"/>
    <w:rsid w:val="00177CA9"/>
    <w:rsid w:val="00180E49"/>
    <w:rsid w:val="00181D72"/>
    <w:rsid w:val="00184105"/>
    <w:rsid w:val="0018523A"/>
    <w:rsid w:val="00187351"/>
    <w:rsid w:val="001902D9"/>
    <w:rsid w:val="00190525"/>
    <w:rsid w:val="00193AE7"/>
    <w:rsid w:val="0019479B"/>
    <w:rsid w:val="00194F96"/>
    <w:rsid w:val="001960F0"/>
    <w:rsid w:val="00196F92"/>
    <w:rsid w:val="00197CDB"/>
    <w:rsid w:val="001A535B"/>
    <w:rsid w:val="001A6842"/>
    <w:rsid w:val="001A707A"/>
    <w:rsid w:val="001B22FB"/>
    <w:rsid w:val="001B43F0"/>
    <w:rsid w:val="001B5191"/>
    <w:rsid w:val="001B79A7"/>
    <w:rsid w:val="001C424A"/>
    <w:rsid w:val="001C44A1"/>
    <w:rsid w:val="001C758D"/>
    <w:rsid w:val="001C7F9D"/>
    <w:rsid w:val="001D5356"/>
    <w:rsid w:val="001D65BF"/>
    <w:rsid w:val="001D660C"/>
    <w:rsid w:val="001E02A7"/>
    <w:rsid w:val="001E1F7A"/>
    <w:rsid w:val="001E3F30"/>
    <w:rsid w:val="001E529B"/>
    <w:rsid w:val="001E6AE0"/>
    <w:rsid w:val="001E6C29"/>
    <w:rsid w:val="001F5A4A"/>
    <w:rsid w:val="001F76E3"/>
    <w:rsid w:val="001F7FDC"/>
    <w:rsid w:val="0020063E"/>
    <w:rsid w:val="002008B6"/>
    <w:rsid w:val="0020253B"/>
    <w:rsid w:val="0020358B"/>
    <w:rsid w:val="00203C74"/>
    <w:rsid w:val="00204822"/>
    <w:rsid w:val="00206C55"/>
    <w:rsid w:val="00207696"/>
    <w:rsid w:val="00210283"/>
    <w:rsid w:val="002102A1"/>
    <w:rsid w:val="0021063A"/>
    <w:rsid w:val="00210FFC"/>
    <w:rsid w:val="002122A3"/>
    <w:rsid w:val="002135F7"/>
    <w:rsid w:val="002206F1"/>
    <w:rsid w:val="0022220C"/>
    <w:rsid w:val="0022282E"/>
    <w:rsid w:val="00223A8B"/>
    <w:rsid w:val="00227C0B"/>
    <w:rsid w:val="00227E1E"/>
    <w:rsid w:val="00232B0B"/>
    <w:rsid w:val="00233349"/>
    <w:rsid w:val="0023594E"/>
    <w:rsid w:val="00236A8D"/>
    <w:rsid w:val="00237F93"/>
    <w:rsid w:val="00242E90"/>
    <w:rsid w:val="00243A73"/>
    <w:rsid w:val="00245654"/>
    <w:rsid w:val="00247732"/>
    <w:rsid w:val="00250AE9"/>
    <w:rsid w:val="00252748"/>
    <w:rsid w:val="00252B1C"/>
    <w:rsid w:val="00252BFD"/>
    <w:rsid w:val="00255352"/>
    <w:rsid w:val="002563BF"/>
    <w:rsid w:val="00256722"/>
    <w:rsid w:val="00257E03"/>
    <w:rsid w:val="002625A8"/>
    <w:rsid w:val="002627B2"/>
    <w:rsid w:val="002631B5"/>
    <w:rsid w:val="0026492C"/>
    <w:rsid w:val="00264FFF"/>
    <w:rsid w:val="00265FB7"/>
    <w:rsid w:val="00266115"/>
    <w:rsid w:val="002662F5"/>
    <w:rsid w:val="00271C7E"/>
    <w:rsid w:val="00271D07"/>
    <w:rsid w:val="00273986"/>
    <w:rsid w:val="002773A4"/>
    <w:rsid w:val="0028097E"/>
    <w:rsid w:val="00280BAD"/>
    <w:rsid w:val="00282329"/>
    <w:rsid w:val="002823B1"/>
    <w:rsid w:val="00282779"/>
    <w:rsid w:val="0028304C"/>
    <w:rsid w:val="002842E8"/>
    <w:rsid w:val="00284915"/>
    <w:rsid w:val="00287F42"/>
    <w:rsid w:val="002925E7"/>
    <w:rsid w:val="00296B7A"/>
    <w:rsid w:val="002973E4"/>
    <w:rsid w:val="00297579"/>
    <w:rsid w:val="00297DEA"/>
    <w:rsid w:val="002A1AFA"/>
    <w:rsid w:val="002A32BE"/>
    <w:rsid w:val="002A3CD3"/>
    <w:rsid w:val="002A65E0"/>
    <w:rsid w:val="002B0807"/>
    <w:rsid w:val="002B2624"/>
    <w:rsid w:val="002B2F0D"/>
    <w:rsid w:val="002C2A97"/>
    <w:rsid w:val="002C3366"/>
    <w:rsid w:val="002C50D8"/>
    <w:rsid w:val="002D2C2E"/>
    <w:rsid w:val="002D38C5"/>
    <w:rsid w:val="002D39EC"/>
    <w:rsid w:val="002D5AE4"/>
    <w:rsid w:val="002E1E44"/>
    <w:rsid w:val="002E2A7D"/>
    <w:rsid w:val="002E3557"/>
    <w:rsid w:val="002F1A0E"/>
    <w:rsid w:val="002F20DF"/>
    <w:rsid w:val="002F26B1"/>
    <w:rsid w:val="002F486A"/>
    <w:rsid w:val="002F4CF7"/>
    <w:rsid w:val="002F79BB"/>
    <w:rsid w:val="002F7CDE"/>
    <w:rsid w:val="00301CC6"/>
    <w:rsid w:val="00302B07"/>
    <w:rsid w:val="00304538"/>
    <w:rsid w:val="003046C1"/>
    <w:rsid w:val="00304810"/>
    <w:rsid w:val="00304C19"/>
    <w:rsid w:val="0030568F"/>
    <w:rsid w:val="00306BDE"/>
    <w:rsid w:val="003078C1"/>
    <w:rsid w:val="00312C73"/>
    <w:rsid w:val="00313C61"/>
    <w:rsid w:val="00314E33"/>
    <w:rsid w:val="003157FE"/>
    <w:rsid w:val="003159A2"/>
    <w:rsid w:val="00315D29"/>
    <w:rsid w:val="00320587"/>
    <w:rsid w:val="00323A13"/>
    <w:rsid w:val="00326C00"/>
    <w:rsid w:val="00327C42"/>
    <w:rsid w:val="00333D46"/>
    <w:rsid w:val="00333EDC"/>
    <w:rsid w:val="00336D2F"/>
    <w:rsid w:val="00337FB2"/>
    <w:rsid w:val="00341698"/>
    <w:rsid w:val="003427B2"/>
    <w:rsid w:val="00346852"/>
    <w:rsid w:val="0035068A"/>
    <w:rsid w:val="003509B9"/>
    <w:rsid w:val="00353630"/>
    <w:rsid w:val="00354D83"/>
    <w:rsid w:val="00355CD0"/>
    <w:rsid w:val="003563F1"/>
    <w:rsid w:val="00356C5D"/>
    <w:rsid w:val="0036071D"/>
    <w:rsid w:val="00360790"/>
    <w:rsid w:val="0036467F"/>
    <w:rsid w:val="00367880"/>
    <w:rsid w:val="00381884"/>
    <w:rsid w:val="00384BF9"/>
    <w:rsid w:val="00385ED2"/>
    <w:rsid w:val="00386BFC"/>
    <w:rsid w:val="00393B8E"/>
    <w:rsid w:val="00394DAF"/>
    <w:rsid w:val="003A0A9B"/>
    <w:rsid w:val="003A296F"/>
    <w:rsid w:val="003A3A30"/>
    <w:rsid w:val="003A3C6C"/>
    <w:rsid w:val="003A403A"/>
    <w:rsid w:val="003A682F"/>
    <w:rsid w:val="003A7F53"/>
    <w:rsid w:val="003B25CE"/>
    <w:rsid w:val="003B3108"/>
    <w:rsid w:val="003B39E9"/>
    <w:rsid w:val="003B3E95"/>
    <w:rsid w:val="003B3F28"/>
    <w:rsid w:val="003B542F"/>
    <w:rsid w:val="003B5536"/>
    <w:rsid w:val="003C10DD"/>
    <w:rsid w:val="003C1F33"/>
    <w:rsid w:val="003C2AB3"/>
    <w:rsid w:val="003C2C16"/>
    <w:rsid w:val="003C5C06"/>
    <w:rsid w:val="003C6280"/>
    <w:rsid w:val="003D294F"/>
    <w:rsid w:val="003D30AD"/>
    <w:rsid w:val="003D6865"/>
    <w:rsid w:val="003D6E64"/>
    <w:rsid w:val="003D73A6"/>
    <w:rsid w:val="003E2976"/>
    <w:rsid w:val="003E2CFC"/>
    <w:rsid w:val="003E3BE2"/>
    <w:rsid w:val="003E4862"/>
    <w:rsid w:val="003E56F7"/>
    <w:rsid w:val="003E679B"/>
    <w:rsid w:val="003F077B"/>
    <w:rsid w:val="003F2F4F"/>
    <w:rsid w:val="003F4CA9"/>
    <w:rsid w:val="003F50A6"/>
    <w:rsid w:val="004019E7"/>
    <w:rsid w:val="0040365D"/>
    <w:rsid w:val="0040706E"/>
    <w:rsid w:val="00407364"/>
    <w:rsid w:val="0041156A"/>
    <w:rsid w:val="00412AC4"/>
    <w:rsid w:val="00412BED"/>
    <w:rsid w:val="00413BDC"/>
    <w:rsid w:val="004142D1"/>
    <w:rsid w:val="0042021E"/>
    <w:rsid w:val="00423980"/>
    <w:rsid w:val="004248A7"/>
    <w:rsid w:val="00425DA0"/>
    <w:rsid w:val="0042675B"/>
    <w:rsid w:val="00432A95"/>
    <w:rsid w:val="00434E0C"/>
    <w:rsid w:val="00435076"/>
    <w:rsid w:val="00435AD4"/>
    <w:rsid w:val="00440BAE"/>
    <w:rsid w:val="00441579"/>
    <w:rsid w:val="00441C1E"/>
    <w:rsid w:val="004428C6"/>
    <w:rsid w:val="0044375B"/>
    <w:rsid w:val="0044691A"/>
    <w:rsid w:val="00450118"/>
    <w:rsid w:val="00450B8E"/>
    <w:rsid w:val="00450BAA"/>
    <w:rsid w:val="00452B9E"/>
    <w:rsid w:val="00454341"/>
    <w:rsid w:val="00457707"/>
    <w:rsid w:val="00460E58"/>
    <w:rsid w:val="004636AE"/>
    <w:rsid w:val="00471069"/>
    <w:rsid w:val="00473493"/>
    <w:rsid w:val="0047374E"/>
    <w:rsid w:val="00473A5E"/>
    <w:rsid w:val="00474C1D"/>
    <w:rsid w:val="00475BD1"/>
    <w:rsid w:val="004777C0"/>
    <w:rsid w:val="004802ED"/>
    <w:rsid w:val="004804FD"/>
    <w:rsid w:val="00480F46"/>
    <w:rsid w:val="004845B9"/>
    <w:rsid w:val="00485B85"/>
    <w:rsid w:val="00486AF8"/>
    <w:rsid w:val="00486CE4"/>
    <w:rsid w:val="0049713D"/>
    <w:rsid w:val="004A1CAA"/>
    <w:rsid w:val="004A2082"/>
    <w:rsid w:val="004A2296"/>
    <w:rsid w:val="004A241A"/>
    <w:rsid w:val="004A2662"/>
    <w:rsid w:val="004A37DC"/>
    <w:rsid w:val="004A3E8C"/>
    <w:rsid w:val="004A5C10"/>
    <w:rsid w:val="004A793D"/>
    <w:rsid w:val="004B104B"/>
    <w:rsid w:val="004B1858"/>
    <w:rsid w:val="004B2248"/>
    <w:rsid w:val="004B28D9"/>
    <w:rsid w:val="004B4B51"/>
    <w:rsid w:val="004B51DE"/>
    <w:rsid w:val="004B5FC4"/>
    <w:rsid w:val="004C4149"/>
    <w:rsid w:val="004C539D"/>
    <w:rsid w:val="004C5772"/>
    <w:rsid w:val="004C63E8"/>
    <w:rsid w:val="004D25F5"/>
    <w:rsid w:val="004D3B03"/>
    <w:rsid w:val="004D4EF5"/>
    <w:rsid w:val="004D7285"/>
    <w:rsid w:val="004D7F4D"/>
    <w:rsid w:val="004D7FC4"/>
    <w:rsid w:val="004E2639"/>
    <w:rsid w:val="004E3C1E"/>
    <w:rsid w:val="004E3EDF"/>
    <w:rsid w:val="004E6621"/>
    <w:rsid w:val="004E6DD8"/>
    <w:rsid w:val="004F23A9"/>
    <w:rsid w:val="004F3ED3"/>
    <w:rsid w:val="004F539E"/>
    <w:rsid w:val="004F5CFE"/>
    <w:rsid w:val="004F75C5"/>
    <w:rsid w:val="004F7C8D"/>
    <w:rsid w:val="005014B6"/>
    <w:rsid w:val="005029FC"/>
    <w:rsid w:val="00502CEE"/>
    <w:rsid w:val="0050629C"/>
    <w:rsid w:val="00510E04"/>
    <w:rsid w:val="00511000"/>
    <w:rsid w:val="005123DC"/>
    <w:rsid w:val="005146EE"/>
    <w:rsid w:val="00515868"/>
    <w:rsid w:val="00515C6A"/>
    <w:rsid w:val="005170BF"/>
    <w:rsid w:val="00522E07"/>
    <w:rsid w:val="00523507"/>
    <w:rsid w:val="005244D3"/>
    <w:rsid w:val="0052543E"/>
    <w:rsid w:val="005276F3"/>
    <w:rsid w:val="00530379"/>
    <w:rsid w:val="0053115D"/>
    <w:rsid w:val="0053161F"/>
    <w:rsid w:val="005316BC"/>
    <w:rsid w:val="0053173F"/>
    <w:rsid w:val="0053275E"/>
    <w:rsid w:val="00532A66"/>
    <w:rsid w:val="00533A35"/>
    <w:rsid w:val="00534A28"/>
    <w:rsid w:val="0053514D"/>
    <w:rsid w:val="005352D9"/>
    <w:rsid w:val="005415A3"/>
    <w:rsid w:val="005430C4"/>
    <w:rsid w:val="0054510F"/>
    <w:rsid w:val="00547A07"/>
    <w:rsid w:val="005500BD"/>
    <w:rsid w:val="00550521"/>
    <w:rsid w:val="0055405C"/>
    <w:rsid w:val="00555BA7"/>
    <w:rsid w:val="00556583"/>
    <w:rsid w:val="00560046"/>
    <w:rsid w:val="00561C31"/>
    <w:rsid w:val="00561C9A"/>
    <w:rsid w:val="00562C5D"/>
    <w:rsid w:val="00563057"/>
    <w:rsid w:val="00563DD2"/>
    <w:rsid w:val="00564426"/>
    <w:rsid w:val="00564792"/>
    <w:rsid w:val="0056694D"/>
    <w:rsid w:val="005708F2"/>
    <w:rsid w:val="00571B54"/>
    <w:rsid w:val="00572C81"/>
    <w:rsid w:val="0057392F"/>
    <w:rsid w:val="00573BFF"/>
    <w:rsid w:val="00574ED1"/>
    <w:rsid w:val="00576E8D"/>
    <w:rsid w:val="00581719"/>
    <w:rsid w:val="00582E06"/>
    <w:rsid w:val="00583B27"/>
    <w:rsid w:val="00583D5C"/>
    <w:rsid w:val="005869D3"/>
    <w:rsid w:val="00587593"/>
    <w:rsid w:val="00587D86"/>
    <w:rsid w:val="00587F2C"/>
    <w:rsid w:val="005900AD"/>
    <w:rsid w:val="00593C2A"/>
    <w:rsid w:val="00595703"/>
    <w:rsid w:val="0059577F"/>
    <w:rsid w:val="00595E35"/>
    <w:rsid w:val="00595F5A"/>
    <w:rsid w:val="00596027"/>
    <w:rsid w:val="005A3000"/>
    <w:rsid w:val="005A3351"/>
    <w:rsid w:val="005A3C52"/>
    <w:rsid w:val="005A6B90"/>
    <w:rsid w:val="005A7867"/>
    <w:rsid w:val="005B19FA"/>
    <w:rsid w:val="005B2992"/>
    <w:rsid w:val="005B3628"/>
    <w:rsid w:val="005B4388"/>
    <w:rsid w:val="005B71A4"/>
    <w:rsid w:val="005C0E3F"/>
    <w:rsid w:val="005C3643"/>
    <w:rsid w:val="005C5028"/>
    <w:rsid w:val="005C55F6"/>
    <w:rsid w:val="005D22B6"/>
    <w:rsid w:val="005D33F7"/>
    <w:rsid w:val="005E0BA7"/>
    <w:rsid w:val="005E19E0"/>
    <w:rsid w:val="005E41F5"/>
    <w:rsid w:val="005E4D02"/>
    <w:rsid w:val="005E6E6E"/>
    <w:rsid w:val="005F38C2"/>
    <w:rsid w:val="005F3B9D"/>
    <w:rsid w:val="005F3FBD"/>
    <w:rsid w:val="005F4BC7"/>
    <w:rsid w:val="005F60BA"/>
    <w:rsid w:val="005F6451"/>
    <w:rsid w:val="0060060C"/>
    <w:rsid w:val="00601148"/>
    <w:rsid w:val="00602099"/>
    <w:rsid w:val="00602261"/>
    <w:rsid w:val="006039DD"/>
    <w:rsid w:val="00604974"/>
    <w:rsid w:val="00606CB2"/>
    <w:rsid w:val="00612583"/>
    <w:rsid w:val="006128FC"/>
    <w:rsid w:val="00612AA9"/>
    <w:rsid w:val="00613B6A"/>
    <w:rsid w:val="00617A36"/>
    <w:rsid w:val="00617EF3"/>
    <w:rsid w:val="00621FE2"/>
    <w:rsid w:val="00622B31"/>
    <w:rsid w:val="0062381C"/>
    <w:rsid w:val="00624243"/>
    <w:rsid w:val="00625429"/>
    <w:rsid w:val="00626976"/>
    <w:rsid w:val="00626FA5"/>
    <w:rsid w:val="006335A5"/>
    <w:rsid w:val="0063630F"/>
    <w:rsid w:val="00636EFC"/>
    <w:rsid w:val="006372B9"/>
    <w:rsid w:val="006373CB"/>
    <w:rsid w:val="00637BC6"/>
    <w:rsid w:val="006401BE"/>
    <w:rsid w:val="00641459"/>
    <w:rsid w:val="00641ED1"/>
    <w:rsid w:val="00641FC6"/>
    <w:rsid w:val="00643D79"/>
    <w:rsid w:val="00646D95"/>
    <w:rsid w:val="006504C4"/>
    <w:rsid w:val="00651149"/>
    <w:rsid w:val="0065119A"/>
    <w:rsid w:val="006512E1"/>
    <w:rsid w:val="006515E8"/>
    <w:rsid w:val="006518FD"/>
    <w:rsid w:val="00652468"/>
    <w:rsid w:val="0065279B"/>
    <w:rsid w:val="006565A7"/>
    <w:rsid w:val="00661619"/>
    <w:rsid w:val="00661713"/>
    <w:rsid w:val="006635F7"/>
    <w:rsid w:val="006655A8"/>
    <w:rsid w:val="006667E3"/>
    <w:rsid w:val="00666E74"/>
    <w:rsid w:val="00667BE0"/>
    <w:rsid w:val="00670BAD"/>
    <w:rsid w:val="00672C88"/>
    <w:rsid w:val="006730C0"/>
    <w:rsid w:val="00674A96"/>
    <w:rsid w:val="00674E44"/>
    <w:rsid w:val="00675733"/>
    <w:rsid w:val="006806B4"/>
    <w:rsid w:val="0068096D"/>
    <w:rsid w:val="00681C4C"/>
    <w:rsid w:val="00682611"/>
    <w:rsid w:val="00682E10"/>
    <w:rsid w:val="00683CBA"/>
    <w:rsid w:val="00683CEF"/>
    <w:rsid w:val="00685FB4"/>
    <w:rsid w:val="00686911"/>
    <w:rsid w:val="0068714B"/>
    <w:rsid w:val="006951FF"/>
    <w:rsid w:val="006964C2"/>
    <w:rsid w:val="006A025D"/>
    <w:rsid w:val="006A031B"/>
    <w:rsid w:val="006A054C"/>
    <w:rsid w:val="006A289D"/>
    <w:rsid w:val="006A4442"/>
    <w:rsid w:val="006A5CF4"/>
    <w:rsid w:val="006A5DA4"/>
    <w:rsid w:val="006B2486"/>
    <w:rsid w:val="006B440E"/>
    <w:rsid w:val="006B672C"/>
    <w:rsid w:val="006B6D83"/>
    <w:rsid w:val="006C3858"/>
    <w:rsid w:val="006C5455"/>
    <w:rsid w:val="006D0ADA"/>
    <w:rsid w:val="006D2EE9"/>
    <w:rsid w:val="006D40A5"/>
    <w:rsid w:val="006D4A43"/>
    <w:rsid w:val="006D4FF6"/>
    <w:rsid w:val="006D58CC"/>
    <w:rsid w:val="006D62D9"/>
    <w:rsid w:val="006E1E4F"/>
    <w:rsid w:val="006E2B8E"/>
    <w:rsid w:val="006E4E28"/>
    <w:rsid w:val="006F0C78"/>
    <w:rsid w:val="006F15EA"/>
    <w:rsid w:val="006F2495"/>
    <w:rsid w:val="006F494B"/>
    <w:rsid w:val="006F4B2F"/>
    <w:rsid w:val="007001AE"/>
    <w:rsid w:val="007002DD"/>
    <w:rsid w:val="007011EB"/>
    <w:rsid w:val="00701495"/>
    <w:rsid w:val="007040E2"/>
    <w:rsid w:val="00704CE0"/>
    <w:rsid w:val="0070525C"/>
    <w:rsid w:val="0070650A"/>
    <w:rsid w:val="0070773E"/>
    <w:rsid w:val="00707AF7"/>
    <w:rsid w:val="00710AAC"/>
    <w:rsid w:val="00714ADE"/>
    <w:rsid w:val="00724BA7"/>
    <w:rsid w:val="00725987"/>
    <w:rsid w:val="00726BDE"/>
    <w:rsid w:val="00726FD0"/>
    <w:rsid w:val="007275D4"/>
    <w:rsid w:val="00731236"/>
    <w:rsid w:val="00733C58"/>
    <w:rsid w:val="00733DBA"/>
    <w:rsid w:val="00734067"/>
    <w:rsid w:val="00740AF9"/>
    <w:rsid w:val="00742027"/>
    <w:rsid w:val="007447D5"/>
    <w:rsid w:val="00750519"/>
    <w:rsid w:val="0075163D"/>
    <w:rsid w:val="007519E5"/>
    <w:rsid w:val="00752ECD"/>
    <w:rsid w:val="007602D9"/>
    <w:rsid w:val="007611C7"/>
    <w:rsid w:val="007618A5"/>
    <w:rsid w:val="00762784"/>
    <w:rsid w:val="00763A95"/>
    <w:rsid w:val="00763EDB"/>
    <w:rsid w:val="007656C1"/>
    <w:rsid w:val="00765FD0"/>
    <w:rsid w:val="00766EC9"/>
    <w:rsid w:val="007674BA"/>
    <w:rsid w:val="007715E4"/>
    <w:rsid w:val="007729F3"/>
    <w:rsid w:val="0077765E"/>
    <w:rsid w:val="007776FD"/>
    <w:rsid w:val="00780107"/>
    <w:rsid w:val="007807CD"/>
    <w:rsid w:val="00780E8A"/>
    <w:rsid w:val="007817A4"/>
    <w:rsid w:val="00781B28"/>
    <w:rsid w:val="007828B4"/>
    <w:rsid w:val="00782BCB"/>
    <w:rsid w:val="00782DEB"/>
    <w:rsid w:val="00783BF3"/>
    <w:rsid w:val="0078499F"/>
    <w:rsid w:val="00786245"/>
    <w:rsid w:val="00787389"/>
    <w:rsid w:val="00791F00"/>
    <w:rsid w:val="00793D8F"/>
    <w:rsid w:val="00794BD2"/>
    <w:rsid w:val="007A34BA"/>
    <w:rsid w:val="007A4614"/>
    <w:rsid w:val="007A5093"/>
    <w:rsid w:val="007B21FD"/>
    <w:rsid w:val="007B2FD4"/>
    <w:rsid w:val="007B3B51"/>
    <w:rsid w:val="007B457A"/>
    <w:rsid w:val="007B4C8E"/>
    <w:rsid w:val="007B4C91"/>
    <w:rsid w:val="007B5801"/>
    <w:rsid w:val="007B5E15"/>
    <w:rsid w:val="007B636B"/>
    <w:rsid w:val="007B7673"/>
    <w:rsid w:val="007C4FAF"/>
    <w:rsid w:val="007C517C"/>
    <w:rsid w:val="007C5272"/>
    <w:rsid w:val="007C55E6"/>
    <w:rsid w:val="007C61EE"/>
    <w:rsid w:val="007D0336"/>
    <w:rsid w:val="007D1BD7"/>
    <w:rsid w:val="007D2D73"/>
    <w:rsid w:val="007D3FFD"/>
    <w:rsid w:val="007D76BC"/>
    <w:rsid w:val="007E21C7"/>
    <w:rsid w:val="007E21EB"/>
    <w:rsid w:val="007E296B"/>
    <w:rsid w:val="007E2C31"/>
    <w:rsid w:val="007E5474"/>
    <w:rsid w:val="007E58A8"/>
    <w:rsid w:val="007E5EE1"/>
    <w:rsid w:val="007E5FDC"/>
    <w:rsid w:val="007E68C5"/>
    <w:rsid w:val="007E693A"/>
    <w:rsid w:val="007E76F2"/>
    <w:rsid w:val="007F2A6B"/>
    <w:rsid w:val="007F2DF0"/>
    <w:rsid w:val="007F41C9"/>
    <w:rsid w:val="007F45E5"/>
    <w:rsid w:val="007F6929"/>
    <w:rsid w:val="00801745"/>
    <w:rsid w:val="00801C02"/>
    <w:rsid w:val="00802796"/>
    <w:rsid w:val="008160D1"/>
    <w:rsid w:val="00817548"/>
    <w:rsid w:val="00821410"/>
    <w:rsid w:val="008247ED"/>
    <w:rsid w:val="008253E6"/>
    <w:rsid w:val="008279BC"/>
    <w:rsid w:val="00827E58"/>
    <w:rsid w:val="0083147F"/>
    <w:rsid w:val="008325FA"/>
    <w:rsid w:val="00832F4C"/>
    <w:rsid w:val="00833041"/>
    <w:rsid w:val="00834052"/>
    <w:rsid w:val="008354B2"/>
    <w:rsid w:val="00837335"/>
    <w:rsid w:val="008378C2"/>
    <w:rsid w:val="00840363"/>
    <w:rsid w:val="00842BCD"/>
    <w:rsid w:val="00844A7A"/>
    <w:rsid w:val="008473EE"/>
    <w:rsid w:val="00850B88"/>
    <w:rsid w:val="00850FBB"/>
    <w:rsid w:val="00854E93"/>
    <w:rsid w:val="00855986"/>
    <w:rsid w:val="00856B9D"/>
    <w:rsid w:val="008572EE"/>
    <w:rsid w:val="00857F45"/>
    <w:rsid w:val="0086156F"/>
    <w:rsid w:val="008619F2"/>
    <w:rsid w:val="00862DFD"/>
    <w:rsid w:val="00863DAF"/>
    <w:rsid w:val="008654B8"/>
    <w:rsid w:val="00870A8C"/>
    <w:rsid w:val="00870F58"/>
    <w:rsid w:val="0087189E"/>
    <w:rsid w:val="00873C3B"/>
    <w:rsid w:val="00875821"/>
    <w:rsid w:val="00877A3B"/>
    <w:rsid w:val="00883CD6"/>
    <w:rsid w:val="00884113"/>
    <w:rsid w:val="00886C8D"/>
    <w:rsid w:val="008871EB"/>
    <w:rsid w:val="00887848"/>
    <w:rsid w:val="00887A36"/>
    <w:rsid w:val="008911EE"/>
    <w:rsid w:val="00892D1F"/>
    <w:rsid w:val="008933E7"/>
    <w:rsid w:val="008941D5"/>
    <w:rsid w:val="0089477A"/>
    <w:rsid w:val="008960EC"/>
    <w:rsid w:val="008A373A"/>
    <w:rsid w:val="008A43A0"/>
    <w:rsid w:val="008A6814"/>
    <w:rsid w:val="008A6E81"/>
    <w:rsid w:val="008A6FDE"/>
    <w:rsid w:val="008B2702"/>
    <w:rsid w:val="008B4402"/>
    <w:rsid w:val="008B71FB"/>
    <w:rsid w:val="008C0179"/>
    <w:rsid w:val="008C1BAF"/>
    <w:rsid w:val="008C29B5"/>
    <w:rsid w:val="008C2BE0"/>
    <w:rsid w:val="008C353F"/>
    <w:rsid w:val="008C538E"/>
    <w:rsid w:val="008C57FF"/>
    <w:rsid w:val="008C70AB"/>
    <w:rsid w:val="008C7C82"/>
    <w:rsid w:val="008D1563"/>
    <w:rsid w:val="008D3112"/>
    <w:rsid w:val="008D4BB7"/>
    <w:rsid w:val="008E01FA"/>
    <w:rsid w:val="008E03A7"/>
    <w:rsid w:val="008E0BD9"/>
    <w:rsid w:val="008E2F76"/>
    <w:rsid w:val="008E5689"/>
    <w:rsid w:val="008F3980"/>
    <w:rsid w:val="008F5484"/>
    <w:rsid w:val="008F585F"/>
    <w:rsid w:val="008F6AC8"/>
    <w:rsid w:val="008F7BED"/>
    <w:rsid w:val="00904499"/>
    <w:rsid w:val="00906E08"/>
    <w:rsid w:val="00907062"/>
    <w:rsid w:val="00911DDA"/>
    <w:rsid w:val="00913468"/>
    <w:rsid w:val="009145D2"/>
    <w:rsid w:val="009150E0"/>
    <w:rsid w:val="00915278"/>
    <w:rsid w:val="00917CB5"/>
    <w:rsid w:val="009203AE"/>
    <w:rsid w:val="00920B42"/>
    <w:rsid w:val="00922861"/>
    <w:rsid w:val="009239A3"/>
    <w:rsid w:val="00923C15"/>
    <w:rsid w:val="00923C24"/>
    <w:rsid w:val="00923EF8"/>
    <w:rsid w:val="0092619D"/>
    <w:rsid w:val="00930C62"/>
    <w:rsid w:val="0093144D"/>
    <w:rsid w:val="00936958"/>
    <w:rsid w:val="00940033"/>
    <w:rsid w:val="0094289B"/>
    <w:rsid w:val="00942E35"/>
    <w:rsid w:val="009443EE"/>
    <w:rsid w:val="00944655"/>
    <w:rsid w:val="00944CA1"/>
    <w:rsid w:val="00946615"/>
    <w:rsid w:val="00947851"/>
    <w:rsid w:val="0095112C"/>
    <w:rsid w:val="00951499"/>
    <w:rsid w:val="00951E32"/>
    <w:rsid w:val="009520C1"/>
    <w:rsid w:val="0095232A"/>
    <w:rsid w:val="00953BBE"/>
    <w:rsid w:val="00953ED7"/>
    <w:rsid w:val="00955212"/>
    <w:rsid w:val="00955848"/>
    <w:rsid w:val="00956FFC"/>
    <w:rsid w:val="00957AF3"/>
    <w:rsid w:val="00963CE3"/>
    <w:rsid w:val="0097096A"/>
    <w:rsid w:val="00972857"/>
    <w:rsid w:val="00973277"/>
    <w:rsid w:val="00974C6A"/>
    <w:rsid w:val="00976362"/>
    <w:rsid w:val="00976F96"/>
    <w:rsid w:val="00981732"/>
    <w:rsid w:val="00982073"/>
    <w:rsid w:val="00982484"/>
    <w:rsid w:val="009830F9"/>
    <w:rsid w:val="0098403E"/>
    <w:rsid w:val="00984FD5"/>
    <w:rsid w:val="00987421"/>
    <w:rsid w:val="00987600"/>
    <w:rsid w:val="00987BCF"/>
    <w:rsid w:val="009914F0"/>
    <w:rsid w:val="00993CBF"/>
    <w:rsid w:val="009961C7"/>
    <w:rsid w:val="00996310"/>
    <w:rsid w:val="00997276"/>
    <w:rsid w:val="009972A9"/>
    <w:rsid w:val="00997D8D"/>
    <w:rsid w:val="00997F46"/>
    <w:rsid w:val="009A05EF"/>
    <w:rsid w:val="009A65CD"/>
    <w:rsid w:val="009A67DF"/>
    <w:rsid w:val="009A71CA"/>
    <w:rsid w:val="009B05FE"/>
    <w:rsid w:val="009B1264"/>
    <w:rsid w:val="009B1794"/>
    <w:rsid w:val="009C0B87"/>
    <w:rsid w:val="009C17ED"/>
    <w:rsid w:val="009C229E"/>
    <w:rsid w:val="009C3F34"/>
    <w:rsid w:val="009C6450"/>
    <w:rsid w:val="009C79BE"/>
    <w:rsid w:val="009D14DC"/>
    <w:rsid w:val="009D2C90"/>
    <w:rsid w:val="009D3452"/>
    <w:rsid w:val="009D7676"/>
    <w:rsid w:val="009D7DCC"/>
    <w:rsid w:val="009E1BAD"/>
    <w:rsid w:val="009E541F"/>
    <w:rsid w:val="009E592B"/>
    <w:rsid w:val="009F02DC"/>
    <w:rsid w:val="009F08A1"/>
    <w:rsid w:val="009F1F37"/>
    <w:rsid w:val="009F37E3"/>
    <w:rsid w:val="009F67D8"/>
    <w:rsid w:val="009F712C"/>
    <w:rsid w:val="00A01036"/>
    <w:rsid w:val="00A04F99"/>
    <w:rsid w:val="00A11600"/>
    <w:rsid w:val="00A11AA0"/>
    <w:rsid w:val="00A13842"/>
    <w:rsid w:val="00A151DA"/>
    <w:rsid w:val="00A2457F"/>
    <w:rsid w:val="00A2536F"/>
    <w:rsid w:val="00A26D1D"/>
    <w:rsid w:val="00A3194C"/>
    <w:rsid w:val="00A31D3E"/>
    <w:rsid w:val="00A31E9C"/>
    <w:rsid w:val="00A33FC9"/>
    <w:rsid w:val="00A35A81"/>
    <w:rsid w:val="00A35FCD"/>
    <w:rsid w:val="00A4145E"/>
    <w:rsid w:val="00A42807"/>
    <w:rsid w:val="00A42B12"/>
    <w:rsid w:val="00A44D78"/>
    <w:rsid w:val="00A45620"/>
    <w:rsid w:val="00A4C739"/>
    <w:rsid w:val="00A512EF"/>
    <w:rsid w:val="00A53840"/>
    <w:rsid w:val="00A557BC"/>
    <w:rsid w:val="00A56C4D"/>
    <w:rsid w:val="00A5743B"/>
    <w:rsid w:val="00A575D1"/>
    <w:rsid w:val="00A5787A"/>
    <w:rsid w:val="00A61B97"/>
    <w:rsid w:val="00A6352A"/>
    <w:rsid w:val="00A661C5"/>
    <w:rsid w:val="00A6768F"/>
    <w:rsid w:val="00A679AC"/>
    <w:rsid w:val="00A7028E"/>
    <w:rsid w:val="00A70FFF"/>
    <w:rsid w:val="00A716EA"/>
    <w:rsid w:val="00A72532"/>
    <w:rsid w:val="00A738DD"/>
    <w:rsid w:val="00A74213"/>
    <w:rsid w:val="00A749B3"/>
    <w:rsid w:val="00A76171"/>
    <w:rsid w:val="00A7640B"/>
    <w:rsid w:val="00A83D03"/>
    <w:rsid w:val="00A91920"/>
    <w:rsid w:val="00A9210F"/>
    <w:rsid w:val="00A94E9C"/>
    <w:rsid w:val="00A95A22"/>
    <w:rsid w:val="00A97237"/>
    <w:rsid w:val="00A979E2"/>
    <w:rsid w:val="00A97B70"/>
    <w:rsid w:val="00AA0FC4"/>
    <w:rsid w:val="00AA4EC5"/>
    <w:rsid w:val="00AA7D60"/>
    <w:rsid w:val="00AA7F1F"/>
    <w:rsid w:val="00AB03FE"/>
    <w:rsid w:val="00AB063D"/>
    <w:rsid w:val="00AB4C04"/>
    <w:rsid w:val="00AB5CD5"/>
    <w:rsid w:val="00AB6510"/>
    <w:rsid w:val="00AC17F4"/>
    <w:rsid w:val="00AC194E"/>
    <w:rsid w:val="00AC5495"/>
    <w:rsid w:val="00AC555C"/>
    <w:rsid w:val="00AC5A3F"/>
    <w:rsid w:val="00AC6166"/>
    <w:rsid w:val="00AD3260"/>
    <w:rsid w:val="00AD68DC"/>
    <w:rsid w:val="00AD73E6"/>
    <w:rsid w:val="00AE08DF"/>
    <w:rsid w:val="00AE1C62"/>
    <w:rsid w:val="00AE2728"/>
    <w:rsid w:val="00AE3491"/>
    <w:rsid w:val="00AE39DD"/>
    <w:rsid w:val="00AE4E82"/>
    <w:rsid w:val="00AE4ECE"/>
    <w:rsid w:val="00AE5E96"/>
    <w:rsid w:val="00AE5F57"/>
    <w:rsid w:val="00AE76F3"/>
    <w:rsid w:val="00AF15B4"/>
    <w:rsid w:val="00AF4C8C"/>
    <w:rsid w:val="00AF6961"/>
    <w:rsid w:val="00AF7E98"/>
    <w:rsid w:val="00B0192D"/>
    <w:rsid w:val="00B02DAA"/>
    <w:rsid w:val="00B035E6"/>
    <w:rsid w:val="00B03798"/>
    <w:rsid w:val="00B04C63"/>
    <w:rsid w:val="00B05C87"/>
    <w:rsid w:val="00B100D4"/>
    <w:rsid w:val="00B105F1"/>
    <w:rsid w:val="00B1085B"/>
    <w:rsid w:val="00B11CED"/>
    <w:rsid w:val="00B135D0"/>
    <w:rsid w:val="00B154EF"/>
    <w:rsid w:val="00B15B24"/>
    <w:rsid w:val="00B1675C"/>
    <w:rsid w:val="00B16DD3"/>
    <w:rsid w:val="00B1742B"/>
    <w:rsid w:val="00B2012A"/>
    <w:rsid w:val="00B215BF"/>
    <w:rsid w:val="00B25111"/>
    <w:rsid w:val="00B25672"/>
    <w:rsid w:val="00B30486"/>
    <w:rsid w:val="00B307AD"/>
    <w:rsid w:val="00B32D92"/>
    <w:rsid w:val="00B334F1"/>
    <w:rsid w:val="00B34590"/>
    <w:rsid w:val="00B35E74"/>
    <w:rsid w:val="00B368E0"/>
    <w:rsid w:val="00B40803"/>
    <w:rsid w:val="00B42AE8"/>
    <w:rsid w:val="00B44824"/>
    <w:rsid w:val="00B51335"/>
    <w:rsid w:val="00B54B67"/>
    <w:rsid w:val="00B55239"/>
    <w:rsid w:val="00B57AA0"/>
    <w:rsid w:val="00B57D74"/>
    <w:rsid w:val="00B610B5"/>
    <w:rsid w:val="00B6158E"/>
    <w:rsid w:val="00B6189F"/>
    <w:rsid w:val="00B62483"/>
    <w:rsid w:val="00B6328F"/>
    <w:rsid w:val="00B64183"/>
    <w:rsid w:val="00B64A0A"/>
    <w:rsid w:val="00B652B1"/>
    <w:rsid w:val="00B65AA8"/>
    <w:rsid w:val="00B665F9"/>
    <w:rsid w:val="00B70060"/>
    <w:rsid w:val="00B70D74"/>
    <w:rsid w:val="00B72A77"/>
    <w:rsid w:val="00B76A26"/>
    <w:rsid w:val="00B77F3E"/>
    <w:rsid w:val="00B8136D"/>
    <w:rsid w:val="00B835DE"/>
    <w:rsid w:val="00B84D60"/>
    <w:rsid w:val="00B84EC2"/>
    <w:rsid w:val="00B902F8"/>
    <w:rsid w:val="00B90E71"/>
    <w:rsid w:val="00B91F55"/>
    <w:rsid w:val="00BA0F71"/>
    <w:rsid w:val="00BA12B0"/>
    <w:rsid w:val="00BA1CFF"/>
    <w:rsid w:val="00BA37DF"/>
    <w:rsid w:val="00BA45C4"/>
    <w:rsid w:val="00BA664B"/>
    <w:rsid w:val="00BA6F12"/>
    <w:rsid w:val="00BB3BB3"/>
    <w:rsid w:val="00BB5173"/>
    <w:rsid w:val="00BB57C9"/>
    <w:rsid w:val="00BB7052"/>
    <w:rsid w:val="00BC20ED"/>
    <w:rsid w:val="00BC3968"/>
    <w:rsid w:val="00BC4666"/>
    <w:rsid w:val="00BC4C43"/>
    <w:rsid w:val="00BC6070"/>
    <w:rsid w:val="00BC6EDF"/>
    <w:rsid w:val="00BC7693"/>
    <w:rsid w:val="00BC7EB7"/>
    <w:rsid w:val="00BCCEE5"/>
    <w:rsid w:val="00BD1DEC"/>
    <w:rsid w:val="00BD3A19"/>
    <w:rsid w:val="00BD4E8E"/>
    <w:rsid w:val="00BD541D"/>
    <w:rsid w:val="00BD7925"/>
    <w:rsid w:val="00BE1AA5"/>
    <w:rsid w:val="00BE1D0E"/>
    <w:rsid w:val="00BE3A24"/>
    <w:rsid w:val="00BE523A"/>
    <w:rsid w:val="00BE5E6F"/>
    <w:rsid w:val="00BF1FB7"/>
    <w:rsid w:val="00BF3319"/>
    <w:rsid w:val="00BF66D8"/>
    <w:rsid w:val="00BF7F4B"/>
    <w:rsid w:val="00C00CE6"/>
    <w:rsid w:val="00C00FE3"/>
    <w:rsid w:val="00C0288E"/>
    <w:rsid w:val="00C04479"/>
    <w:rsid w:val="00C04527"/>
    <w:rsid w:val="00C05E05"/>
    <w:rsid w:val="00C13E5C"/>
    <w:rsid w:val="00C159BC"/>
    <w:rsid w:val="00C15D21"/>
    <w:rsid w:val="00C2155D"/>
    <w:rsid w:val="00C22FF8"/>
    <w:rsid w:val="00C2302C"/>
    <w:rsid w:val="00C23734"/>
    <w:rsid w:val="00C25E43"/>
    <w:rsid w:val="00C3081F"/>
    <w:rsid w:val="00C33AA9"/>
    <w:rsid w:val="00C3588D"/>
    <w:rsid w:val="00C362FC"/>
    <w:rsid w:val="00C37423"/>
    <w:rsid w:val="00C403B2"/>
    <w:rsid w:val="00C41B91"/>
    <w:rsid w:val="00C448D2"/>
    <w:rsid w:val="00C46CFE"/>
    <w:rsid w:val="00C515BA"/>
    <w:rsid w:val="00C549F1"/>
    <w:rsid w:val="00C551EF"/>
    <w:rsid w:val="00C5576B"/>
    <w:rsid w:val="00C56265"/>
    <w:rsid w:val="00C5ECE2"/>
    <w:rsid w:val="00C6283D"/>
    <w:rsid w:val="00C62E6B"/>
    <w:rsid w:val="00C7002C"/>
    <w:rsid w:val="00C70239"/>
    <w:rsid w:val="00C72C86"/>
    <w:rsid w:val="00C730D5"/>
    <w:rsid w:val="00C739FB"/>
    <w:rsid w:val="00C73A3E"/>
    <w:rsid w:val="00C73C3C"/>
    <w:rsid w:val="00C740EB"/>
    <w:rsid w:val="00C744D4"/>
    <w:rsid w:val="00C74AA1"/>
    <w:rsid w:val="00C75110"/>
    <w:rsid w:val="00C752B4"/>
    <w:rsid w:val="00C75CF2"/>
    <w:rsid w:val="00C77262"/>
    <w:rsid w:val="00C773C9"/>
    <w:rsid w:val="00C84D07"/>
    <w:rsid w:val="00C91731"/>
    <w:rsid w:val="00C930B7"/>
    <w:rsid w:val="00C95F53"/>
    <w:rsid w:val="00C97888"/>
    <w:rsid w:val="00C97B8D"/>
    <w:rsid w:val="00CA0219"/>
    <w:rsid w:val="00CA2113"/>
    <w:rsid w:val="00CA221F"/>
    <w:rsid w:val="00CA5730"/>
    <w:rsid w:val="00CA7A0B"/>
    <w:rsid w:val="00CA7ECC"/>
    <w:rsid w:val="00CB075B"/>
    <w:rsid w:val="00CB14B5"/>
    <w:rsid w:val="00CB19A1"/>
    <w:rsid w:val="00CB250A"/>
    <w:rsid w:val="00CB2F10"/>
    <w:rsid w:val="00CB3343"/>
    <w:rsid w:val="00CB3C07"/>
    <w:rsid w:val="00CB4B1F"/>
    <w:rsid w:val="00CD3353"/>
    <w:rsid w:val="00CD4EB6"/>
    <w:rsid w:val="00CE0284"/>
    <w:rsid w:val="00CE0DCA"/>
    <w:rsid w:val="00CE189F"/>
    <w:rsid w:val="00CE246E"/>
    <w:rsid w:val="00CE320D"/>
    <w:rsid w:val="00CE48E9"/>
    <w:rsid w:val="00CE5390"/>
    <w:rsid w:val="00CE5AD1"/>
    <w:rsid w:val="00CF209B"/>
    <w:rsid w:val="00CF4479"/>
    <w:rsid w:val="00CF4541"/>
    <w:rsid w:val="00CF5C35"/>
    <w:rsid w:val="00CF6B93"/>
    <w:rsid w:val="00CF7FE6"/>
    <w:rsid w:val="00D05FE6"/>
    <w:rsid w:val="00D06095"/>
    <w:rsid w:val="00D10286"/>
    <w:rsid w:val="00D103A7"/>
    <w:rsid w:val="00D10D00"/>
    <w:rsid w:val="00D11AAF"/>
    <w:rsid w:val="00D120D9"/>
    <w:rsid w:val="00D12B08"/>
    <w:rsid w:val="00D14431"/>
    <w:rsid w:val="00D16044"/>
    <w:rsid w:val="00D17DE6"/>
    <w:rsid w:val="00D20778"/>
    <w:rsid w:val="00D20F26"/>
    <w:rsid w:val="00D23525"/>
    <w:rsid w:val="00D23A68"/>
    <w:rsid w:val="00D243E5"/>
    <w:rsid w:val="00D25553"/>
    <w:rsid w:val="00D2676B"/>
    <w:rsid w:val="00D30C2B"/>
    <w:rsid w:val="00D319B8"/>
    <w:rsid w:val="00D32526"/>
    <w:rsid w:val="00D367CF"/>
    <w:rsid w:val="00D36D29"/>
    <w:rsid w:val="00D45C2D"/>
    <w:rsid w:val="00D516AC"/>
    <w:rsid w:val="00D51A02"/>
    <w:rsid w:val="00D521C7"/>
    <w:rsid w:val="00D5269E"/>
    <w:rsid w:val="00D5631F"/>
    <w:rsid w:val="00D57E8C"/>
    <w:rsid w:val="00D608A0"/>
    <w:rsid w:val="00D65153"/>
    <w:rsid w:val="00D6542F"/>
    <w:rsid w:val="00D71D96"/>
    <w:rsid w:val="00D73F16"/>
    <w:rsid w:val="00D73FCC"/>
    <w:rsid w:val="00D74971"/>
    <w:rsid w:val="00D76152"/>
    <w:rsid w:val="00D7749C"/>
    <w:rsid w:val="00D804BC"/>
    <w:rsid w:val="00D80CC9"/>
    <w:rsid w:val="00D81D0F"/>
    <w:rsid w:val="00D858B2"/>
    <w:rsid w:val="00D87915"/>
    <w:rsid w:val="00D87B34"/>
    <w:rsid w:val="00D90688"/>
    <w:rsid w:val="00D9395F"/>
    <w:rsid w:val="00D93A54"/>
    <w:rsid w:val="00D93EF9"/>
    <w:rsid w:val="00D96366"/>
    <w:rsid w:val="00DA1601"/>
    <w:rsid w:val="00DA1ED8"/>
    <w:rsid w:val="00DA3069"/>
    <w:rsid w:val="00DA64A2"/>
    <w:rsid w:val="00DB0A84"/>
    <w:rsid w:val="00DB0B6D"/>
    <w:rsid w:val="00DB19F3"/>
    <w:rsid w:val="00DB3712"/>
    <w:rsid w:val="00DB62B5"/>
    <w:rsid w:val="00DB6F4D"/>
    <w:rsid w:val="00DC2CE4"/>
    <w:rsid w:val="00DC3636"/>
    <w:rsid w:val="00DC42A5"/>
    <w:rsid w:val="00DD04D9"/>
    <w:rsid w:val="00DD0FC8"/>
    <w:rsid w:val="00DD30FB"/>
    <w:rsid w:val="00DD722F"/>
    <w:rsid w:val="00DE0944"/>
    <w:rsid w:val="00DE0B1D"/>
    <w:rsid w:val="00DE11D6"/>
    <w:rsid w:val="00DE3415"/>
    <w:rsid w:val="00DE39C3"/>
    <w:rsid w:val="00DE3C49"/>
    <w:rsid w:val="00DE3EB9"/>
    <w:rsid w:val="00DE4205"/>
    <w:rsid w:val="00DE4904"/>
    <w:rsid w:val="00DE4C8F"/>
    <w:rsid w:val="00DE5D51"/>
    <w:rsid w:val="00DE5F65"/>
    <w:rsid w:val="00DE6584"/>
    <w:rsid w:val="00DE7565"/>
    <w:rsid w:val="00DF0FF6"/>
    <w:rsid w:val="00DF1D4B"/>
    <w:rsid w:val="00DF2478"/>
    <w:rsid w:val="00DF248E"/>
    <w:rsid w:val="00DF3546"/>
    <w:rsid w:val="00DF3C6E"/>
    <w:rsid w:val="00DF72A5"/>
    <w:rsid w:val="00E00AB0"/>
    <w:rsid w:val="00E03037"/>
    <w:rsid w:val="00E0318F"/>
    <w:rsid w:val="00E0381C"/>
    <w:rsid w:val="00E03C99"/>
    <w:rsid w:val="00E047FD"/>
    <w:rsid w:val="00E060F2"/>
    <w:rsid w:val="00E102BF"/>
    <w:rsid w:val="00E11247"/>
    <w:rsid w:val="00E13377"/>
    <w:rsid w:val="00E14279"/>
    <w:rsid w:val="00E142F2"/>
    <w:rsid w:val="00E14B9A"/>
    <w:rsid w:val="00E176EB"/>
    <w:rsid w:val="00E2049F"/>
    <w:rsid w:val="00E235E1"/>
    <w:rsid w:val="00E25C18"/>
    <w:rsid w:val="00E2752B"/>
    <w:rsid w:val="00E30250"/>
    <w:rsid w:val="00E32759"/>
    <w:rsid w:val="00E3291C"/>
    <w:rsid w:val="00E331FA"/>
    <w:rsid w:val="00E33A45"/>
    <w:rsid w:val="00E33FE0"/>
    <w:rsid w:val="00E34049"/>
    <w:rsid w:val="00E35DA3"/>
    <w:rsid w:val="00E37882"/>
    <w:rsid w:val="00E43DE2"/>
    <w:rsid w:val="00E461F9"/>
    <w:rsid w:val="00E4638E"/>
    <w:rsid w:val="00E473C4"/>
    <w:rsid w:val="00E51CFC"/>
    <w:rsid w:val="00E543B9"/>
    <w:rsid w:val="00E55831"/>
    <w:rsid w:val="00E56966"/>
    <w:rsid w:val="00E6050B"/>
    <w:rsid w:val="00E6065B"/>
    <w:rsid w:val="00E624CD"/>
    <w:rsid w:val="00E62B25"/>
    <w:rsid w:val="00E63E00"/>
    <w:rsid w:val="00E647AE"/>
    <w:rsid w:val="00E66E63"/>
    <w:rsid w:val="00E721E9"/>
    <w:rsid w:val="00E733F5"/>
    <w:rsid w:val="00E75193"/>
    <w:rsid w:val="00E76990"/>
    <w:rsid w:val="00E76C39"/>
    <w:rsid w:val="00E822D0"/>
    <w:rsid w:val="00E83F1E"/>
    <w:rsid w:val="00E841DD"/>
    <w:rsid w:val="00E90903"/>
    <w:rsid w:val="00E944CE"/>
    <w:rsid w:val="00E9516A"/>
    <w:rsid w:val="00E96A33"/>
    <w:rsid w:val="00E96D4E"/>
    <w:rsid w:val="00E96F86"/>
    <w:rsid w:val="00EA0466"/>
    <w:rsid w:val="00EA11CF"/>
    <w:rsid w:val="00EA249B"/>
    <w:rsid w:val="00EA41B2"/>
    <w:rsid w:val="00EA4D0F"/>
    <w:rsid w:val="00EA7CD4"/>
    <w:rsid w:val="00EA7D81"/>
    <w:rsid w:val="00EB278F"/>
    <w:rsid w:val="00EB336E"/>
    <w:rsid w:val="00EB362F"/>
    <w:rsid w:val="00EB3C6E"/>
    <w:rsid w:val="00EB6F43"/>
    <w:rsid w:val="00EC0B9C"/>
    <w:rsid w:val="00EC1228"/>
    <w:rsid w:val="00EC164D"/>
    <w:rsid w:val="00EC204C"/>
    <w:rsid w:val="00EC2E9A"/>
    <w:rsid w:val="00EC4CE2"/>
    <w:rsid w:val="00EC7B6D"/>
    <w:rsid w:val="00ED155B"/>
    <w:rsid w:val="00ED2E0E"/>
    <w:rsid w:val="00ED4B3A"/>
    <w:rsid w:val="00ED606E"/>
    <w:rsid w:val="00ED643C"/>
    <w:rsid w:val="00ED66B4"/>
    <w:rsid w:val="00ED6C46"/>
    <w:rsid w:val="00ED7BF6"/>
    <w:rsid w:val="00EE0728"/>
    <w:rsid w:val="00EE17E6"/>
    <w:rsid w:val="00EE1FA3"/>
    <w:rsid w:val="00EE2CFF"/>
    <w:rsid w:val="00EE48CE"/>
    <w:rsid w:val="00EE72DB"/>
    <w:rsid w:val="00EF0CBF"/>
    <w:rsid w:val="00EF1E8F"/>
    <w:rsid w:val="00EF400D"/>
    <w:rsid w:val="00EF49E8"/>
    <w:rsid w:val="00EF5587"/>
    <w:rsid w:val="00EF5641"/>
    <w:rsid w:val="00EF5DD0"/>
    <w:rsid w:val="00EF75AF"/>
    <w:rsid w:val="00F0221C"/>
    <w:rsid w:val="00F04EC3"/>
    <w:rsid w:val="00F10614"/>
    <w:rsid w:val="00F10E8C"/>
    <w:rsid w:val="00F12D65"/>
    <w:rsid w:val="00F144FD"/>
    <w:rsid w:val="00F205F0"/>
    <w:rsid w:val="00F2377F"/>
    <w:rsid w:val="00F24FF4"/>
    <w:rsid w:val="00F25127"/>
    <w:rsid w:val="00F25CA7"/>
    <w:rsid w:val="00F27280"/>
    <w:rsid w:val="00F2772D"/>
    <w:rsid w:val="00F30A06"/>
    <w:rsid w:val="00F31972"/>
    <w:rsid w:val="00F32E2F"/>
    <w:rsid w:val="00F3373F"/>
    <w:rsid w:val="00F3376A"/>
    <w:rsid w:val="00F34DDB"/>
    <w:rsid w:val="00F352C4"/>
    <w:rsid w:val="00F3690B"/>
    <w:rsid w:val="00F36C59"/>
    <w:rsid w:val="00F37DFF"/>
    <w:rsid w:val="00F415C9"/>
    <w:rsid w:val="00F41FE6"/>
    <w:rsid w:val="00F44801"/>
    <w:rsid w:val="00F459AC"/>
    <w:rsid w:val="00F45E6D"/>
    <w:rsid w:val="00F46075"/>
    <w:rsid w:val="00F46877"/>
    <w:rsid w:val="00F46E16"/>
    <w:rsid w:val="00F47FC7"/>
    <w:rsid w:val="00F503B2"/>
    <w:rsid w:val="00F535B4"/>
    <w:rsid w:val="00F53745"/>
    <w:rsid w:val="00F54A78"/>
    <w:rsid w:val="00F55554"/>
    <w:rsid w:val="00F57A03"/>
    <w:rsid w:val="00F600EE"/>
    <w:rsid w:val="00F639DD"/>
    <w:rsid w:val="00F63E22"/>
    <w:rsid w:val="00F64274"/>
    <w:rsid w:val="00F64873"/>
    <w:rsid w:val="00F65072"/>
    <w:rsid w:val="00F70C5D"/>
    <w:rsid w:val="00F73AF1"/>
    <w:rsid w:val="00F747EC"/>
    <w:rsid w:val="00F7506A"/>
    <w:rsid w:val="00F808AD"/>
    <w:rsid w:val="00F811AE"/>
    <w:rsid w:val="00F816A9"/>
    <w:rsid w:val="00F831CE"/>
    <w:rsid w:val="00F8346E"/>
    <w:rsid w:val="00F848E2"/>
    <w:rsid w:val="00F852CB"/>
    <w:rsid w:val="00F8635D"/>
    <w:rsid w:val="00F90688"/>
    <w:rsid w:val="00F90FFB"/>
    <w:rsid w:val="00F91527"/>
    <w:rsid w:val="00F93562"/>
    <w:rsid w:val="00F93E9B"/>
    <w:rsid w:val="00F950E4"/>
    <w:rsid w:val="00F95229"/>
    <w:rsid w:val="00F96F39"/>
    <w:rsid w:val="00FA2513"/>
    <w:rsid w:val="00FA40BF"/>
    <w:rsid w:val="00FA78A8"/>
    <w:rsid w:val="00FA79C9"/>
    <w:rsid w:val="00FB14E9"/>
    <w:rsid w:val="00FB213F"/>
    <w:rsid w:val="00FB3CAD"/>
    <w:rsid w:val="00FB589E"/>
    <w:rsid w:val="00FB5D11"/>
    <w:rsid w:val="00FB649E"/>
    <w:rsid w:val="00FB69C7"/>
    <w:rsid w:val="00FC412B"/>
    <w:rsid w:val="00FD1490"/>
    <w:rsid w:val="00FD2C7B"/>
    <w:rsid w:val="00FD351E"/>
    <w:rsid w:val="00FD3F47"/>
    <w:rsid w:val="00FD5EB0"/>
    <w:rsid w:val="00FD78F4"/>
    <w:rsid w:val="00FD7EBA"/>
    <w:rsid w:val="00FE0828"/>
    <w:rsid w:val="00FE5917"/>
    <w:rsid w:val="00FE6373"/>
    <w:rsid w:val="00FE762B"/>
    <w:rsid w:val="00FE7FA4"/>
    <w:rsid w:val="00FF0B98"/>
    <w:rsid w:val="00FF23DF"/>
    <w:rsid w:val="00FF5484"/>
    <w:rsid w:val="00FF6351"/>
    <w:rsid w:val="00FF6417"/>
    <w:rsid w:val="00FF662C"/>
    <w:rsid w:val="0130D2E2"/>
    <w:rsid w:val="0131726D"/>
    <w:rsid w:val="0168A107"/>
    <w:rsid w:val="0190BB3B"/>
    <w:rsid w:val="01A2F81E"/>
    <w:rsid w:val="01BA83D5"/>
    <w:rsid w:val="02328AAD"/>
    <w:rsid w:val="024B5931"/>
    <w:rsid w:val="026F01B4"/>
    <w:rsid w:val="027B25F8"/>
    <w:rsid w:val="02D9AF98"/>
    <w:rsid w:val="02EA36D1"/>
    <w:rsid w:val="02F14E77"/>
    <w:rsid w:val="02F70027"/>
    <w:rsid w:val="0339D114"/>
    <w:rsid w:val="034CAA62"/>
    <w:rsid w:val="03537D3B"/>
    <w:rsid w:val="0382CB05"/>
    <w:rsid w:val="0397217E"/>
    <w:rsid w:val="03AB8DD1"/>
    <w:rsid w:val="03F07982"/>
    <w:rsid w:val="040F07C9"/>
    <w:rsid w:val="041DFAC4"/>
    <w:rsid w:val="0465704D"/>
    <w:rsid w:val="04764214"/>
    <w:rsid w:val="04B71F87"/>
    <w:rsid w:val="04CDFC22"/>
    <w:rsid w:val="04FEC57F"/>
    <w:rsid w:val="051A101B"/>
    <w:rsid w:val="052167F9"/>
    <w:rsid w:val="0528F9C6"/>
    <w:rsid w:val="055F5EC1"/>
    <w:rsid w:val="05BBD06B"/>
    <w:rsid w:val="05DB1C8B"/>
    <w:rsid w:val="063CD9FE"/>
    <w:rsid w:val="0660E240"/>
    <w:rsid w:val="0678CDF9"/>
    <w:rsid w:val="067DF042"/>
    <w:rsid w:val="06946622"/>
    <w:rsid w:val="06A49719"/>
    <w:rsid w:val="06A986E1"/>
    <w:rsid w:val="06BCE758"/>
    <w:rsid w:val="06CC2C6A"/>
    <w:rsid w:val="06D8C907"/>
    <w:rsid w:val="06EEC856"/>
    <w:rsid w:val="0703162D"/>
    <w:rsid w:val="071DFD36"/>
    <w:rsid w:val="07369654"/>
    <w:rsid w:val="075747F0"/>
    <w:rsid w:val="0776D7EA"/>
    <w:rsid w:val="0784721C"/>
    <w:rsid w:val="0799D593"/>
    <w:rsid w:val="07B0E30B"/>
    <w:rsid w:val="07F8B9B8"/>
    <w:rsid w:val="0822C38C"/>
    <w:rsid w:val="082DA046"/>
    <w:rsid w:val="0834AEEF"/>
    <w:rsid w:val="0863C00E"/>
    <w:rsid w:val="089FCF7D"/>
    <w:rsid w:val="08B47CA7"/>
    <w:rsid w:val="090B9E18"/>
    <w:rsid w:val="09139E0D"/>
    <w:rsid w:val="095B26DC"/>
    <w:rsid w:val="0A5F21FC"/>
    <w:rsid w:val="0A90F8D0"/>
    <w:rsid w:val="0AF5C999"/>
    <w:rsid w:val="0B056FE0"/>
    <w:rsid w:val="0B1232D3"/>
    <w:rsid w:val="0B145696"/>
    <w:rsid w:val="0B1CECE1"/>
    <w:rsid w:val="0B21E191"/>
    <w:rsid w:val="0B400D36"/>
    <w:rsid w:val="0B416ACE"/>
    <w:rsid w:val="0B5CE1C6"/>
    <w:rsid w:val="0BFE288F"/>
    <w:rsid w:val="0C7CB7EA"/>
    <w:rsid w:val="0CB35FEC"/>
    <w:rsid w:val="0CD18584"/>
    <w:rsid w:val="0CDE362D"/>
    <w:rsid w:val="0D0A6770"/>
    <w:rsid w:val="0DD58A0F"/>
    <w:rsid w:val="0E1B7EC3"/>
    <w:rsid w:val="0E3A790F"/>
    <w:rsid w:val="0E721DE2"/>
    <w:rsid w:val="0EA7F85F"/>
    <w:rsid w:val="0EB3856C"/>
    <w:rsid w:val="0ECA0526"/>
    <w:rsid w:val="0F43325A"/>
    <w:rsid w:val="0F556ADE"/>
    <w:rsid w:val="0F83A979"/>
    <w:rsid w:val="0F8F4FF0"/>
    <w:rsid w:val="0F91D1EF"/>
    <w:rsid w:val="0FB381AB"/>
    <w:rsid w:val="0FD321E3"/>
    <w:rsid w:val="0FDE1B8C"/>
    <w:rsid w:val="106C695F"/>
    <w:rsid w:val="10BABFE6"/>
    <w:rsid w:val="116E9D97"/>
    <w:rsid w:val="11A988C5"/>
    <w:rsid w:val="11E4506F"/>
    <w:rsid w:val="11F08B47"/>
    <w:rsid w:val="11FAE9FC"/>
    <w:rsid w:val="124014C0"/>
    <w:rsid w:val="1240BB48"/>
    <w:rsid w:val="127B11CA"/>
    <w:rsid w:val="129C38BA"/>
    <w:rsid w:val="12B6ECDF"/>
    <w:rsid w:val="12C3F58D"/>
    <w:rsid w:val="12D03A79"/>
    <w:rsid w:val="12D76168"/>
    <w:rsid w:val="132A62E6"/>
    <w:rsid w:val="13417DE6"/>
    <w:rsid w:val="135C462E"/>
    <w:rsid w:val="1385D70D"/>
    <w:rsid w:val="13871700"/>
    <w:rsid w:val="13EE8A35"/>
    <w:rsid w:val="1427770B"/>
    <w:rsid w:val="14462CC2"/>
    <w:rsid w:val="14617392"/>
    <w:rsid w:val="1475BFC4"/>
    <w:rsid w:val="14B6F264"/>
    <w:rsid w:val="158AC5AB"/>
    <w:rsid w:val="15998D19"/>
    <w:rsid w:val="15AB22BB"/>
    <w:rsid w:val="15CF5B90"/>
    <w:rsid w:val="15E99A11"/>
    <w:rsid w:val="166726EF"/>
    <w:rsid w:val="168D6FA7"/>
    <w:rsid w:val="16C20253"/>
    <w:rsid w:val="17862F55"/>
    <w:rsid w:val="17B12F59"/>
    <w:rsid w:val="17B1C8A5"/>
    <w:rsid w:val="17B5FB71"/>
    <w:rsid w:val="186A38E9"/>
    <w:rsid w:val="18C740ED"/>
    <w:rsid w:val="18DF00E5"/>
    <w:rsid w:val="18FF0FBF"/>
    <w:rsid w:val="19809B6F"/>
    <w:rsid w:val="1A2C2D9F"/>
    <w:rsid w:val="1A646BE2"/>
    <w:rsid w:val="1A6A8EDC"/>
    <w:rsid w:val="1A8BB840"/>
    <w:rsid w:val="1AB9B508"/>
    <w:rsid w:val="1AF9FEF7"/>
    <w:rsid w:val="1B1C97E4"/>
    <w:rsid w:val="1B808D59"/>
    <w:rsid w:val="1BAF71CE"/>
    <w:rsid w:val="1BC335DB"/>
    <w:rsid w:val="1BD9C859"/>
    <w:rsid w:val="1BE01424"/>
    <w:rsid w:val="1C2222B8"/>
    <w:rsid w:val="1C3FB6E5"/>
    <w:rsid w:val="1C935BBB"/>
    <w:rsid w:val="1CAE5869"/>
    <w:rsid w:val="1CC41AD1"/>
    <w:rsid w:val="1CC5F0FF"/>
    <w:rsid w:val="1CDAAAA9"/>
    <w:rsid w:val="1D0B8490"/>
    <w:rsid w:val="1D17D83F"/>
    <w:rsid w:val="1D3E0116"/>
    <w:rsid w:val="1DCF5112"/>
    <w:rsid w:val="1DE408D9"/>
    <w:rsid w:val="1DF04F9A"/>
    <w:rsid w:val="1E9619E8"/>
    <w:rsid w:val="1EDCE5D6"/>
    <w:rsid w:val="1EFD71BE"/>
    <w:rsid w:val="1F9C9D9D"/>
    <w:rsid w:val="1FA86F7A"/>
    <w:rsid w:val="20078064"/>
    <w:rsid w:val="205BC811"/>
    <w:rsid w:val="207A459F"/>
    <w:rsid w:val="207CA5E0"/>
    <w:rsid w:val="209602E6"/>
    <w:rsid w:val="20A7085F"/>
    <w:rsid w:val="20BD8DC9"/>
    <w:rsid w:val="20D75265"/>
    <w:rsid w:val="20F8AE4D"/>
    <w:rsid w:val="211AC217"/>
    <w:rsid w:val="211FB924"/>
    <w:rsid w:val="219C0274"/>
    <w:rsid w:val="21BD370A"/>
    <w:rsid w:val="21E68A94"/>
    <w:rsid w:val="2277D3E9"/>
    <w:rsid w:val="22B9352F"/>
    <w:rsid w:val="23627950"/>
    <w:rsid w:val="237A9BD8"/>
    <w:rsid w:val="23895234"/>
    <w:rsid w:val="2397384C"/>
    <w:rsid w:val="246B161B"/>
    <w:rsid w:val="24D332B1"/>
    <w:rsid w:val="24E890FD"/>
    <w:rsid w:val="250989D0"/>
    <w:rsid w:val="2556A815"/>
    <w:rsid w:val="2556BCC0"/>
    <w:rsid w:val="257BD982"/>
    <w:rsid w:val="25830FD5"/>
    <w:rsid w:val="2583E31D"/>
    <w:rsid w:val="259F2FFC"/>
    <w:rsid w:val="25A64FAC"/>
    <w:rsid w:val="25DD5086"/>
    <w:rsid w:val="25F066C6"/>
    <w:rsid w:val="261BB064"/>
    <w:rsid w:val="261BF5EC"/>
    <w:rsid w:val="262D4D35"/>
    <w:rsid w:val="26431B13"/>
    <w:rsid w:val="267CD8F6"/>
    <w:rsid w:val="26CEB95C"/>
    <w:rsid w:val="26D6F406"/>
    <w:rsid w:val="26F4A101"/>
    <w:rsid w:val="272B5B82"/>
    <w:rsid w:val="273E1733"/>
    <w:rsid w:val="275B0AE8"/>
    <w:rsid w:val="276700ED"/>
    <w:rsid w:val="2787010D"/>
    <w:rsid w:val="27BE3CFA"/>
    <w:rsid w:val="27CEB8D5"/>
    <w:rsid w:val="27E167BF"/>
    <w:rsid w:val="27FC9CA0"/>
    <w:rsid w:val="2811CB05"/>
    <w:rsid w:val="289AFAF8"/>
    <w:rsid w:val="28ED2948"/>
    <w:rsid w:val="28FFA73C"/>
    <w:rsid w:val="292F29BE"/>
    <w:rsid w:val="293C9444"/>
    <w:rsid w:val="298EC220"/>
    <w:rsid w:val="29CD1629"/>
    <w:rsid w:val="29CEB7D2"/>
    <w:rsid w:val="29DE5438"/>
    <w:rsid w:val="29EECE2B"/>
    <w:rsid w:val="2A6C803F"/>
    <w:rsid w:val="2AC9BA0A"/>
    <w:rsid w:val="2ACBAC0C"/>
    <w:rsid w:val="2B56F2BD"/>
    <w:rsid w:val="2B677439"/>
    <w:rsid w:val="2B9DA74C"/>
    <w:rsid w:val="2BB1287C"/>
    <w:rsid w:val="2BDF46E0"/>
    <w:rsid w:val="2BE9C88E"/>
    <w:rsid w:val="2C0DB4A2"/>
    <w:rsid w:val="2C4770B8"/>
    <w:rsid w:val="2C52F108"/>
    <w:rsid w:val="2C7670F9"/>
    <w:rsid w:val="2C871DB6"/>
    <w:rsid w:val="2CA11273"/>
    <w:rsid w:val="2D38859E"/>
    <w:rsid w:val="2D5E9CD4"/>
    <w:rsid w:val="2D986B72"/>
    <w:rsid w:val="2DE12CC0"/>
    <w:rsid w:val="2E1987C5"/>
    <w:rsid w:val="2E615DF8"/>
    <w:rsid w:val="2F0A0D5F"/>
    <w:rsid w:val="2FB76E94"/>
    <w:rsid w:val="2FD48773"/>
    <w:rsid w:val="2FEE4E40"/>
    <w:rsid w:val="30853CC4"/>
    <w:rsid w:val="3088D873"/>
    <w:rsid w:val="308AFDEA"/>
    <w:rsid w:val="30D3A63A"/>
    <w:rsid w:val="30E35B2E"/>
    <w:rsid w:val="3138D0D6"/>
    <w:rsid w:val="317D98A6"/>
    <w:rsid w:val="31A05A8C"/>
    <w:rsid w:val="31C72B98"/>
    <w:rsid w:val="31DC4739"/>
    <w:rsid w:val="31E000A1"/>
    <w:rsid w:val="31FF7995"/>
    <w:rsid w:val="325446B2"/>
    <w:rsid w:val="326597CB"/>
    <w:rsid w:val="3293D672"/>
    <w:rsid w:val="33129BFF"/>
    <w:rsid w:val="33561324"/>
    <w:rsid w:val="33A32991"/>
    <w:rsid w:val="33A7C63F"/>
    <w:rsid w:val="33ABAF6B"/>
    <w:rsid w:val="341E13DF"/>
    <w:rsid w:val="3421583F"/>
    <w:rsid w:val="342C335F"/>
    <w:rsid w:val="34A2A647"/>
    <w:rsid w:val="34D940A1"/>
    <w:rsid w:val="34F9B84F"/>
    <w:rsid w:val="35767D6C"/>
    <w:rsid w:val="35776381"/>
    <w:rsid w:val="3588ED3B"/>
    <w:rsid w:val="35DE49EC"/>
    <w:rsid w:val="3631652F"/>
    <w:rsid w:val="36408FE7"/>
    <w:rsid w:val="36481950"/>
    <w:rsid w:val="3650B619"/>
    <w:rsid w:val="365AF6E2"/>
    <w:rsid w:val="366603D0"/>
    <w:rsid w:val="3669B7E8"/>
    <w:rsid w:val="36855A89"/>
    <w:rsid w:val="368E674D"/>
    <w:rsid w:val="36A7C77A"/>
    <w:rsid w:val="36B3B9D5"/>
    <w:rsid w:val="36C98C0A"/>
    <w:rsid w:val="37063297"/>
    <w:rsid w:val="383E373B"/>
    <w:rsid w:val="3863CA14"/>
    <w:rsid w:val="3887E42D"/>
    <w:rsid w:val="38A0A04B"/>
    <w:rsid w:val="38B768CF"/>
    <w:rsid w:val="38D7CCEA"/>
    <w:rsid w:val="3934A4C5"/>
    <w:rsid w:val="396936C3"/>
    <w:rsid w:val="39787B52"/>
    <w:rsid w:val="397E84FC"/>
    <w:rsid w:val="3991BBD6"/>
    <w:rsid w:val="39A566FF"/>
    <w:rsid w:val="39B5E102"/>
    <w:rsid w:val="39CA5B37"/>
    <w:rsid w:val="39EB9094"/>
    <w:rsid w:val="39F1A1CD"/>
    <w:rsid w:val="3A4F842B"/>
    <w:rsid w:val="3A5F447A"/>
    <w:rsid w:val="3AA934B1"/>
    <w:rsid w:val="3ACC3B1F"/>
    <w:rsid w:val="3AD0FBB4"/>
    <w:rsid w:val="3AEC2F43"/>
    <w:rsid w:val="3AF08B45"/>
    <w:rsid w:val="3B159528"/>
    <w:rsid w:val="3B30E0AC"/>
    <w:rsid w:val="3B9DE139"/>
    <w:rsid w:val="3BAF939A"/>
    <w:rsid w:val="3BB3EF4F"/>
    <w:rsid w:val="3BBE7D0A"/>
    <w:rsid w:val="3BE16590"/>
    <w:rsid w:val="3C092DE6"/>
    <w:rsid w:val="3C3E727C"/>
    <w:rsid w:val="3C64BC02"/>
    <w:rsid w:val="3C6D8301"/>
    <w:rsid w:val="3CC48B44"/>
    <w:rsid w:val="3D08E47E"/>
    <w:rsid w:val="3D293496"/>
    <w:rsid w:val="3D33F5EF"/>
    <w:rsid w:val="3D51B1BA"/>
    <w:rsid w:val="3D5FAA8D"/>
    <w:rsid w:val="3D78A5FF"/>
    <w:rsid w:val="3D7B3B16"/>
    <w:rsid w:val="3D82EE94"/>
    <w:rsid w:val="3DA2673E"/>
    <w:rsid w:val="3DBE99FA"/>
    <w:rsid w:val="3DE60DFA"/>
    <w:rsid w:val="3DEF736A"/>
    <w:rsid w:val="3E09EA33"/>
    <w:rsid w:val="3E0EFF9D"/>
    <w:rsid w:val="3E0FFA96"/>
    <w:rsid w:val="3E5742A0"/>
    <w:rsid w:val="3E5B3163"/>
    <w:rsid w:val="3E6BD947"/>
    <w:rsid w:val="3E859213"/>
    <w:rsid w:val="3EA12818"/>
    <w:rsid w:val="3EBF3475"/>
    <w:rsid w:val="3EFAA0F5"/>
    <w:rsid w:val="3F00C7F2"/>
    <w:rsid w:val="3F258568"/>
    <w:rsid w:val="3FC9853E"/>
    <w:rsid w:val="3FEF776D"/>
    <w:rsid w:val="40A45A9A"/>
    <w:rsid w:val="40DD1E5A"/>
    <w:rsid w:val="4110D955"/>
    <w:rsid w:val="41410BF3"/>
    <w:rsid w:val="415F394B"/>
    <w:rsid w:val="418F5C0C"/>
    <w:rsid w:val="41CA8904"/>
    <w:rsid w:val="41F25907"/>
    <w:rsid w:val="421A94AD"/>
    <w:rsid w:val="421C81C0"/>
    <w:rsid w:val="4266BB73"/>
    <w:rsid w:val="426C4B59"/>
    <w:rsid w:val="4287FEAA"/>
    <w:rsid w:val="428A254B"/>
    <w:rsid w:val="42928BD2"/>
    <w:rsid w:val="42A6415E"/>
    <w:rsid w:val="42DB5BB0"/>
    <w:rsid w:val="42E53867"/>
    <w:rsid w:val="42EC8ABC"/>
    <w:rsid w:val="43096A37"/>
    <w:rsid w:val="43342532"/>
    <w:rsid w:val="433565B3"/>
    <w:rsid w:val="434E554E"/>
    <w:rsid w:val="43A9A159"/>
    <w:rsid w:val="43CB5E2B"/>
    <w:rsid w:val="43DBE3DA"/>
    <w:rsid w:val="4454D3C2"/>
    <w:rsid w:val="4480E11A"/>
    <w:rsid w:val="449A262C"/>
    <w:rsid w:val="44DF85FC"/>
    <w:rsid w:val="451FAF24"/>
    <w:rsid w:val="453FC4A2"/>
    <w:rsid w:val="4548D4F9"/>
    <w:rsid w:val="4569CD4A"/>
    <w:rsid w:val="4576D27C"/>
    <w:rsid w:val="457DC0C7"/>
    <w:rsid w:val="4583B33D"/>
    <w:rsid w:val="45B01FA9"/>
    <w:rsid w:val="45C7F3A1"/>
    <w:rsid w:val="46226959"/>
    <w:rsid w:val="463CED78"/>
    <w:rsid w:val="464DCCC5"/>
    <w:rsid w:val="468304EF"/>
    <w:rsid w:val="46BDA5AF"/>
    <w:rsid w:val="46BF4EFD"/>
    <w:rsid w:val="46FEC9F7"/>
    <w:rsid w:val="4703A73C"/>
    <w:rsid w:val="47055D7D"/>
    <w:rsid w:val="4728C7B5"/>
    <w:rsid w:val="4729E5C1"/>
    <w:rsid w:val="473533D7"/>
    <w:rsid w:val="474EDA4F"/>
    <w:rsid w:val="4768A6C1"/>
    <w:rsid w:val="4783A1D3"/>
    <w:rsid w:val="4792F57A"/>
    <w:rsid w:val="479969AA"/>
    <w:rsid w:val="47CF5DF5"/>
    <w:rsid w:val="481D0658"/>
    <w:rsid w:val="48373AE3"/>
    <w:rsid w:val="4839EC85"/>
    <w:rsid w:val="48434C3C"/>
    <w:rsid w:val="487BEBD0"/>
    <w:rsid w:val="489B41CC"/>
    <w:rsid w:val="48BE7F51"/>
    <w:rsid w:val="48C4D7A3"/>
    <w:rsid w:val="48E9DEA2"/>
    <w:rsid w:val="49091170"/>
    <w:rsid w:val="49129D79"/>
    <w:rsid w:val="4921AD24"/>
    <w:rsid w:val="49324E5B"/>
    <w:rsid w:val="497C69C9"/>
    <w:rsid w:val="497F9A84"/>
    <w:rsid w:val="49B5E4BA"/>
    <w:rsid w:val="4A0703CE"/>
    <w:rsid w:val="4A5427EB"/>
    <w:rsid w:val="4A705515"/>
    <w:rsid w:val="4AAACCD2"/>
    <w:rsid w:val="4ABD8FAA"/>
    <w:rsid w:val="4ADFDE63"/>
    <w:rsid w:val="4AEEF48F"/>
    <w:rsid w:val="4B114900"/>
    <w:rsid w:val="4B169C66"/>
    <w:rsid w:val="4B3192BA"/>
    <w:rsid w:val="4B4EA22C"/>
    <w:rsid w:val="4BBCBA4C"/>
    <w:rsid w:val="4BCDF202"/>
    <w:rsid w:val="4BF8827B"/>
    <w:rsid w:val="4C0C3C79"/>
    <w:rsid w:val="4C160161"/>
    <w:rsid w:val="4CAA8359"/>
    <w:rsid w:val="4CADE49F"/>
    <w:rsid w:val="4CE89C9A"/>
    <w:rsid w:val="4CFCBC36"/>
    <w:rsid w:val="4D0A9F4E"/>
    <w:rsid w:val="4D60CB69"/>
    <w:rsid w:val="4D71D153"/>
    <w:rsid w:val="4D78931A"/>
    <w:rsid w:val="4D7CB8B8"/>
    <w:rsid w:val="4D82C424"/>
    <w:rsid w:val="4DA34BD6"/>
    <w:rsid w:val="4DCE0AD6"/>
    <w:rsid w:val="4DD7F483"/>
    <w:rsid w:val="4DE16AAC"/>
    <w:rsid w:val="4DEB1417"/>
    <w:rsid w:val="4DEF3386"/>
    <w:rsid w:val="4E1E0E25"/>
    <w:rsid w:val="4E256925"/>
    <w:rsid w:val="4E2578D7"/>
    <w:rsid w:val="4E3405EE"/>
    <w:rsid w:val="4E40D859"/>
    <w:rsid w:val="4E8CB8D1"/>
    <w:rsid w:val="4E8E9D21"/>
    <w:rsid w:val="4E8FCB66"/>
    <w:rsid w:val="4EBB16B3"/>
    <w:rsid w:val="4F161E2E"/>
    <w:rsid w:val="4F2621F1"/>
    <w:rsid w:val="4F4BA9FD"/>
    <w:rsid w:val="4F7A608E"/>
    <w:rsid w:val="4FAAA36B"/>
    <w:rsid w:val="4FB7BB78"/>
    <w:rsid w:val="4FD0ECEB"/>
    <w:rsid w:val="5064B2E1"/>
    <w:rsid w:val="507B5C16"/>
    <w:rsid w:val="507F402F"/>
    <w:rsid w:val="50B2EA1B"/>
    <w:rsid w:val="50CCFB42"/>
    <w:rsid w:val="50E9BE3E"/>
    <w:rsid w:val="511B7538"/>
    <w:rsid w:val="51282EF0"/>
    <w:rsid w:val="512D2C5D"/>
    <w:rsid w:val="513DB2F3"/>
    <w:rsid w:val="51471E69"/>
    <w:rsid w:val="514972A2"/>
    <w:rsid w:val="515DF6C3"/>
    <w:rsid w:val="51D6D7E9"/>
    <w:rsid w:val="51DBA003"/>
    <w:rsid w:val="51F0B42B"/>
    <w:rsid w:val="52231CA7"/>
    <w:rsid w:val="5242075B"/>
    <w:rsid w:val="524D5314"/>
    <w:rsid w:val="5294B3B4"/>
    <w:rsid w:val="529AABD7"/>
    <w:rsid w:val="52BFEF28"/>
    <w:rsid w:val="52D8CEA3"/>
    <w:rsid w:val="52D931D6"/>
    <w:rsid w:val="52F9C724"/>
    <w:rsid w:val="5345D51F"/>
    <w:rsid w:val="539733CE"/>
    <w:rsid w:val="53C9FA44"/>
    <w:rsid w:val="53D28B03"/>
    <w:rsid w:val="53E46A0C"/>
    <w:rsid w:val="53F5FC38"/>
    <w:rsid w:val="54141FA6"/>
    <w:rsid w:val="5433EB39"/>
    <w:rsid w:val="545E5C56"/>
    <w:rsid w:val="5498D8C3"/>
    <w:rsid w:val="54AC57EE"/>
    <w:rsid w:val="552CFDFA"/>
    <w:rsid w:val="5561A06A"/>
    <w:rsid w:val="557B0993"/>
    <w:rsid w:val="559A674D"/>
    <w:rsid w:val="55A5AD8F"/>
    <w:rsid w:val="55B74832"/>
    <w:rsid w:val="55BB5A08"/>
    <w:rsid w:val="55F4E32E"/>
    <w:rsid w:val="56123A21"/>
    <w:rsid w:val="56689A13"/>
    <w:rsid w:val="566F3771"/>
    <w:rsid w:val="569BE0D3"/>
    <w:rsid w:val="56F356EF"/>
    <w:rsid w:val="577BAF36"/>
    <w:rsid w:val="579433D5"/>
    <w:rsid w:val="57DDBF54"/>
    <w:rsid w:val="57E7B4BA"/>
    <w:rsid w:val="5823389F"/>
    <w:rsid w:val="5852A7D8"/>
    <w:rsid w:val="585A6D65"/>
    <w:rsid w:val="587CB3D7"/>
    <w:rsid w:val="5883FBFA"/>
    <w:rsid w:val="58BEE232"/>
    <w:rsid w:val="58E6C91D"/>
    <w:rsid w:val="58FEED6C"/>
    <w:rsid w:val="59045483"/>
    <w:rsid w:val="59831305"/>
    <w:rsid w:val="598D2E2D"/>
    <w:rsid w:val="59B4033F"/>
    <w:rsid w:val="59C81356"/>
    <w:rsid w:val="5A4E8914"/>
    <w:rsid w:val="5A5819D2"/>
    <w:rsid w:val="5A654B54"/>
    <w:rsid w:val="5A7FB9D2"/>
    <w:rsid w:val="5A8C01B1"/>
    <w:rsid w:val="5AACF017"/>
    <w:rsid w:val="5B6DF3D6"/>
    <w:rsid w:val="5B9DA184"/>
    <w:rsid w:val="5B9F6CB9"/>
    <w:rsid w:val="5BA7A9E9"/>
    <w:rsid w:val="5BDBFA7D"/>
    <w:rsid w:val="5C1AA666"/>
    <w:rsid w:val="5C32F829"/>
    <w:rsid w:val="5C53D4A5"/>
    <w:rsid w:val="5C568EFD"/>
    <w:rsid w:val="5C6CA285"/>
    <w:rsid w:val="5C7545C3"/>
    <w:rsid w:val="5CA97C33"/>
    <w:rsid w:val="5CC156AB"/>
    <w:rsid w:val="5CC7257A"/>
    <w:rsid w:val="5DA7E75A"/>
    <w:rsid w:val="5DF96773"/>
    <w:rsid w:val="5E82126F"/>
    <w:rsid w:val="5E85BE2F"/>
    <w:rsid w:val="5EB7FFD3"/>
    <w:rsid w:val="5EFF3F32"/>
    <w:rsid w:val="5F2279ED"/>
    <w:rsid w:val="5F85E0A9"/>
    <w:rsid w:val="5FBFFB30"/>
    <w:rsid w:val="6034A85E"/>
    <w:rsid w:val="6044B5A3"/>
    <w:rsid w:val="604F2F3A"/>
    <w:rsid w:val="609562A6"/>
    <w:rsid w:val="60A23852"/>
    <w:rsid w:val="60A8276E"/>
    <w:rsid w:val="611D3619"/>
    <w:rsid w:val="612D6606"/>
    <w:rsid w:val="61545D6B"/>
    <w:rsid w:val="61689FF1"/>
    <w:rsid w:val="61B78EA1"/>
    <w:rsid w:val="61BAC38C"/>
    <w:rsid w:val="61BE285E"/>
    <w:rsid w:val="61D54EDF"/>
    <w:rsid w:val="622A1216"/>
    <w:rsid w:val="625DFB41"/>
    <w:rsid w:val="627DE0D5"/>
    <w:rsid w:val="627F48B7"/>
    <w:rsid w:val="62E87916"/>
    <w:rsid w:val="63304120"/>
    <w:rsid w:val="6332D3DA"/>
    <w:rsid w:val="63FED560"/>
    <w:rsid w:val="6411FD19"/>
    <w:rsid w:val="6438F3C0"/>
    <w:rsid w:val="6455AFE7"/>
    <w:rsid w:val="64AC9A50"/>
    <w:rsid w:val="64AE9D5D"/>
    <w:rsid w:val="64C26593"/>
    <w:rsid w:val="64D20A49"/>
    <w:rsid w:val="64E868AC"/>
    <w:rsid w:val="654EBAD5"/>
    <w:rsid w:val="6660F9D8"/>
    <w:rsid w:val="66DA6381"/>
    <w:rsid w:val="66F14BBD"/>
    <w:rsid w:val="673190B7"/>
    <w:rsid w:val="673E4CE7"/>
    <w:rsid w:val="676596E6"/>
    <w:rsid w:val="6774ED87"/>
    <w:rsid w:val="67C9CFB8"/>
    <w:rsid w:val="67E004CC"/>
    <w:rsid w:val="67E5DB9F"/>
    <w:rsid w:val="6807072E"/>
    <w:rsid w:val="6864CA48"/>
    <w:rsid w:val="68D486C6"/>
    <w:rsid w:val="68DD6151"/>
    <w:rsid w:val="68E23624"/>
    <w:rsid w:val="69067E87"/>
    <w:rsid w:val="6912CBA8"/>
    <w:rsid w:val="69215CB4"/>
    <w:rsid w:val="694088A6"/>
    <w:rsid w:val="69885FC6"/>
    <w:rsid w:val="69A4036F"/>
    <w:rsid w:val="69BA7969"/>
    <w:rsid w:val="69CC77B9"/>
    <w:rsid w:val="6A32AADB"/>
    <w:rsid w:val="6A4EE713"/>
    <w:rsid w:val="6A58B1FF"/>
    <w:rsid w:val="6A62EC8A"/>
    <w:rsid w:val="6A6F20FF"/>
    <w:rsid w:val="6A774633"/>
    <w:rsid w:val="6A7C5F76"/>
    <w:rsid w:val="6A93F386"/>
    <w:rsid w:val="6AAE0832"/>
    <w:rsid w:val="6AD6B826"/>
    <w:rsid w:val="6AE81D24"/>
    <w:rsid w:val="6B04ABEE"/>
    <w:rsid w:val="6B1E7B0B"/>
    <w:rsid w:val="6B1F5707"/>
    <w:rsid w:val="6B2DCF5C"/>
    <w:rsid w:val="6B801019"/>
    <w:rsid w:val="6C13E4F4"/>
    <w:rsid w:val="6C22DAF3"/>
    <w:rsid w:val="6C2B9144"/>
    <w:rsid w:val="6C5564B1"/>
    <w:rsid w:val="6CD6256F"/>
    <w:rsid w:val="6CE2C9C4"/>
    <w:rsid w:val="6CE8DE09"/>
    <w:rsid w:val="6D35B117"/>
    <w:rsid w:val="6E306A3F"/>
    <w:rsid w:val="6E31C00E"/>
    <w:rsid w:val="6E64EBC3"/>
    <w:rsid w:val="6EEC4B79"/>
    <w:rsid w:val="6F121B34"/>
    <w:rsid w:val="6F4E508A"/>
    <w:rsid w:val="6F602497"/>
    <w:rsid w:val="6F9FE294"/>
    <w:rsid w:val="6FDC52D9"/>
    <w:rsid w:val="6FF57DE1"/>
    <w:rsid w:val="70187F00"/>
    <w:rsid w:val="7074BC3C"/>
    <w:rsid w:val="70755107"/>
    <w:rsid w:val="708F3E6C"/>
    <w:rsid w:val="70A2AC49"/>
    <w:rsid w:val="70BA7A9D"/>
    <w:rsid w:val="70D7F023"/>
    <w:rsid w:val="70E02E88"/>
    <w:rsid w:val="70E7A28F"/>
    <w:rsid w:val="7122E61F"/>
    <w:rsid w:val="7152E923"/>
    <w:rsid w:val="717D16E6"/>
    <w:rsid w:val="71B6F2D7"/>
    <w:rsid w:val="71DAB4B8"/>
    <w:rsid w:val="72545EF3"/>
    <w:rsid w:val="72679D90"/>
    <w:rsid w:val="72A26EE3"/>
    <w:rsid w:val="732214F6"/>
    <w:rsid w:val="733E8853"/>
    <w:rsid w:val="73494EE8"/>
    <w:rsid w:val="7382B206"/>
    <w:rsid w:val="73C758B5"/>
    <w:rsid w:val="73CF194D"/>
    <w:rsid w:val="74109F56"/>
    <w:rsid w:val="7444E871"/>
    <w:rsid w:val="74D90ED5"/>
    <w:rsid w:val="74E90C3C"/>
    <w:rsid w:val="7500E5EB"/>
    <w:rsid w:val="7516D26F"/>
    <w:rsid w:val="7538A78F"/>
    <w:rsid w:val="753BCC90"/>
    <w:rsid w:val="755DD7A8"/>
    <w:rsid w:val="75787D21"/>
    <w:rsid w:val="75D869AE"/>
    <w:rsid w:val="7602C176"/>
    <w:rsid w:val="760A5E56"/>
    <w:rsid w:val="761EC5B7"/>
    <w:rsid w:val="76299826"/>
    <w:rsid w:val="7633B020"/>
    <w:rsid w:val="764DFEF6"/>
    <w:rsid w:val="76524451"/>
    <w:rsid w:val="766D0DD0"/>
    <w:rsid w:val="77282835"/>
    <w:rsid w:val="77664820"/>
    <w:rsid w:val="77801592"/>
    <w:rsid w:val="77AD629D"/>
    <w:rsid w:val="78187547"/>
    <w:rsid w:val="781A8DB6"/>
    <w:rsid w:val="7822853A"/>
    <w:rsid w:val="78281CD7"/>
    <w:rsid w:val="785BD480"/>
    <w:rsid w:val="785E3601"/>
    <w:rsid w:val="785FE210"/>
    <w:rsid w:val="786C5B82"/>
    <w:rsid w:val="78987A27"/>
    <w:rsid w:val="78A5EF3A"/>
    <w:rsid w:val="78E2DF1A"/>
    <w:rsid w:val="7935B02C"/>
    <w:rsid w:val="795BBA82"/>
    <w:rsid w:val="799926BD"/>
    <w:rsid w:val="79BCE08D"/>
    <w:rsid w:val="79C8A5A7"/>
    <w:rsid w:val="79CE0B48"/>
    <w:rsid w:val="79D43D1B"/>
    <w:rsid w:val="79D706A6"/>
    <w:rsid w:val="7A5CB65F"/>
    <w:rsid w:val="7A934D67"/>
    <w:rsid w:val="7AC24EBD"/>
    <w:rsid w:val="7ADFF685"/>
    <w:rsid w:val="7B5B95B0"/>
    <w:rsid w:val="7B8959C3"/>
    <w:rsid w:val="7BAE89CE"/>
    <w:rsid w:val="7BB52455"/>
    <w:rsid w:val="7BBF51C7"/>
    <w:rsid w:val="7BC73302"/>
    <w:rsid w:val="7BCCFEB7"/>
    <w:rsid w:val="7BDEC3B3"/>
    <w:rsid w:val="7C032025"/>
    <w:rsid w:val="7C31F01B"/>
    <w:rsid w:val="7C34CD93"/>
    <w:rsid w:val="7C66D461"/>
    <w:rsid w:val="7C6D9BF8"/>
    <w:rsid w:val="7C89BB63"/>
    <w:rsid w:val="7C941DAB"/>
    <w:rsid w:val="7C9CAE4A"/>
    <w:rsid w:val="7CD2C180"/>
    <w:rsid w:val="7D21E9FB"/>
    <w:rsid w:val="7D33D7A3"/>
    <w:rsid w:val="7DCACD76"/>
    <w:rsid w:val="7DE8CBD3"/>
    <w:rsid w:val="7E397302"/>
    <w:rsid w:val="7E771271"/>
    <w:rsid w:val="7ED405E2"/>
    <w:rsid w:val="7EE72BF6"/>
    <w:rsid w:val="7EEDFA3A"/>
    <w:rsid w:val="7F43E4AD"/>
    <w:rsid w:val="7F46A5EB"/>
    <w:rsid w:val="7F5B48AF"/>
    <w:rsid w:val="7F8744A1"/>
    <w:rsid w:val="7F941262"/>
    <w:rsid w:val="7FACACE1"/>
    <w:rsid w:val="7FAF4327"/>
    <w:rsid w:val="7FEEC66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B1F88B"/>
  <w15:docId w15:val="{18B4B7C2-E398-4C62-AD50-F60282FB0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3A8B"/>
    <w:pPr>
      <w:spacing w:before="120" w:after="120"/>
    </w:pPr>
    <w:rPr>
      <w:szCs w:val="20"/>
    </w:rPr>
  </w:style>
  <w:style w:type="paragraph" w:styleId="Heading1">
    <w:name w:val="heading 1"/>
    <w:aliases w:val="l1,L1"/>
    <w:next w:val="Normal"/>
    <w:link w:val="Heading1Char"/>
    <w:qFormat/>
    <w:pPr>
      <w:keepNext/>
      <w:numPr>
        <w:numId w:val="33"/>
      </w:numPr>
      <w:tabs>
        <w:tab w:val="left" w:pos="540"/>
      </w:tabs>
      <w:spacing w:before="360" w:after="280"/>
      <w:outlineLvl w:val="0"/>
    </w:pPr>
    <w:rPr>
      <w:rFonts w:ascii="Arial Narrow" w:hAnsi="Arial Narrow"/>
      <w:b/>
      <w:kern w:val="28"/>
      <w:sz w:val="36"/>
      <w:szCs w:val="20"/>
    </w:rPr>
  </w:style>
  <w:style w:type="paragraph" w:styleId="Heading2">
    <w:name w:val="heading 2"/>
    <w:aliases w:val="h2,H2"/>
    <w:next w:val="Normal"/>
    <w:qFormat/>
    <w:pPr>
      <w:keepNext/>
      <w:numPr>
        <w:ilvl w:val="1"/>
        <w:numId w:val="33"/>
      </w:numPr>
      <w:spacing w:before="300" w:after="100"/>
      <w:outlineLvl w:val="1"/>
    </w:pPr>
    <w:rPr>
      <w:rFonts w:ascii="Arial Narrow" w:hAnsi="Arial Narrow"/>
      <w:b/>
      <w:sz w:val="32"/>
      <w:szCs w:val="20"/>
    </w:rPr>
  </w:style>
  <w:style w:type="paragraph" w:styleId="Heading3">
    <w:name w:val="heading 3"/>
    <w:next w:val="Normal"/>
    <w:qFormat/>
    <w:pPr>
      <w:keepNext/>
      <w:numPr>
        <w:ilvl w:val="2"/>
        <w:numId w:val="33"/>
      </w:numPr>
      <w:tabs>
        <w:tab w:val="left" w:pos="900"/>
      </w:tabs>
      <w:spacing w:before="240" w:after="120"/>
      <w:outlineLvl w:val="2"/>
    </w:pPr>
    <w:rPr>
      <w:rFonts w:ascii="Arial Narrow" w:hAnsi="Arial Narrow"/>
      <w:b/>
      <w:sz w:val="28"/>
      <w:szCs w:val="20"/>
    </w:rPr>
  </w:style>
  <w:style w:type="paragraph" w:styleId="Heading4">
    <w:name w:val="heading 4"/>
    <w:next w:val="Normal"/>
    <w:qFormat/>
    <w:pPr>
      <w:keepNext/>
      <w:numPr>
        <w:ilvl w:val="3"/>
        <w:numId w:val="33"/>
      </w:numPr>
      <w:spacing w:before="240" w:after="120"/>
      <w:outlineLvl w:val="3"/>
    </w:pPr>
    <w:rPr>
      <w:rFonts w:ascii="Arial Narrow" w:hAnsi="Arial Narrow"/>
      <w:b/>
      <w:sz w:val="26"/>
      <w:szCs w:val="20"/>
    </w:rPr>
  </w:style>
  <w:style w:type="paragraph" w:styleId="Heading5">
    <w:name w:val="heading 5"/>
    <w:next w:val="Normal"/>
    <w:qFormat/>
    <w:pPr>
      <w:keepNext/>
      <w:numPr>
        <w:ilvl w:val="4"/>
        <w:numId w:val="33"/>
      </w:numPr>
      <w:spacing w:before="240" w:after="120"/>
      <w:outlineLvl w:val="4"/>
    </w:pPr>
    <w:rPr>
      <w:rFonts w:ascii="Arial Narrow" w:hAnsi="Arial Narrow"/>
      <w:i/>
      <w:sz w:val="26"/>
      <w:szCs w:val="20"/>
    </w:rPr>
  </w:style>
  <w:style w:type="paragraph" w:styleId="Heading6">
    <w:name w:val="heading 6"/>
    <w:aliases w:val="ATTACHMENT,h6"/>
    <w:next w:val="Normal"/>
    <w:qFormat/>
    <w:pPr>
      <w:keepNext/>
      <w:numPr>
        <w:ilvl w:val="5"/>
        <w:numId w:val="33"/>
      </w:numPr>
      <w:spacing w:before="120" w:after="120"/>
      <w:outlineLvl w:val="5"/>
    </w:pPr>
    <w:rPr>
      <w:rFonts w:ascii="Arial Narrow" w:hAnsi="Arial Narrow"/>
      <w:i/>
      <w:sz w:val="26"/>
      <w:szCs w:val="20"/>
    </w:rPr>
  </w:style>
  <w:style w:type="paragraph" w:styleId="Heading7">
    <w:name w:val="heading 7"/>
    <w:basedOn w:val="Normal"/>
    <w:next w:val="Normal"/>
    <w:pPr>
      <w:numPr>
        <w:ilvl w:val="6"/>
        <w:numId w:val="33"/>
      </w:numPr>
      <w:spacing w:before="240" w:after="60"/>
      <w:outlineLvl w:val="6"/>
    </w:pPr>
    <w:rPr>
      <w:rFonts w:ascii="Arial Narrow" w:hAnsi="Arial Narrow"/>
      <w:i/>
    </w:rPr>
  </w:style>
  <w:style w:type="paragraph" w:styleId="Heading8">
    <w:name w:val="heading 8"/>
    <w:basedOn w:val="Normal"/>
    <w:next w:val="Normal"/>
    <w:pPr>
      <w:keepNext/>
      <w:jc w:val="center"/>
      <w:outlineLvl w:val="7"/>
    </w:pPr>
    <w:rPr>
      <w:rFonts w:ascii="Garamond" w:hAnsi="Garamond"/>
      <w:b/>
      <w:snapToGrid w:val="0"/>
      <w:sz w:val="36"/>
    </w:rPr>
  </w:style>
  <w:style w:type="paragraph" w:styleId="Heading9">
    <w:name w:val="heading 9"/>
    <w:basedOn w:val="Normal"/>
    <w:next w:val="Normal"/>
    <w:pPr>
      <w:keepNext/>
      <w:jc w:val="right"/>
      <w:outlineLvl w:val="8"/>
    </w:pPr>
    <w:rPr>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cronymDefinition">
    <w:name w:val="Acronym Definition"/>
    <w:qFormat/>
    <w:pPr>
      <w:spacing w:before="60" w:after="60"/>
    </w:pPr>
    <w:rPr>
      <w:szCs w:val="20"/>
    </w:rPr>
  </w:style>
  <w:style w:type="paragraph" w:customStyle="1" w:styleId="AcronymTerm">
    <w:name w:val="Acronym Term"/>
    <w:qFormat/>
    <w:pPr>
      <w:spacing w:before="60" w:after="60"/>
    </w:pPr>
    <w:rPr>
      <w:b/>
      <w:szCs w:val="20"/>
    </w:rPr>
  </w:style>
  <w:style w:type="paragraph" w:customStyle="1" w:styleId="AppHeading1">
    <w:name w:val="AppHeading 1"/>
    <w:next w:val="Normal"/>
    <w:qFormat/>
    <w:pPr>
      <w:keepNext/>
      <w:pageBreakBefore/>
      <w:numPr>
        <w:numId w:val="39"/>
      </w:numPr>
      <w:spacing w:after="360" w:line="400" w:lineRule="exact"/>
      <w:jc w:val="center"/>
    </w:pPr>
    <w:rPr>
      <w:rFonts w:ascii="Arial Narrow" w:hAnsi="Arial Narrow"/>
      <w:b/>
      <w:sz w:val="36"/>
      <w:szCs w:val="20"/>
    </w:rPr>
  </w:style>
  <w:style w:type="paragraph" w:customStyle="1" w:styleId="AppHeading2">
    <w:name w:val="AppHeading 2"/>
    <w:next w:val="Normal"/>
    <w:qFormat/>
    <w:pPr>
      <w:keepNext/>
      <w:numPr>
        <w:ilvl w:val="1"/>
        <w:numId w:val="39"/>
      </w:numPr>
      <w:spacing w:before="300" w:after="100"/>
    </w:pPr>
    <w:rPr>
      <w:rFonts w:ascii="Arial Narrow" w:hAnsi="Arial Narrow"/>
      <w:b/>
      <w:sz w:val="32"/>
      <w:szCs w:val="20"/>
    </w:rPr>
  </w:style>
  <w:style w:type="paragraph" w:customStyle="1" w:styleId="AppHeading3">
    <w:name w:val="AppHeading 3"/>
    <w:next w:val="Normal"/>
    <w:qFormat/>
    <w:pPr>
      <w:keepNext/>
      <w:numPr>
        <w:ilvl w:val="2"/>
        <w:numId w:val="39"/>
      </w:numPr>
      <w:spacing w:before="240" w:after="80"/>
    </w:pPr>
    <w:rPr>
      <w:rFonts w:ascii="Arial Narrow" w:hAnsi="Arial Narrow"/>
      <w:b/>
      <w:sz w:val="28"/>
      <w:szCs w:val="20"/>
    </w:rPr>
  </w:style>
  <w:style w:type="paragraph" w:customStyle="1" w:styleId="AppHeading4">
    <w:name w:val="AppHeading 4"/>
    <w:next w:val="Normal"/>
    <w:qFormat/>
    <w:pPr>
      <w:numPr>
        <w:ilvl w:val="3"/>
        <w:numId w:val="39"/>
      </w:numPr>
      <w:tabs>
        <w:tab w:val="clear" w:pos="1008"/>
        <w:tab w:val="num" w:pos="1080"/>
      </w:tabs>
      <w:spacing w:before="240" w:after="120"/>
    </w:pPr>
    <w:rPr>
      <w:rFonts w:ascii="Arial Narrow" w:hAnsi="Arial Narrow"/>
      <w:b/>
      <w:sz w:val="26"/>
      <w:szCs w:val="20"/>
    </w:rPr>
  </w:style>
  <w:style w:type="paragraph" w:customStyle="1" w:styleId="BackMatterHeading">
    <w:name w:val="Back Matter Heading"/>
    <w:next w:val="Normal"/>
    <w:qFormat/>
    <w:pPr>
      <w:keepNext/>
      <w:spacing w:after="480"/>
      <w:jc w:val="center"/>
    </w:pPr>
    <w:rPr>
      <w:rFonts w:ascii="Arial Narrow" w:hAnsi="Arial Narrow"/>
      <w:b/>
      <w:sz w:val="36"/>
      <w:szCs w:val="20"/>
    </w:rPr>
  </w:style>
  <w:style w:type="paragraph" w:customStyle="1" w:styleId="BulletListMultiple">
    <w:name w:val="Bullet List Multiple"/>
    <w:qFormat/>
    <w:pPr>
      <w:numPr>
        <w:numId w:val="55"/>
      </w:numPr>
      <w:spacing w:before="80" w:after="80"/>
    </w:pPr>
    <w:rPr>
      <w:szCs w:val="20"/>
    </w:rPr>
  </w:style>
  <w:style w:type="paragraph" w:customStyle="1" w:styleId="BulletListMultipleLast">
    <w:name w:val="Bullet List Multiple Last"/>
    <w:next w:val="Normal"/>
    <w:qFormat/>
    <w:pPr>
      <w:numPr>
        <w:numId w:val="42"/>
      </w:numPr>
      <w:spacing w:before="80" w:after="280"/>
    </w:pPr>
    <w:rPr>
      <w:szCs w:val="20"/>
    </w:rPr>
  </w:style>
  <w:style w:type="paragraph" w:customStyle="1" w:styleId="BulletListSingle">
    <w:name w:val="Bullet List Single"/>
    <w:qFormat/>
    <w:pPr>
      <w:numPr>
        <w:numId w:val="43"/>
      </w:numPr>
      <w:spacing w:before="60"/>
    </w:pPr>
    <w:rPr>
      <w:szCs w:val="20"/>
    </w:rPr>
  </w:style>
  <w:style w:type="paragraph" w:customStyle="1" w:styleId="BulletListSingleLast">
    <w:name w:val="Bullet List Single Last"/>
    <w:next w:val="Normal"/>
    <w:qFormat/>
    <w:pPr>
      <w:numPr>
        <w:numId w:val="44"/>
      </w:numPr>
      <w:tabs>
        <w:tab w:val="clear" w:pos="720"/>
      </w:tabs>
      <w:spacing w:before="60" w:after="280"/>
    </w:pPr>
    <w:rPr>
      <w:szCs w:val="20"/>
    </w:rPr>
  </w:style>
  <w:style w:type="paragraph" w:customStyle="1" w:styleId="Classification">
    <w:name w:val="Classification"/>
    <w:pPr>
      <w:jc w:val="right"/>
    </w:pPr>
    <w:rPr>
      <w:rFonts w:ascii="Arial Narrow" w:hAnsi="Arial Narrow"/>
      <w:b/>
      <w:sz w:val="32"/>
      <w:szCs w:val="20"/>
    </w:rPr>
  </w:style>
  <w:style w:type="paragraph" w:customStyle="1" w:styleId="DocTitle">
    <w:name w:val="Doc Title"/>
    <w:pPr>
      <w:spacing w:before="840" w:after="960"/>
      <w:ind w:left="1530"/>
      <w:jc w:val="right"/>
    </w:pPr>
    <w:rPr>
      <w:rFonts w:ascii="Arial Narrow" w:hAnsi="Arial Narrow"/>
      <w:b/>
      <w:color w:val="000000" w:themeColor="text1"/>
      <w:sz w:val="48"/>
      <w:szCs w:val="46"/>
    </w:rPr>
  </w:style>
  <w:style w:type="paragraph" w:customStyle="1" w:styleId="TableBulletSmaller">
    <w:name w:val="TableBullet Smaller"/>
    <w:qFormat/>
    <w:pPr>
      <w:numPr>
        <w:numId w:val="52"/>
      </w:numPr>
    </w:pPr>
    <w:rPr>
      <w:rFonts w:ascii="Arial" w:hAnsi="Arial"/>
      <w:noProof/>
      <w:sz w:val="16"/>
      <w:szCs w:val="20"/>
    </w:rPr>
  </w:style>
  <w:style w:type="paragraph" w:customStyle="1" w:styleId="ESFigureCaption">
    <w:name w:val="ES FigureCaption"/>
    <w:aliases w:val="efc"/>
    <w:next w:val="Normal"/>
    <w:qFormat/>
    <w:pPr>
      <w:keepNext/>
      <w:spacing w:before="120" w:after="240"/>
      <w:jc w:val="center"/>
    </w:pPr>
    <w:rPr>
      <w:rFonts w:ascii="Arial Narrow" w:hAnsi="Arial Narrow"/>
      <w:b/>
      <w:szCs w:val="20"/>
    </w:rPr>
  </w:style>
  <w:style w:type="paragraph" w:customStyle="1" w:styleId="ESTableCaption">
    <w:name w:val="ES TableCaption"/>
    <w:aliases w:val="etc"/>
    <w:next w:val="Normal"/>
    <w:qFormat/>
    <w:pPr>
      <w:keepNext/>
      <w:spacing w:before="240" w:after="120"/>
      <w:jc w:val="center"/>
    </w:pPr>
    <w:rPr>
      <w:rFonts w:ascii="Arial Narrow" w:hAnsi="Arial Narrow"/>
      <w:b/>
      <w:szCs w:val="20"/>
    </w:rPr>
  </w:style>
  <w:style w:type="paragraph" w:customStyle="1" w:styleId="ESHeading1">
    <w:name w:val="ESHeading 1"/>
    <w:qFormat/>
    <w:pPr>
      <w:keepNext/>
      <w:numPr>
        <w:numId w:val="45"/>
      </w:numPr>
      <w:spacing w:after="280" w:line="400" w:lineRule="exact"/>
      <w:jc w:val="center"/>
      <w:outlineLvl w:val="0"/>
    </w:pPr>
    <w:rPr>
      <w:rFonts w:ascii="Arial Narrow" w:hAnsi="Arial Narrow"/>
      <w:b/>
      <w:color w:val="003893"/>
      <w:sz w:val="36"/>
      <w:szCs w:val="20"/>
    </w:rPr>
  </w:style>
  <w:style w:type="paragraph" w:customStyle="1" w:styleId="ESHeading2">
    <w:name w:val="ESHeading 2"/>
    <w:next w:val="Normal"/>
    <w:qFormat/>
    <w:pPr>
      <w:keepNext/>
      <w:numPr>
        <w:ilvl w:val="1"/>
        <w:numId w:val="45"/>
      </w:numPr>
      <w:spacing w:before="300" w:after="100"/>
      <w:outlineLvl w:val="1"/>
    </w:pPr>
    <w:rPr>
      <w:rFonts w:ascii="Arial Narrow" w:hAnsi="Arial Narrow"/>
      <w:b/>
      <w:color w:val="003893"/>
      <w:sz w:val="32"/>
      <w:szCs w:val="20"/>
    </w:rPr>
  </w:style>
  <w:style w:type="paragraph" w:customStyle="1" w:styleId="ESHeading3">
    <w:name w:val="ESHeading 3"/>
    <w:next w:val="Normal"/>
    <w:qFormat/>
    <w:pPr>
      <w:keepNext/>
      <w:numPr>
        <w:ilvl w:val="2"/>
        <w:numId w:val="45"/>
      </w:numPr>
      <w:spacing w:before="240" w:after="80"/>
      <w:outlineLvl w:val="2"/>
    </w:pPr>
    <w:rPr>
      <w:rFonts w:ascii="Arial Narrow" w:hAnsi="Arial Narrow"/>
      <w:b/>
      <w:color w:val="003893"/>
      <w:sz w:val="28"/>
      <w:szCs w:val="28"/>
    </w:rPr>
  </w:style>
  <w:style w:type="paragraph" w:customStyle="1" w:styleId="ESHeading4">
    <w:name w:val="ESHeading 4"/>
    <w:next w:val="Normal"/>
    <w:qFormat/>
    <w:pPr>
      <w:keepNext/>
      <w:numPr>
        <w:ilvl w:val="3"/>
        <w:numId w:val="45"/>
      </w:numPr>
      <w:spacing w:before="120" w:after="120"/>
      <w:outlineLvl w:val="3"/>
    </w:pPr>
    <w:rPr>
      <w:rFonts w:ascii="Arial Narrow" w:hAnsi="Arial Narrow"/>
      <w:b/>
      <w:color w:val="003893"/>
      <w:sz w:val="26"/>
      <w:szCs w:val="26"/>
    </w:rPr>
  </w:style>
  <w:style w:type="paragraph" w:customStyle="1" w:styleId="ESHeading5">
    <w:name w:val="ESHeading 5"/>
    <w:pPr>
      <w:numPr>
        <w:ilvl w:val="4"/>
        <w:numId w:val="45"/>
      </w:numPr>
      <w:spacing w:before="120"/>
    </w:pPr>
    <w:rPr>
      <w:rFonts w:ascii="Arial Narrow" w:hAnsi="Arial Narrow"/>
      <w:i/>
      <w:sz w:val="26"/>
      <w:szCs w:val="20"/>
    </w:rPr>
  </w:style>
  <w:style w:type="paragraph" w:customStyle="1" w:styleId="ESHeading6">
    <w:name w:val="ESHeading 6"/>
    <w:pPr>
      <w:keepNext/>
      <w:numPr>
        <w:ilvl w:val="5"/>
        <w:numId w:val="45"/>
      </w:numPr>
      <w:spacing w:before="120"/>
    </w:pPr>
    <w:rPr>
      <w:rFonts w:ascii="Arial Narrow" w:hAnsi="Arial Narrow"/>
      <w:szCs w:val="20"/>
    </w:rPr>
  </w:style>
  <w:style w:type="paragraph" w:customStyle="1" w:styleId="ESHeading7">
    <w:name w:val="ESHeading 7"/>
    <w:pPr>
      <w:numPr>
        <w:ilvl w:val="6"/>
        <w:numId w:val="45"/>
      </w:numPr>
      <w:tabs>
        <w:tab w:val="num" w:pos="360"/>
      </w:tabs>
    </w:pPr>
    <w:rPr>
      <w:rFonts w:ascii="Arial Narrow" w:hAnsi="Arial Narrow"/>
      <w:szCs w:val="20"/>
    </w:rPr>
  </w:style>
  <w:style w:type="paragraph" w:customStyle="1" w:styleId="Figure">
    <w:name w:val="Figure"/>
    <w:next w:val="FigureCaption"/>
    <w:link w:val="FigureChar"/>
    <w:qFormat/>
    <w:pPr>
      <w:keepNext/>
      <w:keepLines/>
      <w:spacing w:before="120"/>
      <w:jc w:val="center"/>
    </w:pPr>
    <w:rPr>
      <w:szCs w:val="20"/>
    </w:rPr>
  </w:style>
  <w:style w:type="paragraph" w:customStyle="1" w:styleId="FigureCaption">
    <w:name w:val="FigureCaption"/>
    <w:aliases w:val="fc"/>
    <w:next w:val="Normal"/>
    <w:qFormat/>
    <w:pPr>
      <w:spacing w:before="100" w:after="400"/>
      <w:jc w:val="center"/>
    </w:pPr>
    <w:rPr>
      <w:rFonts w:ascii="Arial Narrow" w:hAnsi="Arial Narrow"/>
      <w:b/>
    </w:rPr>
  </w:style>
  <w:style w:type="paragraph" w:customStyle="1" w:styleId="FigureTableTOC">
    <w:name w:val="Figure/Table/TOC"/>
    <w:basedOn w:val="Normal"/>
    <w:pPr>
      <w:tabs>
        <w:tab w:val="right" w:pos="8914"/>
      </w:tabs>
      <w:ind w:left="360"/>
    </w:pPr>
    <w:rPr>
      <w:rFonts w:ascii="Arial" w:hAnsi="Arial"/>
      <w:b/>
      <w:sz w:val="22"/>
    </w:rPr>
  </w:style>
  <w:style w:type="paragraph" w:styleId="Footer">
    <w:name w:val="footer"/>
    <w:link w:val="FooterChar"/>
    <w:pPr>
      <w:pBdr>
        <w:top w:val="single" w:sz="4" w:space="4" w:color="auto"/>
      </w:pBdr>
      <w:tabs>
        <w:tab w:val="center" w:pos="4680"/>
        <w:tab w:val="right" w:pos="9360"/>
      </w:tabs>
      <w:spacing w:before="120"/>
    </w:pPr>
    <w:rPr>
      <w:rFonts w:ascii="Arial Narrow" w:hAnsi="Arial Narrow"/>
      <w:sz w:val="18"/>
      <w:szCs w:val="20"/>
    </w:rPr>
  </w:style>
  <w:style w:type="paragraph" w:customStyle="1" w:styleId="Footer2">
    <w:name w:val="Footer2"/>
    <w:aliases w:val="f2"/>
    <w:next w:val="Normal"/>
    <w:pPr>
      <w:spacing w:before="120"/>
      <w:jc w:val="center"/>
    </w:pPr>
    <w:rPr>
      <w:rFonts w:ascii="Arial" w:hAnsi="Arial"/>
      <w:b/>
      <w:sz w:val="20"/>
      <w:szCs w:val="20"/>
    </w:rPr>
  </w:style>
  <w:style w:type="character" w:styleId="FootnoteReference">
    <w:name w:val="footnote reference"/>
    <w:basedOn w:val="DefaultParagraphFont"/>
    <w:rPr>
      <w:vertAlign w:val="superscript"/>
    </w:rPr>
  </w:style>
  <w:style w:type="paragraph" w:styleId="FootnoteText">
    <w:name w:val="footnote text"/>
    <w:link w:val="FootnoteTextChar"/>
    <w:qFormat/>
    <w:pPr>
      <w:spacing w:before="40" w:after="40"/>
      <w:ind w:left="360" w:hanging="360"/>
    </w:pPr>
    <w:rPr>
      <w:rFonts w:ascii="Arial" w:hAnsi="Arial"/>
      <w:sz w:val="18"/>
      <w:szCs w:val="20"/>
    </w:rPr>
  </w:style>
  <w:style w:type="paragraph" w:customStyle="1" w:styleId="FrontMatterHeader">
    <w:name w:val="Front Matter Header"/>
    <w:next w:val="Normal"/>
    <w:qFormat/>
    <w:pPr>
      <w:keepNext/>
      <w:spacing w:after="360"/>
      <w:jc w:val="center"/>
      <w:outlineLvl w:val="0"/>
    </w:pPr>
    <w:rPr>
      <w:rFonts w:ascii="Arial Narrow" w:hAnsi="Arial Narrow"/>
      <w:b/>
      <w:sz w:val="36"/>
      <w:szCs w:val="20"/>
    </w:rPr>
  </w:style>
  <w:style w:type="paragraph" w:customStyle="1" w:styleId="GlossaryDefinition">
    <w:name w:val="GlossaryDefinition"/>
    <w:qFormat/>
    <w:pPr>
      <w:spacing w:before="120" w:after="120"/>
    </w:pPr>
    <w:rPr>
      <w:szCs w:val="20"/>
    </w:rPr>
  </w:style>
  <w:style w:type="paragraph" w:customStyle="1" w:styleId="GlossaryTerm">
    <w:name w:val="GlossaryTerm"/>
    <w:qFormat/>
    <w:pPr>
      <w:spacing w:before="120" w:after="120"/>
    </w:pPr>
    <w:rPr>
      <w:b/>
    </w:rPr>
  </w:style>
  <w:style w:type="paragraph" w:styleId="Header">
    <w:name w:val="header"/>
    <w:aliases w:val="h1"/>
    <w:pPr>
      <w:tabs>
        <w:tab w:val="center" w:pos="4320"/>
      </w:tabs>
      <w:jc w:val="center"/>
    </w:pPr>
    <w:rPr>
      <w:rFonts w:ascii="Arial" w:hAnsi="Arial"/>
      <w:b/>
      <w:sz w:val="20"/>
      <w:szCs w:val="20"/>
    </w:rPr>
  </w:style>
  <w:style w:type="paragraph" w:customStyle="1" w:styleId="Header2">
    <w:name w:val="Header2"/>
    <w:pPr>
      <w:pBdr>
        <w:bottom w:val="single" w:sz="4" w:space="1" w:color="auto"/>
      </w:pBdr>
      <w:tabs>
        <w:tab w:val="right" w:pos="9360"/>
      </w:tabs>
      <w:spacing w:before="120" w:after="240"/>
    </w:pPr>
    <w:rPr>
      <w:rFonts w:ascii="Arial Narrow" w:hAnsi="Arial Narrow"/>
      <w:sz w:val="18"/>
      <w:szCs w:val="20"/>
    </w:rPr>
  </w:style>
  <w:style w:type="paragraph" w:customStyle="1" w:styleId="Authors">
    <w:name w:val="Authors"/>
    <w:basedOn w:val="ProgramName"/>
    <w:rPr>
      <w:rFonts w:ascii="Arial" w:hAnsi="Arial"/>
      <w:b w:val="0"/>
      <w:sz w:val="28"/>
    </w:rPr>
  </w:style>
  <w:style w:type="paragraph" w:customStyle="1" w:styleId="ProgramName">
    <w:name w:val="Program Name"/>
    <w:link w:val="ProgramNameChar"/>
    <w:qFormat/>
    <w:pPr>
      <w:spacing w:before="400"/>
      <w:jc w:val="right"/>
    </w:pPr>
    <w:rPr>
      <w:rFonts w:ascii="Arial Narrow" w:hAnsi="Arial Narrow"/>
      <w:b/>
      <w:sz w:val="40"/>
      <w:szCs w:val="20"/>
    </w:rPr>
  </w:style>
  <w:style w:type="character" w:customStyle="1" w:styleId="ProgramNameChar">
    <w:name w:val="Program Name Char"/>
    <w:basedOn w:val="DefaultParagraphFont"/>
    <w:link w:val="ProgramName"/>
    <w:rPr>
      <w:rFonts w:ascii="Arial Narrow" w:hAnsi="Arial Narrow"/>
      <w:b/>
      <w:sz w:val="40"/>
      <w:szCs w:val="20"/>
    </w:rPr>
  </w:style>
  <w:style w:type="character" w:styleId="PageNumber">
    <w:name w:val="page number"/>
    <w:basedOn w:val="DefaultParagraphFont"/>
  </w:style>
  <w:style w:type="paragraph" w:customStyle="1" w:styleId="PubDate">
    <w:name w:val="PubDate"/>
    <w:pPr>
      <w:spacing w:before="480" w:after="240"/>
      <w:jc w:val="right"/>
    </w:pPr>
    <w:rPr>
      <w:rFonts w:ascii="Arial Narrow" w:hAnsi="Arial Narrow"/>
      <w:b/>
      <w:sz w:val="32"/>
      <w:szCs w:val="20"/>
    </w:rPr>
  </w:style>
  <w:style w:type="paragraph" w:customStyle="1" w:styleId="Quotation">
    <w:name w:val="Quotation"/>
    <w:next w:val="Normal"/>
    <w:qFormat/>
    <w:pPr>
      <w:spacing w:before="120" w:after="120"/>
      <w:ind w:left="720" w:right="720"/>
    </w:pPr>
    <w:rPr>
      <w:szCs w:val="20"/>
    </w:rPr>
  </w:style>
  <w:style w:type="paragraph" w:customStyle="1" w:styleId="BulletList-SecondLevel">
    <w:name w:val="Bullet List - Second Level"/>
    <w:basedOn w:val="Normal"/>
    <w:qFormat/>
    <w:pPr>
      <w:numPr>
        <w:numId w:val="40"/>
      </w:numPr>
      <w:spacing w:before="0" w:after="0"/>
    </w:pPr>
  </w:style>
  <w:style w:type="paragraph" w:customStyle="1" w:styleId="TableBullet">
    <w:name w:val="TableBullet"/>
    <w:qFormat/>
    <w:pPr>
      <w:numPr>
        <w:numId w:val="50"/>
      </w:numPr>
      <w:spacing w:before="20" w:after="20"/>
    </w:pPr>
    <w:rPr>
      <w:rFonts w:ascii="Arial" w:hAnsi="Arial"/>
      <w:sz w:val="20"/>
      <w:szCs w:val="20"/>
    </w:rPr>
  </w:style>
  <w:style w:type="paragraph" w:customStyle="1" w:styleId="TableTextSmaller">
    <w:name w:val="Table Text Smaller"/>
    <w:qFormat/>
    <w:pPr>
      <w:spacing w:before="40" w:after="40"/>
    </w:pPr>
    <w:rPr>
      <w:rFonts w:ascii="Arial" w:hAnsi="Arial"/>
      <w:noProof/>
      <w:sz w:val="16"/>
      <w:szCs w:val="20"/>
    </w:rPr>
  </w:style>
  <w:style w:type="paragraph" w:customStyle="1" w:styleId="TableCaption">
    <w:name w:val="TableCaption"/>
    <w:aliases w:val="tc"/>
    <w:next w:val="Normal"/>
    <w:qFormat/>
    <w:pPr>
      <w:keepNext/>
      <w:keepLines/>
      <w:spacing w:before="400" w:after="100"/>
      <w:jc w:val="center"/>
      <w:outlineLvl w:val="0"/>
    </w:pPr>
    <w:rPr>
      <w:rFonts w:ascii="Arial Narrow" w:hAnsi="Arial Narrow"/>
      <w:b/>
    </w:rPr>
  </w:style>
  <w:style w:type="paragraph" w:customStyle="1" w:styleId="TableColumnHeading">
    <w:name w:val="TableColumnHeading"/>
    <w:next w:val="Normal"/>
    <w:link w:val="TableColumnHeadingChar"/>
    <w:qFormat/>
    <w:pPr>
      <w:keepNext/>
      <w:spacing w:before="60" w:after="60"/>
      <w:jc w:val="center"/>
    </w:pPr>
    <w:rPr>
      <w:rFonts w:ascii="Arial" w:hAnsi="Arial"/>
      <w:b/>
      <w:sz w:val="20"/>
      <w:szCs w:val="20"/>
    </w:rPr>
  </w:style>
  <w:style w:type="paragraph" w:customStyle="1" w:styleId="TableDecimalNumber">
    <w:name w:val="TableDecimalNumber"/>
    <w:pPr>
      <w:tabs>
        <w:tab w:val="decimal" w:pos="1292"/>
      </w:tabs>
      <w:spacing w:before="40" w:after="40"/>
    </w:pPr>
    <w:rPr>
      <w:rFonts w:ascii="Arial" w:hAnsi="Arial"/>
      <w:noProof/>
      <w:sz w:val="18"/>
      <w:szCs w:val="20"/>
    </w:rPr>
  </w:style>
  <w:style w:type="paragraph" w:customStyle="1" w:styleId="TableDivHead2">
    <w:name w:val="TableDivHead2"/>
    <w:next w:val="Normal"/>
    <w:pPr>
      <w:spacing w:before="40" w:after="40"/>
    </w:pPr>
    <w:rPr>
      <w:rFonts w:ascii="Arial" w:hAnsi="Arial"/>
      <w:b/>
      <w:sz w:val="20"/>
      <w:szCs w:val="20"/>
    </w:rPr>
  </w:style>
  <w:style w:type="paragraph" w:customStyle="1" w:styleId="TableDivHeading">
    <w:name w:val="TableDivHeading"/>
    <w:qFormat/>
    <w:pPr>
      <w:keepNext/>
      <w:widowControl w:val="0"/>
      <w:spacing w:before="40" w:after="40"/>
    </w:pPr>
    <w:rPr>
      <w:rFonts w:ascii="Arial" w:hAnsi="Arial"/>
      <w:b/>
      <w:sz w:val="20"/>
      <w:szCs w:val="20"/>
    </w:rPr>
  </w:style>
  <w:style w:type="paragraph" w:customStyle="1" w:styleId="TableSubHeading">
    <w:name w:val="TableSubHeading"/>
    <w:aliases w:val="tsh"/>
    <w:pPr>
      <w:keepNext/>
      <w:widowControl w:val="0"/>
      <w:spacing w:before="40" w:after="40"/>
    </w:pPr>
    <w:rPr>
      <w:rFonts w:ascii="Arial" w:hAnsi="Arial"/>
      <w:b/>
      <w:sz w:val="20"/>
      <w:szCs w:val="20"/>
    </w:rPr>
  </w:style>
  <w:style w:type="paragraph" w:customStyle="1" w:styleId="TableText">
    <w:name w:val="TableText"/>
    <w:aliases w:val="tt"/>
    <w:link w:val="TableTextChar"/>
    <w:qFormat/>
    <w:pPr>
      <w:spacing w:before="40" w:after="40"/>
    </w:pPr>
    <w:rPr>
      <w:rFonts w:ascii="Arial" w:hAnsi="Arial"/>
      <w:sz w:val="20"/>
      <w:szCs w:val="20"/>
    </w:rPr>
  </w:style>
  <w:style w:type="character" w:customStyle="1" w:styleId="TableTextChar">
    <w:name w:val="TableText Char"/>
    <w:aliases w:val="tt Char"/>
    <w:basedOn w:val="DefaultParagraphFont"/>
    <w:link w:val="TableText"/>
    <w:rPr>
      <w:rFonts w:ascii="Arial" w:hAnsi="Arial"/>
      <w:sz w:val="20"/>
      <w:szCs w:val="20"/>
    </w:rPr>
  </w:style>
  <w:style w:type="paragraph" w:customStyle="1" w:styleId="TableVerticalHeading">
    <w:name w:val="TableVerticalHeading"/>
    <w:aliases w:val="tvh"/>
    <w:pPr>
      <w:widowControl w:val="0"/>
      <w:jc w:val="center"/>
    </w:pPr>
    <w:rPr>
      <w:rFonts w:ascii="Arial" w:hAnsi="Arial"/>
      <w:b/>
      <w:sz w:val="20"/>
      <w:szCs w:val="20"/>
    </w:rPr>
  </w:style>
  <w:style w:type="paragraph" w:styleId="TOC1">
    <w:name w:val="toc 1"/>
    <w:next w:val="Normal"/>
    <w:uiPriority w:val="39"/>
    <w:pPr>
      <w:tabs>
        <w:tab w:val="left" w:pos="360"/>
        <w:tab w:val="right" w:leader="dot" w:pos="9360"/>
      </w:tabs>
      <w:spacing w:before="200" w:after="120"/>
      <w:ind w:left="360" w:hanging="360"/>
    </w:pPr>
    <w:rPr>
      <w:b/>
      <w:noProof/>
      <w:sz w:val="26"/>
      <w:szCs w:val="20"/>
    </w:rPr>
  </w:style>
  <w:style w:type="paragraph" w:styleId="TOC2">
    <w:name w:val="toc 2"/>
    <w:next w:val="Normal"/>
    <w:uiPriority w:val="39"/>
    <w:pPr>
      <w:tabs>
        <w:tab w:val="left" w:pos="900"/>
        <w:tab w:val="right" w:leader="dot" w:pos="9360"/>
      </w:tabs>
      <w:ind w:left="900" w:hanging="540"/>
    </w:pPr>
    <w:rPr>
      <w:noProof/>
      <w:szCs w:val="20"/>
    </w:rPr>
  </w:style>
  <w:style w:type="paragraph" w:styleId="TOC3">
    <w:name w:val="toc 3"/>
    <w:next w:val="Normal"/>
    <w:uiPriority w:val="39"/>
    <w:pPr>
      <w:tabs>
        <w:tab w:val="left" w:pos="1980"/>
        <w:tab w:val="right" w:leader="dot" w:pos="9360"/>
      </w:tabs>
      <w:ind w:left="1627" w:hanging="648"/>
    </w:pPr>
    <w:rPr>
      <w:szCs w:val="20"/>
    </w:rPr>
  </w:style>
  <w:style w:type="paragraph" w:styleId="TOC4">
    <w:name w:val="toc 4"/>
    <w:next w:val="Normal"/>
    <w:pPr>
      <w:ind w:left="720"/>
    </w:pPr>
    <w:rPr>
      <w:szCs w:val="20"/>
    </w:rPr>
  </w:style>
  <w:style w:type="paragraph" w:styleId="TOC5">
    <w:name w:val="toc 5"/>
    <w:next w:val="Normal"/>
    <w:pPr>
      <w:ind w:left="960"/>
    </w:pPr>
    <w:rPr>
      <w:rFonts w:ascii="Arial" w:hAnsi="Arial"/>
      <w:szCs w:val="20"/>
    </w:rPr>
  </w:style>
  <w:style w:type="paragraph" w:customStyle="1" w:styleId="Version">
    <w:name w:val="Version"/>
    <w:basedOn w:val="Normal"/>
    <w:link w:val="VersionCharChar"/>
    <w:rsid w:val="00C75110"/>
    <w:pPr>
      <w:spacing w:before="480" w:after="240"/>
      <w:jc w:val="right"/>
    </w:pPr>
    <w:rPr>
      <w:rFonts w:ascii="Arial Narrow" w:hAnsi="Arial Narrow"/>
      <w:b/>
      <w:sz w:val="32"/>
      <w:szCs w:val="32"/>
    </w:rPr>
  </w:style>
  <w:style w:type="character" w:customStyle="1" w:styleId="VersionCharChar">
    <w:name w:val="Version Char Char"/>
    <w:basedOn w:val="DefaultParagraphFont"/>
    <w:link w:val="Version"/>
    <w:rsid w:val="00C75110"/>
    <w:rPr>
      <w:rFonts w:ascii="Arial Narrow" w:hAnsi="Arial Narrow"/>
      <w:b/>
      <w:sz w:val="32"/>
      <w:szCs w:val="32"/>
    </w:rPr>
  </w:style>
  <w:style w:type="paragraph" w:styleId="TOC6">
    <w:name w:val="toc 6"/>
    <w:next w:val="Normal"/>
    <w:pPr>
      <w:ind w:left="1200"/>
    </w:pPr>
    <w:rPr>
      <w:rFonts w:ascii="Arial" w:hAnsi="Arial"/>
      <w:szCs w:val="20"/>
    </w:rPr>
  </w:style>
  <w:style w:type="paragraph" w:styleId="TOC7">
    <w:name w:val="toc 7"/>
    <w:next w:val="Normal"/>
    <w:pPr>
      <w:ind w:left="1440"/>
    </w:pPr>
    <w:rPr>
      <w:rFonts w:ascii="Arial" w:hAnsi="Arial"/>
      <w:szCs w:val="20"/>
    </w:rPr>
  </w:style>
  <w:style w:type="paragraph" w:styleId="TOC8">
    <w:name w:val="toc 8"/>
    <w:next w:val="Normal"/>
    <w:pPr>
      <w:ind w:left="1680"/>
    </w:pPr>
    <w:rPr>
      <w:rFonts w:ascii="Arial" w:hAnsi="Arial"/>
      <w:szCs w:val="20"/>
    </w:rPr>
  </w:style>
  <w:style w:type="paragraph" w:styleId="TOC9">
    <w:name w:val="toc 9"/>
    <w:next w:val="Normal"/>
    <w:pPr>
      <w:ind w:left="1920"/>
    </w:pPr>
    <w:rPr>
      <w:rFonts w:ascii="Arial" w:hAnsi="Arial"/>
      <w:szCs w:val="20"/>
    </w:rPr>
  </w:style>
  <w:style w:type="paragraph" w:customStyle="1" w:styleId="UnnumberedHeading">
    <w:name w:val="Unnumbered Heading"/>
    <w:next w:val="Normal"/>
    <w:qFormat/>
    <w:pPr>
      <w:keepNext/>
      <w:keepLines/>
      <w:spacing w:before="240" w:after="60"/>
    </w:pPr>
    <w:rPr>
      <w:rFonts w:ascii="Arial Narrow" w:hAnsi="Arial Narrow"/>
      <w:b/>
      <w:sz w:val="26"/>
      <w:szCs w:val="20"/>
    </w:rPr>
  </w:style>
  <w:style w:type="paragraph" w:customStyle="1" w:styleId="Reference">
    <w:name w:val="Reference"/>
    <w:basedOn w:val="Normal"/>
    <w:qFormat/>
    <w:pPr>
      <w:numPr>
        <w:numId w:val="49"/>
      </w:numPr>
    </w:pPr>
  </w:style>
  <w:style w:type="paragraph" w:customStyle="1" w:styleId="Disclaimer">
    <w:name w:val="Disclaimer"/>
    <w:pPr>
      <w:spacing w:before="60" w:after="60"/>
    </w:pPr>
    <w:rPr>
      <w:rFonts w:ascii="Arial Narrow" w:hAnsi="Arial Narrow"/>
      <w:noProof/>
      <w:sz w:val="22"/>
      <w:szCs w:val="20"/>
    </w:rPr>
  </w:style>
  <w:style w:type="paragraph" w:customStyle="1" w:styleId="LineSpacer">
    <w:name w:val="Line Spacer"/>
    <w:qFormat/>
    <w:rPr>
      <w:noProof/>
      <w:sz w:val="20"/>
      <w:szCs w:val="20"/>
    </w:rPr>
  </w:style>
  <w:style w:type="paragraph" w:customStyle="1" w:styleId="TableBulletIndented">
    <w:name w:val="TableBullet Indented"/>
    <w:qFormat/>
    <w:pPr>
      <w:numPr>
        <w:numId w:val="51"/>
      </w:numPr>
    </w:pPr>
    <w:rPr>
      <w:rFonts w:ascii="Arial" w:hAnsi="Arial"/>
      <w:sz w:val="20"/>
      <w:szCs w:val="20"/>
    </w:rPr>
  </w:style>
  <w:style w:type="paragraph" w:customStyle="1" w:styleId="HeaderLineSpacer">
    <w:name w:val="Header Line Spacer"/>
    <w:basedOn w:val="Header"/>
    <w:pPr>
      <w:jc w:val="left"/>
    </w:pPr>
    <w:rPr>
      <w:rFonts w:ascii="Arial Narrow" w:hAnsi="Arial Narrow"/>
      <w:b w:val="0"/>
      <w:noProof/>
      <w:sz w:val="18"/>
      <w:szCs w:val="18"/>
    </w:rPr>
  </w:style>
  <w:style w:type="paragraph" w:customStyle="1" w:styleId="NewNumberedListLast">
    <w:name w:val="New NumberedList Last"/>
    <w:basedOn w:val="NewNumberedList"/>
    <w:next w:val="Normal"/>
    <w:pPr>
      <w:spacing w:after="280"/>
    </w:pPr>
  </w:style>
  <w:style w:type="paragraph" w:customStyle="1" w:styleId="NewNumberedList">
    <w:name w:val="NewNumbered List"/>
    <w:pPr>
      <w:spacing w:before="60" w:after="60"/>
      <w:ind w:left="720" w:hanging="360"/>
    </w:pPr>
  </w:style>
  <w:style w:type="paragraph" w:customStyle="1" w:styleId="TableTextCenter">
    <w:name w:val="TableTextCenter"/>
    <w:basedOn w:val="Normal"/>
    <w:qFormat/>
    <w:pPr>
      <w:tabs>
        <w:tab w:val="center" w:pos="4320"/>
      </w:tabs>
      <w:spacing w:before="40" w:after="40"/>
      <w:jc w:val="center"/>
    </w:pPr>
    <w:rPr>
      <w:rFonts w:ascii="Arial" w:hAnsi="Arial"/>
      <w:noProof/>
      <w:sz w:val="20"/>
    </w:rPr>
  </w:style>
  <w:style w:type="paragraph" w:customStyle="1" w:styleId="CustomerProgram">
    <w:name w:val="CustomerProgram"/>
    <w:basedOn w:val="ProgramName"/>
    <w:link w:val="CustomerProgramChar"/>
    <w:rsid w:val="00C75110"/>
    <w:rPr>
      <w:szCs w:val="40"/>
    </w:rPr>
  </w:style>
  <w:style w:type="character" w:customStyle="1" w:styleId="CustomerProgramChar">
    <w:name w:val="CustomerProgram Char"/>
    <w:basedOn w:val="ProgramNameChar"/>
    <w:link w:val="CustomerProgram"/>
    <w:rsid w:val="00C75110"/>
    <w:rPr>
      <w:rFonts w:ascii="Arial Narrow" w:hAnsi="Arial Narrow"/>
      <w:b/>
      <w:sz w:val="40"/>
      <w:szCs w:val="40"/>
    </w:rPr>
  </w:style>
  <w:style w:type="paragraph" w:customStyle="1" w:styleId="Draft1">
    <w:name w:val="Draft1"/>
    <w:basedOn w:val="Normal"/>
    <w:pPr>
      <w:spacing w:before="600" w:after="240"/>
      <w:jc w:val="right"/>
    </w:pPr>
    <w:rPr>
      <w:rFonts w:ascii="Arial Narrow" w:hAnsi="Arial Narrow"/>
      <w:b/>
      <w:sz w:val="32"/>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rPr>
  </w:style>
  <w:style w:type="paragraph" w:styleId="CommentSubject">
    <w:name w:val="annotation subject"/>
    <w:basedOn w:val="CommentText"/>
    <w:next w:val="CommentText"/>
    <w:rPr>
      <w:b/>
      <w:bCs/>
    </w:rPr>
  </w:style>
  <w:style w:type="paragraph" w:styleId="DocumentMap">
    <w:name w:val="Document Map"/>
    <w:basedOn w:val="Normal"/>
    <w:pPr>
      <w:shd w:val="clear" w:color="auto" w:fill="000080"/>
    </w:pPr>
    <w:rPr>
      <w:rFonts w:ascii="Tahoma" w:hAnsi="Tahoma" w:cs="Tahoma"/>
      <w:sz w:val="20"/>
    </w:rPr>
  </w:style>
  <w:style w:type="character" w:styleId="EndnoteReference">
    <w:name w:val="endnote reference"/>
    <w:basedOn w:val="DefaultParagraphFont"/>
    <w:rPr>
      <w:vertAlign w:val="superscript"/>
    </w:rPr>
  </w:style>
  <w:style w:type="paragraph" w:styleId="EndnoteText">
    <w:name w:val="endnote text"/>
    <w:basedOn w:val="Normal"/>
    <w:rPr>
      <w:sz w:val="20"/>
    </w:rPr>
  </w:style>
  <w:style w:type="paragraph" w:styleId="Index1">
    <w:name w:val="index 1"/>
    <w:basedOn w:val="Normal"/>
    <w:next w:val="Normal"/>
    <w:autoRedefine/>
    <w:pPr>
      <w:ind w:left="240" w:hanging="240"/>
    </w:pPr>
  </w:style>
  <w:style w:type="paragraph" w:styleId="Index2">
    <w:name w:val="index 2"/>
    <w:basedOn w:val="Normal"/>
    <w:next w:val="Normal"/>
    <w:autoRedefine/>
    <w:pPr>
      <w:ind w:left="480" w:hanging="240"/>
    </w:pPr>
  </w:style>
  <w:style w:type="paragraph" w:styleId="Index3">
    <w:name w:val="index 3"/>
    <w:basedOn w:val="Normal"/>
    <w:next w:val="Normal"/>
    <w:autoRedefine/>
    <w:pPr>
      <w:ind w:left="720" w:hanging="240"/>
    </w:pPr>
  </w:style>
  <w:style w:type="paragraph" w:styleId="Index4">
    <w:name w:val="index 4"/>
    <w:basedOn w:val="Normal"/>
    <w:next w:val="Normal"/>
    <w:autoRedefine/>
    <w:pPr>
      <w:ind w:left="960" w:hanging="240"/>
    </w:pPr>
  </w:style>
  <w:style w:type="paragraph" w:styleId="Index5">
    <w:name w:val="index 5"/>
    <w:basedOn w:val="Normal"/>
    <w:next w:val="Normal"/>
    <w:autoRedefine/>
    <w:pPr>
      <w:ind w:left="1200" w:hanging="240"/>
    </w:pPr>
  </w:style>
  <w:style w:type="paragraph" w:styleId="Index6">
    <w:name w:val="index 6"/>
    <w:basedOn w:val="Normal"/>
    <w:next w:val="Normal"/>
    <w:autoRedefine/>
    <w:pPr>
      <w:ind w:left="1440" w:hanging="240"/>
    </w:pPr>
  </w:style>
  <w:style w:type="paragraph" w:styleId="Index7">
    <w:name w:val="index 7"/>
    <w:basedOn w:val="Normal"/>
    <w:next w:val="Normal"/>
    <w:autoRedefine/>
    <w:pPr>
      <w:ind w:left="1680" w:hanging="240"/>
    </w:pPr>
  </w:style>
  <w:style w:type="paragraph" w:styleId="Index8">
    <w:name w:val="index 8"/>
    <w:basedOn w:val="Normal"/>
    <w:next w:val="Normal"/>
    <w:autoRedefine/>
    <w:pPr>
      <w:ind w:left="1920" w:hanging="240"/>
    </w:pPr>
  </w:style>
  <w:style w:type="paragraph" w:styleId="Index9">
    <w:name w:val="index 9"/>
    <w:basedOn w:val="Normal"/>
    <w:next w:val="Normal"/>
    <w:autoRedefine/>
    <w:pPr>
      <w:ind w:left="2160" w:hanging="240"/>
    </w:pPr>
  </w:style>
  <w:style w:type="paragraph" w:styleId="IndexHeading">
    <w:name w:val="index heading"/>
    <w:basedOn w:val="Normal"/>
    <w:next w:val="Index1"/>
    <w:rPr>
      <w:rFonts w:ascii="Arial" w:hAnsi="Arial" w:cs="Arial"/>
      <w:b/>
      <w:bCs/>
    </w:rPr>
  </w:style>
  <w:style w:type="paragraph" w:styleId="MacroText">
    <w:name w:val="macro"/>
    <w:pPr>
      <w:tabs>
        <w:tab w:val="left" w:pos="480"/>
        <w:tab w:val="left" w:pos="960"/>
        <w:tab w:val="left" w:pos="1440"/>
        <w:tab w:val="left" w:pos="1920"/>
        <w:tab w:val="left" w:pos="2400"/>
        <w:tab w:val="left" w:pos="2880"/>
        <w:tab w:val="left" w:pos="3360"/>
        <w:tab w:val="left" w:pos="3840"/>
        <w:tab w:val="left" w:pos="4320"/>
      </w:tabs>
      <w:spacing w:before="120" w:after="120"/>
    </w:pPr>
    <w:rPr>
      <w:rFonts w:ascii="Courier New" w:hAnsi="Courier New" w:cs="Courier New"/>
      <w:sz w:val="20"/>
      <w:szCs w:val="20"/>
    </w:rPr>
  </w:style>
  <w:style w:type="paragraph" w:styleId="TableofAuthorities">
    <w:name w:val="table of authorities"/>
    <w:basedOn w:val="Normal"/>
    <w:next w:val="Normal"/>
    <w:pPr>
      <w:ind w:left="240" w:hanging="240"/>
    </w:pPr>
  </w:style>
  <w:style w:type="paragraph" w:styleId="TableofFigures">
    <w:name w:val="table of figures"/>
    <w:aliases w:val="Tables"/>
    <w:basedOn w:val="Normal"/>
    <w:next w:val="Normal"/>
    <w:uiPriority w:val="99"/>
  </w:style>
  <w:style w:type="paragraph" w:styleId="TOAHeading">
    <w:name w:val="toa heading"/>
    <w:basedOn w:val="Normal"/>
    <w:next w:val="Normal"/>
    <w:rPr>
      <w:rFonts w:ascii="Arial" w:hAnsi="Arial" w:cs="Arial"/>
      <w:b/>
      <w:bCs/>
      <w:szCs w:val="24"/>
    </w:rPr>
  </w:style>
  <w:style w:type="paragraph" w:customStyle="1" w:styleId="NumberedList2bulleted">
    <w:name w:val="Numbered List 2 (bulleted)"/>
    <w:qFormat/>
    <w:pPr>
      <w:numPr>
        <w:numId w:val="47"/>
      </w:numPr>
      <w:spacing w:before="60" w:after="60"/>
    </w:pPr>
    <w:rPr>
      <w:rFonts w:eastAsiaTheme="majorEastAsia" w:cs="Arial"/>
      <w:bCs/>
      <w:kern w:val="32"/>
      <w:szCs w:val="22"/>
    </w:rPr>
  </w:style>
  <w:style w:type="paragraph" w:customStyle="1" w:styleId="VersionDateLineFooter">
    <w:name w:val="VersionDateLine Footer"/>
    <w:basedOn w:val="Footer"/>
    <w:pPr>
      <w:spacing w:before="0"/>
    </w:pPr>
  </w:style>
  <w:style w:type="paragraph" w:customStyle="1" w:styleId="NumberedList">
    <w:name w:val="Numbered List"/>
    <w:basedOn w:val="Normal"/>
    <w:qFormat/>
    <w:pPr>
      <w:numPr>
        <w:numId w:val="48"/>
      </w:numPr>
    </w:pPr>
  </w:style>
  <w:style w:type="paragraph" w:customStyle="1" w:styleId="NumberedListLast">
    <w:name w:val="Numbered List Last"/>
    <w:basedOn w:val="NumberedList"/>
    <w:qFormat/>
    <w:pPr>
      <w:spacing w:after="280"/>
    </w:pPr>
  </w:style>
  <w:style w:type="paragraph" w:customStyle="1" w:styleId="Instruction">
    <w:name w:val="Instruction"/>
    <w:basedOn w:val="Normal"/>
    <w:qFormat/>
    <w:pPr>
      <w:keepLines/>
      <w:widowControl w:val="0"/>
      <w:suppressAutoHyphens/>
      <w:ind w:left="720" w:right="720"/>
    </w:pPr>
    <w:rPr>
      <w:rFonts w:eastAsia="SimSun"/>
      <w:color w:val="365F91" w:themeColor="accent1" w:themeShade="BF"/>
      <w:kern w:val="24"/>
      <w:szCs w:val="24"/>
      <w:lang w:eastAsia="zh-TW"/>
    </w:rPr>
  </w:style>
  <w:style w:type="table" w:styleId="TableGrid">
    <w:name w:val="Table Grid"/>
    <w:basedOn w:val="TableNormal"/>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Pr>
      <w:color w:val="0000FF" w:themeColor="hyperlink"/>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basedOn w:val="DefaultParagraphFont"/>
    <w:link w:val="BalloonText"/>
    <w:rPr>
      <w:rFonts w:ascii="Tahoma" w:hAnsi="Tahoma" w:cs="Tahoma"/>
      <w:sz w:val="16"/>
      <w:szCs w:val="16"/>
    </w:rPr>
  </w:style>
  <w:style w:type="character" w:customStyle="1" w:styleId="Heading1Char">
    <w:name w:val="Heading 1 Char"/>
    <w:aliases w:val="l1 Char,L1 Char"/>
    <w:basedOn w:val="DefaultParagraphFont"/>
    <w:link w:val="Heading1"/>
    <w:rPr>
      <w:rFonts w:ascii="Arial Narrow" w:hAnsi="Arial Narrow"/>
      <w:b/>
      <w:kern w:val="28"/>
      <w:sz w:val="36"/>
      <w:szCs w:val="20"/>
    </w:rPr>
  </w:style>
  <w:style w:type="paragraph" w:customStyle="1" w:styleId="GlossaryTerm1">
    <w:name w:val="GlossaryTerm1"/>
    <w:qFormat/>
    <w:pPr>
      <w:spacing w:before="120" w:after="120"/>
    </w:pPr>
    <w:rPr>
      <w:b/>
      <w:szCs w:val="20"/>
    </w:rPr>
  </w:style>
  <w:style w:type="paragraph" w:styleId="Caption">
    <w:name w:val="caption"/>
    <w:basedOn w:val="Normal"/>
    <w:next w:val="Normal"/>
    <w:rPr>
      <w:b/>
      <w:bCs/>
      <w:sz w:val="20"/>
    </w:rPr>
  </w:style>
  <w:style w:type="paragraph" w:customStyle="1" w:styleId="CoverFooter">
    <w:name w:val="CoverFooter"/>
    <w:basedOn w:val="Normal"/>
    <w:qFormat/>
  </w:style>
  <w:style w:type="paragraph" w:customStyle="1" w:styleId="NormalInstructions">
    <w:name w:val="Normal Instructions"/>
    <w:basedOn w:val="Normal"/>
    <w:link w:val="NormalInstructionsChar"/>
    <w:qFormat/>
    <w:rPr>
      <w:color w:val="0070C0"/>
    </w:rPr>
  </w:style>
  <w:style w:type="character" w:customStyle="1" w:styleId="NormalInstructionsChar">
    <w:name w:val="Normal Instructions Char"/>
    <w:basedOn w:val="DefaultParagraphFont"/>
    <w:link w:val="NormalInstructions"/>
    <w:rPr>
      <w:color w:val="0070C0"/>
      <w:szCs w:val="20"/>
    </w:rPr>
  </w:style>
  <w:style w:type="character" w:styleId="FollowedHyperlink">
    <w:name w:val="FollowedHyperlink"/>
    <w:basedOn w:val="DefaultParagraphFont"/>
    <w:semiHidden/>
    <w:unhideWhenUsed/>
    <w:rPr>
      <w:color w:val="800080" w:themeColor="followedHyperlink"/>
      <w:u w:val="single"/>
    </w:rPr>
  </w:style>
  <w:style w:type="paragraph" w:styleId="BodyText">
    <w:name w:val="Body Text"/>
    <w:basedOn w:val="Normal"/>
    <w:link w:val="BodyTextChar"/>
    <w:qFormat/>
    <w:pPr>
      <w:spacing w:before="0"/>
    </w:pPr>
    <w:rPr>
      <w:szCs w:val="24"/>
    </w:rPr>
  </w:style>
  <w:style w:type="character" w:customStyle="1" w:styleId="BodyTextChar">
    <w:name w:val="Body Text Char"/>
    <w:basedOn w:val="DefaultParagraphFont"/>
    <w:link w:val="BodyText"/>
  </w:style>
  <w:style w:type="character" w:customStyle="1" w:styleId="FigureChar">
    <w:name w:val="Figure Char"/>
    <w:basedOn w:val="DefaultParagraphFont"/>
    <w:link w:val="Figure"/>
    <w:rPr>
      <w:szCs w:val="20"/>
    </w:rPr>
  </w:style>
  <w:style w:type="paragraph" w:customStyle="1" w:styleId="PreparedFor">
    <w:name w:val="Prepared For"/>
    <w:basedOn w:val="Figure"/>
    <w:link w:val="PreparedForChar"/>
    <w:qFormat/>
    <w:pPr>
      <w:tabs>
        <w:tab w:val="right" w:pos="9360"/>
      </w:tabs>
      <w:spacing w:before="0" w:after="240"/>
      <w:jc w:val="left"/>
    </w:pPr>
    <w:rPr>
      <w:sz w:val="32"/>
      <w:szCs w:val="32"/>
    </w:rPr>
  </w:style>
  <w:style w:type="character" w:customStyle="1" w:styleId="PreparedForChar">
    <w:name w:val="Prepared For Char"/>
    <w:basedOn w:val="FigureChar"/>
    <w:link w:val="PreparedFor"/>
    <w:rPr>
      <w:sz w:val="32"/>
      <w:szCs w:val="32"/>
    </w:rPr>
  </w:style>
  <w:style w:type="paragraph" w:customStyle="1" w:styleId="ProgramName1">
    <w:name w:val="Program Name 1"/>
    <w:basedOn w:val="CustomerProgram"/>
    <w:link w:val="ProgramName1Char"/>
    <w:qFormat/>
    <w:pPr>
      <w:spacing w:after="240"/>
    </w:pPr>
    <w:rPr>
      <w:color w:val="1F497D" w:themeColor="text2"/>
    </w:rPr>
  </w:style>
  <w:style w:type="character" w:customStyle="1" w:styleId="ProgramName1Char">
    <w:name w:val="Program Name 1 Char"/>
    <w:basedOn w:val="CustomerProgramChar"/>
    <w:link w:val="ProgramName1"/>
    <w:rPr>
      <w:rFonts w:ascii="Arial Narrow" w:hAnsi="Arial Narrow"/>
      <w:b/>
      <w:color w:val="1F497D" w:themeColor="text2"/>
      <w:sz w:val="32"/>
      <w:szCs w:val="20"/>
    </w:rPr>
  </w:style>
  <w:style w:type="paragraph" w:customStyle="1" w:styleId="ProgramName2">
    <w:name w:val="Program Name 2"/>
    <w:basedOn w:val="CustomerProgram"/>
    <w:link w:val="ProgramName2Char"/>
    <w:qFormat/>
    <w:pPr>
      <w:spacing w:after="480"/>
    </w:pPr>
    <w:rPr>
      <w:sz w:val="36"/>
      <w:szCs w:val="36"/>
    </w:rPr>
  </w:style>
  <w:style w:type="character" w:customStyle="1" w:styleId="ProgramName2Char">
    <w:name w:val="Program Name 2 Char"/>
    <w:basedOn w:val="CustomerProgramChar"/>
    <w:link w:val="ProgramName2"/>
    <w:rPr>
      <w:rFonts w:ascii="Arial Narrow" w:hAnsi="Arial Narrow"/>
      <w:b/>
      <w:sz w:val="36"/>
      <w:szCs w:val="36"/>
    </w:rPr>
  </w:style>
  <w:style w:type="character" w:customStyle="1" w:styleId="TableColumnHeadingChar">
    <w:name w:val="TableColumnHeading Char"/>
    <w:basedOn w:val="DefaultParagraphFont"/>
    <w:link w:val="TableColumnHeading"/>
    <w:rPr>
      <w:rFonts w:ascii="Arial" w:hAnsi="Arial"/>
      <w:b/>
      <w:sz w:val="20"/>
      <w:szCs w:val="20"/>
    </w:rPr>
  </w:style>
  <w:style w:type="paragraph" w:customStyle="1" w:styleId="GSATableHeading">
    <w:name w:val="GSA Table Heading"/>
    <w:basedOn w:val="Normal"/>
    <w:qFormat/>
    <w:pPr>
      <w:keepNext/>
      <w:keepLines/>
      <w:spacing w:before="0" w:after="0"/>
      <w:jc w:val="center"/>
    </w:pPr>
    <w:rPr>
      <w:rFonts w:ascii="Calibri" w:hAnsi="Calibri" w:cs="Arial"/>
      <w:b/>
      <w:sz w:val="20"/>
      <w:szCs w:val="22"/>
    </w:rPr>
  </w:style>
  <w:style w:type="paragraph" w:customStyle="1" w:styleId="GSATableText">
    <w:name w:val="GSA Table Text"/>
    <w:basedOn w:val="Normal"/>
    <w:next w:val="Normal"/>
    <w:link w:val="GSATableTextChar"/>
    <w:qFormat/>
    <w:pPr>
      <w:spacing w:before="0" w:after="0"/>
    </w:pPr>
    <w:rPr>
      <w:rFonts w:ascii="Calibri" w:hAnsi="Calibri" w:cs="Arial"/>
      <w:sz w:val="20"/>
      <w:szCs w:val="22"/>
    </w:rPr>
  </w:style>
  <w:style w:type="character" w:customStyle="1" w:styleId="GSATableTextChar">
    <w:name w:val="GSA Table Text Char"/>
    <w:basedOn w:val="DefaultParagraphFont"/>
    <w:link w:val="GSATableText"/>
    <w:locked/>
    <w:rPr>
      <w:rFonts w:ascii="Calibri" w:hAnsi="Calibri" w:cs="Arial"/>
      <w:sz w:val="20"/>
      <w:szCs w:val="22"/>
    </w:rPr>
  </w:style>
  <w:style w:type="paragraph" w:customStyle="1" w:styleId="InstructionBullet">
    <w:name w:val="Instruction Bullet"/>
    <w:basedOn w:val="BulletListMultiple"/>
    <w:link w:val="InstructionBulletChar"/>
    <w:qFormat/>
    <w:pPr>
      <w:ind w:left="1260"/>
    </w:pPr>
    <w:rPr>
      <w:color w:val="365F91" w:themeColor="accent1" w:themeShade="BF"/>
      <w:szCs w:val="24"/>
      <w:lang w:eastAsia="zh-CN"/>
    </w:rPr>
  </w:style>
  <w:style w:type="character" w:customStyle="1" w:styleId="InstructionBulletChar">
    <w:name w:val="Instruction Bullet Char"/>
    <w:basedOn w:val="DefaultParagraphFont"/>
    <w:link w:val="InstructionBullet"/>
    <w:rPr>
      <w:color w:val="365F91" w:themeColor="accent1" w:themeShade="BF"/>
      <w:lang w:eastAsia="zh-CN"/>
    </w:rPr>
  </w:style>
  <w:style w:type="paragraph" w:customStyle="1" w:styleId="InformationSystemName">
    <w:name w:val="InformationSystemName"/>
    <w:basedOn w:val="DocTitle"/>
    <w:qFormat/>
    <w:rPr>
      <w:sz w:val="36"/>
      <w:szCs w:val="36"/>
    </w:rPr>
  </w:style>
  <w:style w:type="character" w:styleId="UnresolvedMention">
    <w:name w:val="Unresolved Mention"/>
    <w:basedOn w:val="DefaultParagraphFont"/>
    <w:uiPriority w:val="99"/>
    <w:semiHidden/>
    <w:unhideWhenUsed/>
    <w:rPr>
      <w:color w:val="808080"/>
      <w:shd w:val="clear" w:color="auto" w:fill="E6E6E6"/>
    </w:rPr>
  </w:style>
  <w:style w:type="character" w:styleId="LineNumber">
    <w:name w:val="line number"/>
    <w:basedOn w:val="DefaultParagraphFont"/>
    <w:unhideWhenUsed/>
  </w:style>
  <w:style w:type="paragraph" w:customStyle="1" w:styleId="InstructionHeading">
    <w:name w:val="Instruction Heading"/>
    <w:basedOn w:val="FrontMatterHeader"/>
    <w:qFormat/>
    <w:rPr>
      <w:color w:val="365F91" w:themeColor="accent1" w:themeShade="BF"/>
    </w:rPr>
  </w:style>
  <w:style w:type="character" w:styleId="PlaceholderText">
    <w:name w:val="Placeholder Text"/>
    <w:basedOn w:val="DefaultParagraphFont"/>
    <w:uiPriority w:val="99"/>
    <w:semiHidden/>
    <w:rPr>
      <w:color w:val="808080"/>
    </w:rPr>
  </w:style>
  <w:style w:type="paragraph" w:customStyle="1" w:styleId="TableColumnHeading0">
    <w:name w:val="Table Column Heading"/>
    <w:pPr>
      <w:spacing w:before="40" w:after="40"/>
      <w:jc w:val="center"/>
    </w:pPr>
    <w:rPr>
      <w:rFonts w:ascii="Arial" w:eastAsia="SimSun" w:hAnsi="Arial"/>
      <w:b/>
      <w:sz w:val="20"/>
      <w:lang w:eastAsia="zh-CN"/>
    </w:rPr>
  </w:style>
  <w:style w:type="paragraph" w:customStyle="1" w:styleId="GSAFrontMatterTitle1">
    <w:name w:val="GSA Front Matter Title 1"/>
    <w:basedOn w:val="Title"/>
    <w:next w:val="Normal"/>
    <w:link w:val="GSAFrontMatterTitle1Char"/>
    <w:qFormat/>
    <w:pPr>
      <w:widowControl w:val="0"/>
      <w:suppressAutoHyphens/>
      <w:spacing w:after="120"/>
      <w:contextualSpacing w:val="0"/>
    </w:pPr>
    <w:rPr>
      <w:rFonts w:eastAsia="Lucida Sans Unicode"/>
      <w:b/>
      <w:color w:val="17365D" w:themeColor="text2" w:themeShade="BF"/>
      <w:kern w:val="1"/>
      <w:sz w:val="28"/>
      <w:lang w:eastAsia="zh-CN"/>
    </w:rPr>
  </w:style>
  <w:style w:type="character" w:customStyle="1" w:styleId="GSAFrontMatterTitle1Char">
    <w:name w:val="GSA Front Matter Title 1 Char"/>
    <w:basedOn w:val="TitleChar"/>
    <w:link w:val="GSAFrontMatterTitle1"/>
    <w:rPr>
      <w:rFonts w:asciiTheme="majorHAnsi" w:eastAsia="Lucida Sans Unicode" w:hAnsiTheme="majorHAnsi" w:cstheme="majorBidi"/>
      <w:b/>
      <w:color w:val="17365D" w:themeColor="text2" w:themeShade="BF"/>
      <w:spacing w:val="-10"/>
      <w:kern w:val="1"/>
      <w:sz w:val="28"/>
      <w:szCs w:val="56"/>
      <w:lang w:eastAsia="zh-CN"/>
    </w:rPr>
  </w:style>
  <w:style w:type="paragraph" w:styleId="Title">
    <w:name w:val="Title"/>
    <w:basedOn w:val="Normal"/>
    <w:next w:val="Normal"/>
    <w:link w:val="TitleChar"/>
    <w:pPr>
      <w:spacing w:before="0"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Pr>
      <w:rFonts w:asciiTheme="majorHAnsi" w:eastAsiaTheme="majorEastAsia" w:hAnsiTheme="majorHAnsi" w:cstheme="majorBidi"/>
      <w:spacing w:val="-10"/>
      <w:kern w:val="28"/>
      <w:sz w:val="56"/>
      <w:szCs w:val="56"/>
    </w:rPr>
  </w:style>
  <w:style w:type="character" w:customStyle="1" w:styleId="CommentTextChar">
    <w:name w:val="Comment Text Char"/>
    <w:basedOn w:val="DefaultParagraphFont"/>
    <w:link w:val="CommentText"/>
    <w:rsid w:val="00D05FE6"/>
    <w:rPr>
      <w:sz w:val="20"/>
      <w:szCs w:val="20"/>
    </w:rPr>
  </w:style>
  <w:style w:type="paragraph" w:styleId="Revision">
    <w:name w:val="Revision"/>
    <w:hidden/>
    <w:uiPriority w:val="99"/>
    <w:semiHidden/>
    <w:rsid w:val="001E3F30"/>
    <w:rPr>
      <w:szCs w:val="20"/>
    </w:rPr>
  </w:style>
  <w:style w:type="paragraph" w:customStyle="1" w:styleId="AuditorName">
    <w:name w:val="Auditor Name"/>
    <w:basedOn w:val="InformationSystemName"/>
    <w:qFormat/>
    <w:rsid w:val="00AE08DF"/>
    <w:pPr>
      <w:ind w:left="0"/>
    </w:pPr>
  </w:style>
  <w:style w:type="paragraph" w:customStyle="1" w:styleId="TemplateVersion">
    <w:name w:val="Template Version"/>
    <w:basedOn w:val="PubDate"/>
    <w:qFormat/>
    <w:rsid w:val="00AE08DF"/>
    <w:pPr>
      <w:spacing w:before="600"/>
    </w:pPr>
  </w:style>
  <w:style w:type="character" w:customStyle="1" w:styleId="FooterChar">
    <w:name w:val="Footer Char"/>
    <w:basedOn w:val="DefaultParagraphFont"/>
    <w:link w:val="Footer"/>
    <w:uiPriority w:val="99"/>
    <w:rsid w:val="00C97B8D"/>
    <w:rPr>
      <w:rFonts w:ascii="Arial Narrow" w:hAnsi="Arial Narrow"/>
      <w:sz w:val="18"/>
      <w:szCs w:val="20"/>
    </w:rPr>
  </w:style>
  <w:style w:type="paragraph" w:styleId="NormalWeb">
    <w:name w:val="Normal (Web)"/>
    <w:basedOn w:val="Normal"/>
    <w:unhideWhenUsed/>
    <w:rsid w:val="00A9210F"/>
    <w:rPr>
      <w:szCs w:val="24"/>
    </w:rPr>
  </w:style>
  <w:style w:type="paragraph" w:customStyle="1" w:styleId="TableText0">
    <w:name w:val="Table Text"/>
    <w:rsid w:val="00245654"/>
    <w:pPr>
      <w:spacing w:before="40" w:after="40"/>
    </w:pPr>
    <w:rPr>
      <w:rFonts w:ascii="Arial" w:eastAsia="SimSun" w:hAnsi="Arial"/>
      <w:sz w:val="18"/>
      <w:lang w:eastAsia="zh-CN"/>
    </w:rPr>
  </w:style>
  <w:style w:type="paragraph" w:styleId="ListParagraph">
    <w:name w:val="List Paragraph"/>
    <w:basedOn w:val="Normal"/>
    <w:uiPriority w:val="34"/>
    <w:rsid w:val="00683CEF"/>
    <w:pPr>
      <w:ind w:left="720"/>
      <w:contextualSpacing/>
    </w:pPr>
    <w:rPr>
      <w:szCs w:val="24"/>
    </w:rPr>
  </w:style>
  <w:style w:type="character" w:customStyle="1" w:styleId="FootnoteTextChar">
    <w:name w:val="Footnote Text Char"/>
    <w:basedOn w:val="DefaultParagraphFont"/>
    <w:link w:val="FootnoteText"/>
    <w:rsid w:val="00232B0B"/>
    <w:rPr>
      <w:rFonts w:ascii="Arial" w:hAnsi="Arial"/>
      <w:sz w:val="18"/>
      <w:szCs w:val="20"/>
    </w:rPr>
  </w:style>
  <w:style w:type="table" w:styleId="ListTable3-Accent1">
    <w:name w:val="List Table 3 Accent 1"/>
    <w:basedOn w:val="TableNormal"/>
    <w:uiPriority w:val="48"/>
    <w:rsid w:val="004B5FC4"/>
    <w:rPr>
      <w:rFonts w:asciiTheme="minorHAnsi" w:eastAsiaTheme="minorHAnsi" w:hAnsiTheme="minorHAnsi" w:cstheme="minorBidi"/>
      <w:kern w:val="2"/>
      <w14:ligatures w14:val="standardContextual"/>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paragraph" w:customStyle="1" w:styleId="TableListBullet1">
    <w:name w:val="Table List Bullet 1"/>
    <w:basedOn w:val="Normal"/>
    <w:link w:val="TableListBullet1Char"/>
    <w:qFormat/>
    <w:rsid w:val="004B5FC4"/>
    <w:pPr>
      <w:numPr>
        <w:numId w:val="80"/>
      </w:numPr>
      <w:tabs>
        <w:tab w:val="left" w:pos="250"/>
      </w:tabs>
      <w:spacing w:before="60" w:after="60"/>
      <w:ind w:left="250" w:hanging="250"/>
    </w:pPr>
    <w:rPr>
      <w:rFonts w:ascii="Arial" w:hAnsi="Arial"/>
      <w:iCs/>
      <w:sz w:val="20"/>
      <w:szCs w:val="22"/>
    </w:rPr>
  </w:style>
  <w:style w:type="character" w:customStyle="1" w:styleId="TableListBullet1Char">
    <w:name w:val="Table List Bullet 1 Char"/>
    <w:basedOn w:val="DefaultParagraphFont"/>
    <w:link w:val="TableListBullet1"/>
    <w:rsid w:val="004B5FC4"/>
    <w:rPr>
      <w:rFonts w:ascii="Arial" w:hAnsi="Arial"/>
      <w:iCs/>
      <w:sz w:val="20"/>
      <w:szCs w:val="22"/>
    </w:rPr>
  </w:style>
  <w:style w:type="paragraph" w:customStyle="1" w:styleId="TableListBullet2">
    <w:name w:val="Table List Bullet 2"/>
    <w:basedOn w:val="TableListBullet1"/>
    <w:link w:val="TableListBullet2Char"/>
    <w:rsid w:val="004B5FC4"/>
    <w:pPr>
      <w:numPr>
        <w:ilvl w:val="1"/>
      </w:numPr>
      <w:tabs>
        <w:tab w:val="clear" w:pos="250"/>
        <w:tab w:val="left" w:pos="624"/>
      </w:tabs>
    </w:pPr>
  </w:style>
  <w:style w:type="character" w:customStyle="1" w:styleId="TableListBullet2Char">
    <w:name w:val="Table List Bullet 2 Char"/>
    <w:basedOn w:val="DefaultParagraphFont"/>
    <w:link w:val="TableListBullet2"/>
    <w:rsid w:val="004B5FC4"/>
    <w:rPr>
      <w:rFonts w:ascii="Arial" w:hAnsi="Arial"/>
      <w:iCs/>
      <w:sz w:val="20"/>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346991">
      <w:bodyDiv w:val="1"/>
      <w:marLeft w:val="0"/>
      <w:marRight w:val="0"/>
      <w:marTop w:val="0"/>
      <w:marBottom w:val="0"/>
      <w:divBdr>
        <w:top w:val="none" w:sz="0" w:space="0" w:color="auto"/>
        <w:left w:val="none" w:sz="0" w:space="0" w:color="auto"/>
        <w:bottom w:val="none" w:sz="0" w:space="0" w:color="auto"/>
        <w:right w:val="none" w:sz="0" w:space="0" w:color="auto"/>
      </w:divBdr>
    </w:div>
    <w:div w:id="175119899">
      <w:bodyDiv w:val="1"/>
      <w:marLeft w:val="0"/>
      <w:marRight w:val="0"/>
      <w:marTop w:val="0"/>
      <w:marBottom w:val="0"/>
      <w:divBdr>
        <w:top w:val="none" w:sz="0" w:space="0" w:color="auto"/>
        <w:left w:val="none" w:sz="0" w:space="0" w:color="auto"/>
        <w:bottom w:val="none" w:sz="0" w:space="0" w:color="auto"/>
        <w:right w:val="none" w:sz="0" w:space="0" w:color="auto"/>
      </w:divBdr>
    </w:div>
    <w:div w:id="215430647">
      <w:bodyDiv w:val="1"/>
      <w:marLeft w:val="0"/>
      <w:marRight w:val="0"/>
      <w:marTop w:val="0"/>
      <w:marBottom w:val="0"/>
      <w:divBdr>
        <w:top w:val="none" w:sz="0" w:space="0" w:color="auto"/>
        <w:left w:val="none" w:sz="0" w:space="0" w:color="auto"/>
        <w:bottom w:val="none" w:sz="0" w:space="0" w:color="auto"/>
        <w:right w:val="none" w:sz="0" w:space="0" w:color="auto"/>
      </w:divBdr>
    </w:div>
    <w:div w:id="272976630">
      <w:bodyDiv w:val="1"/>
      <w:marLeft w:val="0"/>
      <w:marRight w:val="0"/>
      <w:marTop w:val="0"/>
      <w:marBottom w:val="0"/>
      <w:divBdr>
        <w:top w:val="none" w:sz="0" w:space="0" w:color="auto"/>
        <w:left w:val="none" w:sz="0" w:space="0" w:color="auto"/>
        <w:bottom w:val="none" w:sz="0" w:space="0" w:color="auto"/>
        <w:right w:val="none" w:sz="0" w:space="0" w:color="auto"/>
      </w:divBdr>
    </w:div>
    <w:div w:id="480733363">
      <w:bodyDiv w:val="1"/>
      <w:marLeft w:val="0"/>
      <w:marRight w:val="0"/>
      <w:marTop w:val="0"/>
      <w:marBottom w:val="0"/>
      <w:divBdr>
        <w:top w:val="none" w:sz="0" w:space="0" w:color="auto"/>
        <w:left w:val="none" w:sz="0" w:space="0" w:color="auto"/>
        <w:bottom w:val="none" w:sz="0" w:space="0" w:color="auto"/>
        <w:right w:val="none" w:sz="0" w:space="0" w:color="auto"/>
      </w:divBdr>
    </w:div>
    <w:div w:id="485559185">
      <w:bodyDiv w:val="1"/>
      <w:marLeft w:val="0"/>
      <w:marRight w:val="0"/>
      <w:marTop w:val="0"/>
      <w:marBottom w:val="0"/>
      <w:divBdr>
        <w:top w:val="none" w:sz="0" w:space="0" w:color="auto"/>
        <w:left w:val="none" w:sz="0" w:space="0" w:color="auto"/>
        <w:bottom w:val="none" w:sz="0" w:space="0" w:color="auto"/>
        <w:right w:val="none" w:sz="0" w:space="0" w:color="auto"/>
      </w:divBdr>
    </w:div>
    <w:div w:id="538982007">
      <w:bodyDiv w:val="1"/>
      <w:marLeft w:val="0"/>
      <w:marRight w:val="0"/>
      <w:marTop w:val="0"/>
      <w:marBottom w:val="0"/>
      <w:divBdr>
        <w:top w:val="none" w:sz="0" w:space="0" w:color="auto"/>
        <w:left w:val="none" w:sz="0" w:space="0" w:color="auto"/>
        <w:bottom w:val="none" w:sz="0" w:space="0" w:color="auto"/>
        <w:right w:val="none" w:sz="0" w:space="0" w:color="auto"/>
      </w:divBdr>
    </w:div>
    <w:div w:id="643895471">
      <w:bodyDiv w:val="1"/>
      <w:marLeft w:val="0"/>
      <w:marRight w:val="0"/>
      <w:marTop w:val="0"/>
      <w:marBottom w:val="0"/>
      <w:divBdr>
        <w:top w:val="none" w:sz="0" w:space="0" w:color="auto"/>
        <w:left w:val="none" w:sz="0" w:space="0" w:color="auto"/>
        <w:bottom w:val="none" w:sz="0" w:space="0" w:color="auto"/>
        <w:right w:val="none" w:sz="0" w:space="0" w:color="auto"/>
      </w:divBdr>
    </w:div>
    <w:div w:id="706569155">
      <w:bodyDiv w:val="1"/>
      <w:marLeft w:val="0"/>
      <w:marRight w:val="0"/>
      <w:marTop w:val="0"/>
      <w:marBottom w:val="0"/>
      <w:divBdr>
        <w:top w:val="none" w:sz="0" w:space="0" w:color="auto"/>
        <w:left w:val="none" w:sz="0" w:space="0" w:color="auto"/>
        <w:bottom w:val="none" w:sz="0" w:space="0" w:color="auto"/>
        <w:right w:val="none" w:sz="0" w:space="0" w:color="auto"/>
      </w:divBdr>
    </w:div>
    <w:div w:id="1039547459">
      <w:bodyDiv w:val="1"/>
      <w:marLeft w:val="0"/>
      <w:marRight w:val="0"/>
      <w:marTop w:val="0"/>
      <w:marBottom w:val="0"/>
      <w:divBdr>
        <w:top w:val="none" w:sz="0" w:space="0" w:color="auto"/>
        <w:left w:val="none" w:sz="0" w:space="0" w:color="auto"/>
        <w:bottom w:val="none" w:sz="0" w:space="0" w:color="auto"/>
        <w:right w:val="none" w:sz="0" w:space="0" w:color="auto"/>
      </w:divBdr>
    </w:div>
    <w:div w:id="1420952492">
      <w:bodyDiv w:val="1"/>
      <w:marLeft w:val="0"/>
      <w:marRight w:val="0"/>
      <w:marTop w:val="0"/>
      <w:marBottom w:val="0"/>
      <w:divBdr>
        <w:top w:val="none" w:sz="0" w:space="0" w:color="auto"/>
        <w:left w:val="none" w:sz="0" w:space="0" w:color="auto"/>
        <w:bottom w:val="none" w:sz="0" w:space="0" w:color="auto"/>
        <w:right w:val="none" w:sz="0" w:space="0" w:color="auto"/>
      </w:divBdr>
    </w:div>
    <w:div w:id="1446729990">
      <w:bodyDiv w:val="1"/>
      <w:marLeft w:val="0"/>
      <w:marRight w:val="0"/>
      <w:marTop w:val="0"/>
      <w:marBottom w:val="0"/>
      <w:divBdr>
        <w:top w:val="none" w:sz="0" w:space="0" w:color="auto"/>
        <w:left w:val="none" w:sz="0" w:space="0" w:color="auto"/>
        <w:bottom w:val="none" w:sz="0" w:space="0" w:color="auto"/>
        <w:right w:val="none" w:sz="0" w:space="0" w:color="auto"/>
      </w:divBdr>
    </w:div>
    <w:div w:id="1474132801">
      <w:bodyDiv w:val="1"/>
      <w:marLeft w:val="0"/>
      <w:marRight w:val="0"/>
      <w:marTop w:val="0"/>
      <w:marBottom w:val="0"/>
      <w:divBdr>
        <w:top w:val="none" w:sz="0" w:space="0" w:color="auto"/>
        <w:left w:val="none" w:sz="0" w:space="0" w:color="auto"/>
        <w:bottom w:val="none" w:sz="0" w:space="0" w:color="auto"/>
        <w:right w:val="none" w:sz="0" w:space="0" w:color="auto"/>
      </w:divBdr>
    </w:div>
    <w:div w:id="1634752346">
      <w:bodyDiv w:val="1"/>
      <w:marLeft w:val="0"/>
      <w:marRight w:val="0"/>
      <w:marTop w:val="0"/>
      <w:marBottom w:val="0"/>
      <w:divBdr>
        <w:top w:val="none" w:sz="0" w:space="0" w:color="auto"/>
        <w:left w:val="none" w:sz="0" w:space="0" w:color="auto"/>
        <w:bottom w:val="none" w:sz="0" w:space="0" w:color="auto"/>
        <w:right w:val="none" w:sz="0" w:space="0" w:color="auto"/>
      </w:divBdr>
    </w:div>
    <w:div w:id="2080472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footer" Target="footer8.xml"/><Relationship Id="rId21" Type="http://schemas.openxmlformats.org/officeDocument/2006/relationships/header" Target="header6.xm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header" Target="header8.xml"/><Relationship Id="rId33" Type="http://schemas.openxmlformats.org/officeDocument/2006/relationships/footer" Target="footer1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7.xml"/><Relationship Id="rId32" Type="http://schemas.openxmlformats.org/officeDocument/2006/relationships/header" Target="header12.xml"/><Relationship Id="rId37" Type="http://schemas.microsoft.com/office/2020/10/relationships/intelligence" Target="intelligence2.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footer" Target="footer9.xm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5.xml"/><Relationship Id="rId31" Type="http://schemas.openxmlformats.org/officeDocument/2006/relationships/footer" Target="footer10.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header" Target="header9.xml"/><Relationship Id="rId30" Type="http://schemas.openxmlformats.org/officeDocument/2006/relationships/header" Target="header11.xml"/><Relationship Id="rId35" Type="http://schemas.openxmlformats.org/officeDocument/2006/relationships/glossaryDocument" Target="glossary/document.xml"/><Relationship Id="rId8" Type="http://schemas.openxmlformats.org/officeDocument/2006/relationships/webSettings" Target="webSettings.xml"/><Relationship Id="rId3" Type="http://schemas.openxmlformats.org/officeDocument/2006/relationships/customXml" Target="../customXml/item3.xml"/></Relationships>
</file>

<file path=word/_rels/footnotes.xml.rels><?xml version='1.0' encoding='UTF-8' standalone='yes'?>
<Relationships xmlns="http://schemas.openxmlformats.org/package/2006/relationships"><Relationship Id="rId1" Type="http://schemas.openxmlformats.org/officeDocument/2006/relationships/hyperlink" Target="https://www.owasp.org/index.php/Category:OWASP_Top_Ten_Projec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7763D44712246B3B80D4F1E9F239AE7"/>
        <w:category>
          <w:name w:val="General"/>
          <w:gallery w:val="placeholder"/>
        </w:category>
        <w:types>
          <w:type w:val="bbPlcHdr"/>
        </w:types>
        <w:behaviors>
          <w:behavior w:val="content"/>
        </w:behaviors>
        <w:guid w:val="{52F0E4F4-25AF-47BA-ADD0-73B38F0C1C9C}"/>
      </w:docPartPr>
      <w:docPartBody>
        <w:p w:rsidR="00026377" w:rsidRDefault="00026377">
          <w:pPr>
            <w:pStyle w:val="57763D44712246B3B80D4F1E9F239AE7"/>
          </w:pPr>
          <w:r>
            <w:rPr>
              <w:rStyle w:val="PlaceholderText"/>
            </w:rPr>
            <w:t>Third Party Assessment Organization</w:t>
          </w:r>
        </w:p>
      </w:docPartBody>
    </w:docPart>
    <w:docPart>
      <w:docPartPr>
        <w:name w:val="E7B5BACCA99E493DAC179A98ECCCBCE9"/>
        <w:category>
          <w:name w:val="General"/>
          <w:gallery w:val="placeholder"/>
        </w:category>
        <w:types>
          <w:type w:val="bbPlcHdr"/>
        </w:types>
        <w:behaviors>
          <w:behavior w:val="content"/>
        </w:behaviors>
        <w:guid w:val="{6B888DF0-E64B-4AA9-A5B9-02EC7EC21877}"/>
      </w:docPartPr>
      <w:docPartBody>
        <w:p w:rsidR="00026377" w:rsidRDefault="00026377">
          <w:pPr>
            <w:pStyle w:val="E7B5BACCA99E493DAC179A98ECCCBCE9"/>
          </w:pPr>
          <w:r>
            <w:rPr>
              <w:rStyle w:val="PlaceholderText"/>
            </w:rPr>
            <w:t>CSP Name</w:t>
          </w:r>
        </w:p>
      </w:docPartBody>
    </w:docPart>
    <w:docPart>
      <w:docPartPr>
        <w:name w:val="B2C9CC562E5C4AA5BD258854110C14BE"/>
        <w:category>
          <w:name w:val="General"/>
          <w:gallery w:val="placeholder"/>
        </w:category>
        <w:types>
          <w:type w:val="bbPlcHdr"/>
        </w:types>
        <w:behaviors>
          <w:behavior w:val="content"/>
        </w:behaviors>
        <w:guid w:val="{2594A9C7-EED9-4439-BFF4-D42B2BBA4E76}"/>
      </w:docPartPr>
      <w:docPartBody>
        <w:p w:rsidR="00026377" w:rsidRDefault="00026377">
          <w:pPr>
            <w:pStyle w:val="B2C9CC562E5C4AA5BD258854110C14BE"/>
          </w:pPr>
          <w:r>
            <w:rPr>
              <w:rStyle w:val="PlaceholderText"/>
            </w:rPr>
            <w:t>CSP Name</w:t>
          </w:r>
        </w:p>
      </w:docPartBody>
    </w:docPart>
    <w:docPart>
      <w:docPartPr>
        <w:name w:val="1637251726434CAB94C40E51DF697A9F"/>
        <w:category>
          <w:name w:val="General"/>
          <w:gallery w:val="placeholder"/>
        </w:category>
        <w:types>
          <w:type w:val="bbPlcHdr"/>
        </w:types>
        <w:behaviors>
          <w:behavior w:val="content"/>
        </w:behaviors>
        <w:guid w:val="{D0EE291F-6628-43BF-9995-80068B618F3E}"/>
      </w:docPartPr>
      <w:docPartBody>
        <w:p w:rsidR="0077481B" w:rsidRDefault="00C551EF" w:rsidP="00C551EF">
          <w:pPr>
            <w:pStyle w:val="1637251726434CAB94C40E51DF697A9F"/>
          </w:pPr>
          <w:r>
            <w:rPr>
              <w:rStyle w:val="PlaceholderText"/>
              <w:rFonts w:eastAsiaTheme="majorEastAsia"/>
            </w:rPr>
            <w:t>&lt;Enter Company/Organization&gt;.</w:t>
          </w:r>
        </w:p>
      </w:docPartBody>
    </w:docPart>
    <w:docPart>
      <w:docPartPr>
        <w:name w:val="225BF8DC989A44F48189F15B9891A027"/>
        <w:category>
          <w:name w:val="General"/>
          <w:gallery w:val="placeholder"/>
        </w:category>
        <w:types>
          <w:type w:val="bbPlcHdr"/>
        </w:types>
        <w:behaviors>
          <w:behavior w:val="content"/>
        </w:behaviors>
        <w:guid w:val="{627FBA7A-8A38-4CE6-8A59-3DCCB0325982}"/>
      </w:docPartPr>
      <w:docPartBody>
        <w:p w:rsidR="0077481B" w:rsidRDefault="00C551EF" w:rsidP="00C551EF">
          <w:pPr>
            <w:pStyle w:val="225BF8DC989A44F48189F15B9891A027"/>
          </w:pPr>
          <w:r>
            <w:rPr>
              <w:rStyle w:val="PlaceholderText"/>
            </w:rPr>
            <w:t>&lt;Enter Street Address&gt;</w:t>
          </w:r>
        </w:p>
      </w:docPartBody>
    </w:docPart>
    <w:docPart>
      <w:docPartPr>
        <w:name w:val="E0B8B4B3AC6F4A288C38600471AFBD30"/>
        <w:category>
          <w:name w:val="General"/>
          <w:gallery w:val="placeholder"/>
        </w:category>
        <w:types>
          <w:type w:val="bbPlcHdr"/>
        </w:types>
        <w:behaviors>
          <w:behavior w:val="content"/>
        </w:behaviors>
        <w:guid w:val="{F217F85C-15FC-4C60-B166-804B109E15E5}"/>
      </w:docPartPr>
      <w:docPartBody>
        <w:p w:rsidR="0077481B" w:rsidRDefault="00C551EF" w:rsidP="00C551EF">
          <w:pPr>
            <w:pStyle w:val="E0B8B4B3AC6F4A288C38600471AFBD30"/>
          </w:pPr>
          <w:r>
            <w:rPr>
              <w:rStyle w:val="PlaceholderText"/>
            </w:rPr>
            <w:t>&lt;Enter Suite/Room/Building&gt;</w:t>
          </w:r>
        </w:p>
      </w:docPartBody>
    </w:docPart>
    <w:docPart>
      <w:docPartPr>
        <w:name w:val="2681BB8E46C74D3CBBD5DCAC330003FD"/>
        <w:category>
          <w:name w:val="General"/>
          <w:gallery w:val="placeholder"/>
        </w:category>
        <w:types>
          <w:type w:val="bbPlcHdr"/>
        </w:types>
        <w:behaviors>
          <w:behavior w:val="content"/>
        </w:behaviors>
        <w:guid w:val="{BD1AE88A-E713-492A-88F7-F93C42572954}"/>
      </w:docPartPr>
      <w:docPartBody>
        <w:p w:rsidR="0077481B" w:rsidRDefault="00C551EF" w:rsidP="00C551EF">
          <w:pPr>
            <w:pStyle w:val="2681BB8E46C74D3CBBD5DCAC330003FD"/>
          </w:pPr>
          <w:r>
            <w:rPr>
              <w:rStyle w:val="PlaceholderText"/>
            </w:rPr>
            <w:t>&lt;Enter Zip Code&gt;</w:t>
          </w:r>
        </w:p>
      </w:docPartBody>
    </w:docPart>
    <w:docPart>
      <w:docPartPr>
        <w:name w:val="729C71A48FC94D99A1E58AA0F1369C8F"/>
        <w:category>
          <w:name w:val="General"/>
          <w:gallery w:val="placeholder"/>
        </w:category>
        <w:types>
          <w:type w:val="bbPlcHdr"/>
        </w:types>
        <w:behaviors>
          <w:behavior w:val="content"/>
        </w:behaviors>
        <w:guid w:val="{B105DCF0-FE88-46AA-8607-5DC67523DDEF}"/>
      </w:docPartPr>
      <w:docPartBody>
        <w:p w:rsidR="0077481B" w:rsidRDefault="00C551EF" w:rsidP="00C551EF">
          <w:pPr>
            <w:pStyle w:val="729C71A48FC94D99A1E58AA0F1369C8F"/>
          </w:pPr>
          <w:r>
            <w:rPr>
              <w:rStyle w:val="PlaceholderText"/>
            </w:rPr>
            <w:t>&lt;Date&gt;</w:t>
          </w:r>
        </w:p>
      </w:docPartBody>
    </w:docPart>
    <w:docPart>
      <w:docPartPr>
        <w:name w:val="29048FE155134169877E645E9ABC43B6"/>
        <w:category>
          <w:name w:val="General"/>
          <w:gallery w:val="placeholder"/>
        </w:category>
        <w:types>
          <w:type w:val="bbPlcHdr"/>
        </w:types>
        <w:behaviors>
          <w:behavior w:val="content"/>
        </w:behaviors>
        <w:guid w:val="{5A630E16-2038-44B4-A84F-98D103D6BF1B}"/>
      </w:docPartPr>
      <w:docPartBody>
        <w:p w:rsidR="0077481B" w:rsidRDefault="00C551EF" w:rsidP="00C551EF">
          <w:pPr>
            <w:pStyle w:val="29048FE155134169877E645E9ABC43B6"/>
          </w:pPr>
          <w:r>
            <w:rPr>
              <w:rStyle w:val="PlaceholderText"/>
            </w:rPr>
            <w:t>&lt;Revision Description&gt;</w:t>
          </w:r>
        </w:p>
      </w:docPartBody>
    </w:docPart>
    <w:docPart>
      <w:docPartPr>
        <w:name w:val="EF8105D7A1F646C0BCA31652CA9C9488"/>
        <w:category>
          <w:name w:val="General"/>
          <w:gallery w:val="placeholder"/>
        </w:category>
        <w:types>
          <w:type w:val="bbPlcHdr"/>
        </w:types>
        <w:behaviors>
          <w:behavior w:val="content"/>
        </w:behaviors>
        <w:guid w:val="{E8C3726E-CA4E-4604-A8DB-F5C472DB5337}"/>
      </w:docPartPr>
      <w:docPartBody>
        <w:p w:rsidR="0077481B" w:rsidRDefault="00C551EF" w:rsidP="00C551EF">
          <w:pPr>
            <w:pStyle w:val="EF8105D7A1F646C0BCA31652CA9C9488"/>
          </w:pPr>
          <w:r>
            <w:rPr>
              <w:rStyle w:val="PlaceholderText"/>
            </w:rPr>
            <w:t>&lt;Version&gt;</w:t>
          </w:r>
        </w:p>
      </w:docPartBody>
    </w:docPart>
    <w:docPart>
      <w:docPartPr>
        <w:name w:val="30A46083F7A04E9C98C10B50AACB4E6E"/>
        <w:category>
          <w:name w:val="General"/>
          <w:gallery w:val="placeholder"/>
        </w:category>
        <w:types>
          <w:type w:val="bbPlcHdr"/>
        </w:types>
        <w:behaviors>
          <w:behavior w:val="content"/>
        </w:behaviors>
        <w:guid w:val="{D00F0E21-81D3-4635-BFB7-49F88D5EE660}"/>
      </w:docPartPr>
      <w:docPartBody>
        <w:p w:rsidR="0077481B" w:rsidRDefault="00C551EF" w:rsidP="00C551EF">
          <w:pPr>
            <w:pStyle w:val="30A46083F7A04E9C98C10B50AACB4E6E"/>
          </w:pPr>
          <w:r>
            <w:rPr>
              <w:rStyle w:val="PlaceholderText"/>
            </w:rPr>
            <w:t>&lt;Author&gt;</w:t>
          </w:r>
        </w:p>
      </w:docPartBody>
    </w:docPart>
    <w:docPart>
      <w:docPartPr>
        <w:name w:val="C60BE9991090414E9DE9743B4A4805EE"/>
        <w:category>
          <w:name w:val="General"/>
          <w:gallery w:val="placeholder"/>
        </w:category>
        <w:types>
          <w:type w:val="bbPlcHdr"/>
        </w:types>
        <w:behaviors>
          <w:behavior w:val="content"/>
        </w:behaviors>
        <w:guid w:val="{E4B3C664-E003-4805-90B9-62D5E2E2ABF4}"/>
      </w:docPartPr>
      <w:docPartBody>
        <w:p w:rsidR="0077481B" w:rsidRDefault="00C551EF" w:rsidP="00C551EF">
          <w:pPr>
            <w:pStyle w:val="C60BE9991090414E9DE9743B4A4805EE"/>
          </w:pPr>
          <w:r>
            <w:rPr>
              <w:rStyle w:val="PlaceholderText"/>
            </w:rPr>
            <w:t>&lt;Date&gt;</w:t>
          </w:r>
        </w:p>
      </w:docPartBody>
    </w:docPart>
    <w:docPart>
      <w:docPartPr>
        <w:name w:val="FF12B1305A9B4D658EB0D2DF285EFDCA"/>
        <w:category>
          <w:name w:val="General"/>
          <w:gallery w:val="placeholder"/>
        </w:category>
        <w:types>
          <w:type w:val="bbPlcHdr"/>
        </w:types>
        <w:behaviors>
          <w:behavior w:val="content"/>
        </w:behaviors>
        <w:guid w:val="{6AD084B8-74DA-4734-A9B3-D4023B2E0479}"/>
      </w:docPartPr>
      <w:docPartBody>
        <w:p w:rsidR="0077481B" w:rsidRDefault="00C551EF" w:rsidP="00C551EF">
          <w:pPr>
            <w:pStyle w:val="FF12B1305A9B4D658EB0D2DF285EFDCA"/>
          </w:pPr>
          <w:r>
            <w:rPr>
              <w:rStyle w:val="PlaceholderText"/>
            </w:rPr>
            <w:t>&lt;Description&gt;</w:t>
          </w:r>
        </w:p>
      </w:docPartBody>
    </w:docPart>
    <w:docPart>
      <w:docPartPr>
        <w:name w:val="A6D714FC18D949939B16F4B967D07E2E"/>
        <w:category>
          <w:name w:val="General"/>
          <w:gallery w:val="placeholder"/>
        </w:category>
        <w:types>
          <w:type w:val="bbPlcHdr"/>
        </w:types>
        <w:behaviors>
          <w:behavior w:val="content"/>
        </w:behaviors>
        <w:guid w:val="{4ADC99E6-C7BF-4343-ABCA-B7A95B1E0476}"/>
      </w:docPartPr>
      <w:docPartBody>
        <w:p w:rsidR="0077481B" w:rsidRDefault="00C551EF" w:rsidP="00C551EF">
          <w:pPr>
            <w:pStyle w:val="A6D714FC18D949939B16F4B967D07E2E"/>
          </w:pPr>
          <w:r>
            <w:rPr>
              <w:rStyle w:val="PlaceholderText"/>
            </w:rPr>
            <w:t>&lt;Revision Description&gt;</w:t>
          </w:r>
        </w:p>
      </w:docPartBody>
    </w:docPart>
    <w:docPart>
      <w:docPartPr>
        <w:name w:val="D8CC9174426546F99FFD28A39D6886BB"/>
        <w:category>
          <w:name w:val="General"/>
          <w:gallery w:val="placeholder"/>
        </w:category>
        <w:types>
          <w:type w:val="bbPlcHdr"/>
        </w:types>
        <w:behaviors>
          <w:behavior w:val="content"/>
        </w:behaviors>
        <w:guid w:val="{2220E3C8-F75B-4F8A-8854-70E78A3AF393}"/>
      </w:docPartPr>
      <w:docPartBody>
        <w:p w:rsidR="0077481B" w:rsidRDefault="00C551EF" w:rsidP="00C551EF">
          <w:pPr>
            <w:pStyle w:val="D8CC9174426546F99FFD28A39D6886BB"/>
          </w:pPr>
          <w:r>
            <w:rPr>
              <w:rStyle w:val="PlaceholderText"/>
            </w:rPr>
            <w:t>&lt;Version&gt;</w:t>
          </w:r>
        </w:p>
      </w:docPartBody>
    </w:docPart>
    <w:docPart>
      <w:docPartPr>
        <w:name w:val="FA4605608BF44058ACD105D3FBB35A72"/>
        <w:category>
          <w:name w:val="General"/>
          <w:gallery w:val="placeholder"/>
        </w:category>
        <w:types>
          <w:type w:val="bbPlcHdr"/>
        </w:types>
        <w:behaviors>
          <w:behavior w:val="content"/>
        </w:behaviors>
        <w:guid w:val="{3421E427-35DF-47BB-8A2B-D561677AEF6E}"/>
      </w:docPartPr>
      <w:docPartBody>
        <w:p w:rsidR="0077481B" w:rsidRDefault="00C551EF" w:rsidP="00C551EF">
          <w:pPr>
            <w:pStyle w:val="FA4605608BF44058ACD105D3FBB35A72"/>
          </w:pPr>
          <w:r>
            <w:rPr>
              <w:rStyle w:val="PlaceholderText"/>
            </w:rPr>
            <w:t>&lt;Author&gt;</w:t>
          </w:r>
        </w:p>
      </w:docPartBody>
    </w:docPart>
    <w:docPart>
      <w:docPartPr>
        <w:name w:val="E6070D01CF8D4F9CAA9AFA0C30F27870"/>
        <w:category>
          <w:name w:val="General"/>
          <w:gallery w:val="placeholder"/>
        </w:category>
        <w:types>
          <w:type w:val="bbPlcHdr"/>
        </w:types>
        <w:behaviors>
          <w:behavior w:val="content"/>
        </w:behaviors>
        <w:guid w:val="{33BED042-7448-4C98-A57C-055B03489645}"/>
      </w:docPartPr>
      <w:docPartBody>
        <w:p w:rsidR="002842E8" w:rsidRDefault="00ED7BF6" w:rsidP="00ED7BF6">
          <w:pPr>
            <w:pStyle w:val="E6070D01CF8D4F9CAA9AFA0C30F27870"/>
          </w:pPr>
          <w:r>
            <w:rPr>
              <w:rStyle w:val="PlaceholderText"/>
              <w:rFonts w:eastAsiaTheme="majorEastAsia"/>
            </w:rPr>
            <w:t>&lt;Enter Company/Organization&gt;.</w:t>
          </w:r>
        </w:p>
      </w:docPartBody>
    </w:docPart>
    <w:docPart>
      <w:docPartPr>
        <w:name w:val="EFC6B4B8C0D34BD4B1504CD6A07592B0"/>
        <w:category>
          <w:name w:val="General"/>
          <w:gallery w:val="placeholder"/>
        </w:category>
        <w:types>
          <w:type w:val="bbPlcHdr"/>
        </w:types>
        <w:behaviors>
          <w:behavior w:val="content"/>
        </w:behaviors>
        <w:guid w:val="{F23AD08A-52A5-4556-8D47-3D365EFA9B4A}"/>
      </w:docPartPr>
      <w:docPartBody>
        <w:p w:rsidR="002842E8" w:rsidRDefault="00ED7BF6" w:rsidP="00ED7BF6">
          <w:pPr>
            <w:pStyle w:val="EFC6B4B8C0D34BD4B1504CD6A07592B0"/>
          </w:pPr>
          <w:r>
            <w:rPr>
              <w:rStyle w:val="PlaceholderText"/>
            </w:rPr>
            <w:t>&lt;Enter Street Address&gt;</w:t>
          </w:r>
        </w:p>
      </w:docPartBody>
    </w:docPart>
    <w:docPart>
      <w:docPartPr>
        <w:name w:val="8845C447DA44453E9834EBE5DA7B37DC"/>
        <w:category>
          <w:name w:val="General"/>
          <w:gallery w:val="placeholder"/>
        </w:category>
        <w:types>
          <w:type w:val="bbPlcHdr"/>
        </w:types>
        <w:behaviors>
          <w:behavior w:val="content"/>
        </w:behaviors>
        <w:guid w:val="{A88649DE-3A77-4C30-A206-EDFF63FE2947}"/>
      </w:docPartPr>
      <w:docPartBody>
        <w:p w:rsidR="002842E8" w:rsidRDefault="00ED7BF6" w:rsidP="00ED7BF6">
          <w:pPr>
            <w:pStyle w:val="8845C447DA44453E9834EBE5DA7B37DC"/>
          </w:pPr>
          <w:r>
            <w:rPr>
              <w:rStyle w:val="PlaceholderText"/>
            </w:rPr>
            <w:t>&lt;Enter Suite/Room/Building&gt;</w:t>
          </w:r>
        </w:p>
      </w:docPartBody>
    </w:docPart>
    <w:docPart>
      <w:docPartPr>
        <w:name w:val="21B471E9B94745D5A4A744F02E0FE6AD"/>
        <w:category>
          <w:name w:val="General"/>
          <w:gallery w:val="placeholder"/>
        </w:category>
        <w:types>
          <w:type w:val="bbPlcHdr"/>
        </w:types>
        <w:behaviors>
          <w:behavior w:val="content"/>
        </w:behaviors>
        <w:guid w:val="{4B4EAC74-1166-4F76-9AEB-263FF7E3D91B}"/>
      </w:docPartPr>
      <w:docPartBody>
        <w:p w:rsidR="002842E8" w:rsidRDefault="00ED7BF6" w:rsidP="00ED7BF6">
          <w:pPr>
            <w:pStyle w:val="21B471E9B94745D5A4A744F02E0FE6AD"/>
          </w:pPr>
          <w:r>
            <w:rPr>
              <w:rStyle w:val="PlaceholderText"/>
            </w:rPr>
            <w:t>&lt;Enter Zip Code&gt;</w:t>
          </w:r>
        </w:p>
      </w:docPartBody>
    </w:docPart>
    <w:docPart>
      <w:docPartPr>
        <w:name w:val="9682A332BDD54F97A9A14D5F2A61E88B"/>
        <w:category>
          <w:name w:val="General"/>
          <w:gallery w:val="placeholder"/>
        </w:category>
        <w:types>
          <w:type w:val="bbPlcHdr"/>
        </w:types>
        <w:behaviors>
          <w:behavior w:val="content"/>
        </w:behaviors>
        <w:guid w:val="{E28CA77A-9056-4F2C-8242-24CC23C2D688}"/>
      </w:docPartPr>
      <w:docPartBody>
        <w:p w:rsidR="002842E8" w:rsidRDefault="002842E8" w:rsidP="002842E8">
          <w:pPr>
            <w:pStyle w:val="9682A332BDD54F97A9A14D5F2A61E88B"/>
          </w:pPr>
          <w:r>
            <w:rPr>
              <w:rStyle w:val="PlaceholderText"/>
            </w:rPr>
            <w:t>CSP Name</w:t>
          </w:r>
        </w:p>
      </w:docPartBody>
    </w:docPart>
    <w:docPart>
      <w:docPartPr>
        <w:name w:val="662CF229696D4F8DB011D638EBB86393"/>
        <w:category>
          <w:name w:val="General"/>
          <w:gallery w:val="placeholder"/>
        </w:category>
        <w:types>
          <w:type w:val="bbPlcHdr"/>
        </w:types>
        <w:behaviors>
          <w:behavior w:val="content"/>
        </w:behaviors>
        <w:guid w:val="{DAE7636D-72F0-4A1D-BAB0-6800583B8B28}"/>
      </w:docPartPr>
      <w:docPartBody>
        <w:p w:rsidR="002842E8" w:rsidRDefault="002842E8" w:rsidP="002842E8">
          <w:pPr>
            <w:pStyle w:val="662CF229696D4F8DB011D638EBB86393"/>
          </w:pPr>
          <w:r>
            <w:rPr>
              <w:rStyle w:val="PlaceholderText"/>
            </w:rPr>
            <w:t>CSP Name</w:t>
          </w:r>
        </w:p>
      </w:docPartBody>
    </w:docPart>
    <w:docPart>
      <w:docPartPr>
        <w:name w:val="69575D59632E42BC842CEF8D45C3C580"/>
        <w:category>
          <w:name w:val="General"/>
          <w:gallery w:val="placeholder"/>
        </w:category>
        <w:types>
          <w:type w:val="bbPlcHdr"/>
        </w:types>
        <w:behaviors>
          <w:behavior w:val="content"/>
        </w:behaviors>
        <w:guid w:val="{6C305810-6E4F-44D3-B935-C1ABBAEEEA9A}"/>
      </w:docPartPr>
      <w:docPartBody>
        <w:p w:rsidR="002842E8" w:rsidRDefault="002842E8" w:rsidP="002842E8">
          <w:pPr>
            <w:pStyle w:val="69575D59632E42BC842CEF8D45C3C580"/>
          </w:pPr>
          <w:r>
            <w:rPr>
              <w:rStyle w:val="PlaceholderText"/>
            </w:rPr>
            <w:t>CSP Name</w:t>
          </w:r>
        </w:p>
      </w:docPartBody>
    </w:docPart>
    <w:docPart>
      <w:docPartPr>
        <w:name w:val="7CA374FE2F844ACDB10BA459E78CF70F"/>
        <w:category>
          <w:name w:val="General"/>
          <w:gallery w:val="placeholder"/>
        </w:category>
        <w:types>
          <w:type w:val="bbPlcHdr"/>
        </w:types>
        <w:behaviors>
          <w:behavior w:val="content"/>
        </w:behaviors>
        <w:guid w:val="{E413E42D-3BFA-4330-AE16-42CCE085F43E}"/>
      </w:docPartPr>
      <w:docPartBody>
        <w:p w:rsidR="002842E8" w:rsidRDefault="002842E8" w:rsidP="002842E8">
          <w:pPr>
            <w:pStyle w:val="7CA374FE2F844ACDB10BA459E78CF70F"/>
          </w:pPr>
          <w:r>
            <w:rPr>
              <w:rStyle w:val="PlaceholderText"/>
            </w:rPr>
            <w:t>CSP Name</w:t>
          </w:r>
        </w:p>
      </w:docPartBody>
    </w:docPart>
    <w:docPart>
      <w:docPartPr>
        <w:name w:val="0ACE7E8BB5AC455588DF435F401386F3"/>
        <w:category>
          <w:name w:val="General"/>
          <w:gallery w:val="placeholder"/>
        </w:category>
        <w:types>
          <w:type w:val="bbPlcHdr"/>
        </w:types>
        <w:behaviors>
          <w:behavior w:val="content"/>
        </w:behaviors>
        <w:guid w:val="{8BDD4EA5-6BCB-4F88-BB33-5F742EE1A6D5}"/>
      </w:docPartPr>
      <w:docPartBody>
        <w:p w:rsidR="002842E8" w:rsidRDefault="002842E8" w:rsidP="002842E8">
          <w:pPr>
            <w:pStyle w:val="0ACE7E8BB5AC455588DF435F401386F3"/>
          </w:pPr>
          <w:r>
            <w:rPr>
              <w:rStyle w:val="PlaceholderText"/>
            </w:rPr>
            <w:t>CSP Name</w:t>
          </w:r>
        </w:p>
      </w:docPartBody>
    </w:docPart>
    <w:docPart>
      <w:docPartPr>
        <w:name w:val="E95566912D864D118932CA49CFFE804E"/>
        <w:category>
          <w:name w:val="General"/>
          <w:gallery w:val="placeholder"/>
        </w:category>
        <w:types>
          <w:type w:val="bbPlcHdr"/>
        </w:types>
        <w:behaviors>
          <w:behavior w:val="content"/>
        </w:behaviors>
        <w:guid w:val="{AC1A2F71-F30A-4F07-B256-414E484340A5}"/>
      </w:docPartPr>
      <w:docPartBody>
        <w:p w:rsidR="002842E8" w:rsidRDefault="002842E8" w:rsidP="002842E8">
          <w:pPr>
            <w:pStyle w:val="E95566912D864D118932CA49CFFE804E"/>
          </w:pPr>
          <w:r>
            <w:rPr>
              <w:rStyle w:val="PlaceholderText"/>
            </w:rPr>
            <w:t>CSP Name</w:t>
          </w:r>
        </w:p>
      </w:docPartBody>
    </w:docPart>
    <w:docPart>
      <w:docPartPr>
        <w:name w:val="1957145DEFC74F89AC0B06AE21FC1DB4"/>
        <w:category>
          <w:name w:val="General"/>
          <w:gallery w:val="placeholder"/>
        </w:category>
        <w:types>
          <w:type w:val="bbPlcHdr"/>
        </w:types>
        <w:behaviors>
          <w:behavior w:val="content"/>
        </w:behaviors>
        <w:guid w:val="{4F54C7FF-235C-44A2-81FD-CBA1592EA70A}"/>
      </w:docPartPr>
      <w:docPartBody>
        <w:p w:rsidR="002842E8" w:rsidRDefault="002842E8" w:rsidP="002842E8">
          <w:pPr>
            <w:pStyle w:val="1957145DEFC74F89AC0B06AE21FC1DB4"/>
          </w:pPr>
          <w:r>
            <w:rPr>
              <w:rStyle w:val="PlaceholderText"/>
            </w:rPr>
            <w:t>CSP Name</w:t>
          </w:r>
        </w:p>
      </w:docPartBody>
    </w:docPart>
    <w:docPart>
      <w:docPartPr>
        <w:name w:val="60E5ADADE4404B37A7478859FE148150"/>
        <w:category>
          <w:name w:val="General"/>
          <w:gallery w:val="placeholder"/>
        </w:category>
        <w:types>
          <w:type w:val="bbPlcHdr"/>
        </w:types>
        <w:behaviors>
          <w:behavior w:val="content"/>
        </w:behaviors>
        <w:guid w:val="{38F88C22-91CE-4ED8-AD85-FE99061C8AB3}"/>
      </w:docPartPr>
      <w:docPartBody>
        <w:p w:rsidR="002842E8" w:rsidRDefault="002842E8" w:rsidP="002842E8">
          <w:pPr>
            <w:pStyle w:val="60E5ADADE4404B37A7478859FE148150"/>
          </w:pPr>
          <w:r>
            <w:rPr>
              <w:rStyle w:val="PlaceholderText"/>
            </w:rPr>
            <w:t>CSP Name</w:t>
          </w:r>
        </w:p>
      </w:docPartBody>
    </w:docPart>
    <w:docPart>
      <w:docPartPr>
        <w:name w:val="E9CEA4A94593437F9A18112FC6FC25BC"/>
        <w:category>
          <w:name w:val="General"/>
          <w:gallery w:val="placeholder"/>
        </w:category>
        <w:types>
          <w:type w:val="bbPlcHdr"/>
        </w:types>
        <w:behaviors>
          <w:behavior w:val="content"/>
        </w:behaviors>
        <w:guid w:val="{ADBE4ED1-DE0A-4709-9B9F-F56BEC357494}"/>
      </w:docPartPr>
      <w:docPartBody>
        <w:p w:rsidR="002842E8" w:rsidRDefault="002842E8" w:rsidP="002842E8">
          <w:pPr>
            <w:pStyle w:val="E9CEA4A94593437F9A18112FC6FC25BC"/>
          </w:pPr>
          <w:r>
            <w:rPr>
              <w:rStyle w:val="PlaceholderText"/>
            </w:rPr>
            <w:t>CSP Name</w:t>
          </w:r>
        </w:p>
      </w:docPartBody>
    </w:docPart>
    <w:docPart>
      <w:docPartPr>
        <w:name w:val="19FF7DFEB0364103868A49196C824254"/>
        <w:category>
          <w:name w:val="General"/>
          <w:gallery w:val="placeholder"/>
        </w:category>
        <w:types>
          <w:type w:val="bbPlcHdr"/>
        </w:types>
        <w:behaviors>
          <w:behavior w:val="content"/>
        </w:behaviors>
        <w:guid w:val="{ED540FB9-478E-4DCC-BF88-25CF110E11BA}"/>
      </w:docPartPr>
      <w:docPartBody>
        <w:p w:rsidR="00AA4D74" w:rsidRDefault="002842E8" w:rsidP="002842E8">
          <w:pPr>
            <w:pStyle w:val="19FF7DFEB0364103868A49196C824254"/>
          </w:pPr>
          <w:r>
            <w:rPr>
              <w:rStyle w:val="PlaceholderText"/>
            </w:rPr>
            <w:t>CSP Name</w:t>
          </w:r>
        </w:p>
      </w:docPartBody>
    </w:docPart>
    <w:docPart>
      <w:docPartPr>
        <w:name w:val="556F7110C9C345BF8AA1FAFBDE97109A"/>
        <w:category>
          <w:name w:val="General"/>
          <w:gallery w:val="placeholder"/>
        </w:category>
        <w:types>
          <w:type w:val="bbPlcHdr"/>
        </w:types>
        <w:behaviors>
          <w:behavior w:val="content"/>
        </w:behaviors>
        <w:guid w:val="{83699F3C-15D4-4046-ADBC-B5CF826ECA93}"/>
      </w:docPartPr>
      <w:docPartBody>
        <w:p w:rsidR="00AA4D74" w:rsidRDefault="002842E8" w:rsidP="002842E8">
          <w:pPr>
            <w:pStyle w:val="556F7110C9C345BF8AA1FAFBDE97109A"/>
          </w:pPr>
          <w:r>
            <w:rPr>
              <w:rStyle w:val="PlaceholderText"/>
            </w:rPr>
            <w:t>CSP Name</w:t>
          </w:r>
        </w:p>
      </w:docPartBody>
    </w:docPart>
    <w:docPart>
      <w:docPartPr>
        <w:name w:val="A74C6AED3F35419D83B8CCC618FB36F6"/>
        <w:category>
          <w:name w:val="General"/>
          <w:gallery w:val="placeholder"/>
        </w:category>
        <w:types>
          <w:type w:val="bbPlcHdr"/>
        </w:types>
        <w:behaviors>
          <w:behavior w:val="content"/>
        </w:behaviors>
        <w:guid w:val="{1978DC3F-7E21-4F49-AD0F-33AFCEA048B3}"/>
      </w:docPartPr>
      <w:docPartBody>
        <w:p w:rsidR="00AA4D74" w:rsidRDefault="002842E8" w:rsidP="002842E8">
          <w:pPr>
            <w:pStyle w:val="A74C6AED3F35419D83B8CCC618FB36F6"/>
          </w:pPr>
          <w:r>
            <w:rPr>
              <w:rStyle w:val="PlaceholderText"/>
            </w:rPr>
            <w:t>CSP Name</w:t>
          </w:r>
        </w:p>
      </w:docPartBody>
    </w:docPart>
    <w:docPart>
      <w:docPartPr>
        <w:name w:val="376234541426466BB9D16C394612915F"/>
        <w:category>
          <w:name w:val="General"/>
          <w:gallery w:val="placeholder"/>
        </w:category>
        <w:types>
          <w:type w:val="bbPlcHdr"/>
        </w:types>
        <w:behaviors>
          <w:behavior w:val="content"/>
        </w:behaviors>
        <w:guid w:val="{738CC082-37CD-4C67-B8E6-7A53B51FA791}"/>
      </w:docPartPr>
      <w:docPartBody>
        <w:p w:rsidR="00AA4D74" w:rsidRDefault="002842E8" w:rsidP="002842E8">
          <w:pPr>
            <w:pStyle w:val="376234541426466BB9D16C394612915F"/>
          </w:pPr>
          <w:r>
            <w:rPr>
              <w:rStyle w:val="PlaceholderText"/>
            </w:rPr>
            <w:t>CSP Name</w:t>
          </w:r>
        </w:p>
      </w:docPartBody>
    </w:docPart>
    <w:docPart>
      <w:docPartPr>
        <w:name w:val="E548B36256764F82A4B43C0F357BD2CA"/>
        <w:category>
          <w:name w:val="General"/>
          <w:gallery w:val="placeholder"/>
        </w:category>
        <w:types>
          <w:type w:val="bbPlcHdr"/>
        </w:types>
        <w:behaviors>
          <w:behavior w:val="content"/>
        </w:behaviors>
        <w:guid w:val="{6A09E325-DC22-43AD-81FC-5DCDEBFF2100}"/>
      </w:docPartPr>
      <w:docPartBody>
        <w:p w:rsidR="00AA4D74" w:rsidRDefault="002842E8" w:rsidP="002842E8">
          <w:pPr>
            <w:pStyle w:val="E548B36256764F82A4B43C0F357BD2CA"/>
          </w:pPr>
          <w:r>
            <w:rPr>
              <w:rStyle w:val="PlaceholderText"/>
            </w:rPr>
            <w:t>CSP Name</w:t>
          </w:r>
        </w:p>
      </w:docPartBody>
    </w:docPart>
    <w:docPart>
      <w:docPartPr>
        <w:name w:val="B6700FD9B6C847518768E549343B2433"/>
        <w:category>
          <w:name w:val="General"/>
          <w:gallery w:val="placeholder"/>
        </w:category>
        <w:types>
          <w:type w:val="bbPlcHdr"/>
        </w:types>
        <w:behaviors>
          <w:behavior w:val="content"/>
        </w:behaviors>
        <w:guid w:val="{F80BCA3F-9DA8-46F2-B082-9D1BEDB71C0E}"/>
      </w:docPartPr>
      <w:docPartBody>
        <w:p w:rsidR="00AA4D74" w:rsidRDefault="002842E8" w:rsidP="002842E8">
          <w:pPr>
            <w:pStyle w:val="B6700FD9B6C847518768E549343B2433"/>
          </w:pPr>
          <w:r>
            <w:rPr>
              <w:rStyle w:val="PlaceholderText"/>
            </w:rPr>
            <w:t>CSP Name</w:t>
          </w:r>
        </w:p>
      </w:docPartBody>
    </w:docPart>
    <w:docPart>
      <w:docPartPr>
        <w:name w:val="8B6E9D4F44A34147817600FB29A75B82"/>
        <w:category>
          <w:name w:val="General"/>
          <w:gallery w:val="placeholder"/>
        </w:category>
        <w:types>
          <w:type w:val="bbPlcHdr"/>
        </w:types>
        <w:behaviors>
          <w:behavior w:val="content"/>
        </w:behaviors>
        <w:guid w:val="{15476436-1002-4E74-A69A-4CE2F864C249}"/>
      </w:docPartPr>
      <w:docPartBody>
        <w:p w:rsidR="00AA4D74" w:rsidRDefault="002842E8" w:rsidP="002842E8">
          <w:pPr>
            <w:pStyle w:val="8B6E9D4F44A34147817600FB29A75B82"/>
          </w:pPr>
          <w:r>
            <w:rPr>
              <w:rStyle w:val="PlaceholderText"/>
            </w:rPr>
            <w:t>CSP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charset w:val="00"/>
    <w:family w:val="swiss"/>
    <w:pitch w:val="variable"/>
    <w:sig w:usb0="00000287" w:usb1="00000800" w:usb2="00000000" w:usb3="00000000" w:csb0="0000009F" w:csb1="00000000"/>
  </w:font>
  <w:font w:name="Garamond">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Times New Roman Bold">
    <w:altName w:val="Times New Roman"/>
    <w:panose1 w:val="00000000000000000000"/>
    <w:charset w:val="00"/>
    <w:family w:val="roman"/>
    <w:notTrueType/>
    <w:pitch w:val="default"/>
  </w:font>
  <w:font w:name="MS Mincho">
    <w:altName w:val="ＭＳ 明朝"/>
    <w:panose1 w:val="02020609040205080304"/>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Aptos">
    <w:panose1 w:val="00000000000000000000"/>
    <w:charset w:val="00"/>
    <w:family w:val="roman"/>
    <w:notTrueType/>
    <w:pitch w:val="default"/>
  </w:font>
  <w:font w:name="Yu Mincho">
    <w:altName w:val="游明朝"/>
    <w:panose1 w:val="00000000000000000000"/>
    <w:charset w:val="8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6377"/>
    <w:rsid w:val="00022B22"/>
    <w:rsid w:val="00026377"/>
    <w:rsid w:val="0007295B"/>
    <w:rsid w:val="000964AE"/>
    <w:rsid w:val="000D579C"/>
    <w:rsid w:val="00111F9A"/>
    <w:rsid w:val="00130495"/>
    <w:rsid w:val="0014477B"/>
    <w:rsid w:val="001D41C1"/>
    <w:rsid w:val="001E2B36"/>
    <w:rsid w:val="001F6ED4"/>
    <w:rsid w:val="0021316B"/>
    <w:rsid w:val="00221272"/>
    <w:rsid w:val="00252B1C"/>
    <w:rsid w:val="002631B5"/>
    <w:rsid w:val="002768D4"/>
    <w:rsid w:val="002842E8"/>
    <w:rsid w:val="002C73FF"/>
    <w:rsid w:val="002D5732"/>
    <w:rsid w:val="003267CC"/>
    <w:rsid w:val="00333D46"/>
    <w:rsid w:val="00336B98"/>
    <w:rsid w:val="00342E4A"/>
    <w:rsid w:val="00351846"/>
    <w:rsid w:val="0035617C"/>
    <w:rsid w:val="003658C6"/>
    <w:rsid w:val="003A296F"/>
    <w:rsid w:val="003B57E1"/>
    <w:rsid w:val="003D1158"/>
    <w:rsid w:val="00412AAA"/>
    <w:rsid w:val="00426238"/>
    <w:rsid w:val="004866B4"/>
    <w:rsid w:val="004F0F74"/>
    <w:rsid w:val="004F3ED3"/>
    <w:rsid w:val="00523507"/>
    <w:rsid w:val="005276F3"/>
    <w:rsid w:val="00535A95"/>
    <w:rsid w:val="00543B9D"/>
    <w:rsid w:val="00581719"/>
    <w:rsid w:val="005825E9"/>
    <w:rsid w:val="00644F68"/>
    <w:rsid w:val="006B6E5E"/>
    <w:rsid w:val="00730ECE"/>
    <w:rsid w:val="00730F5D"/>
    <w:rsid w:val="007409E6"/>
    <w:rsid w:val="0077481B"/>
    <w:rsid w:val="007A68A6"/>
    <w:rsid w:val="007B0E9E"/>
    <w:rsid w:val="007B21FD"/>
    <w:rsid w:val="007C7E37"/>
    <w:rsid w:val="007E06E2"/>
    <w:rsid w:val="00813573"/>
    <w:rsid w:val="008325FA"/>
    <w:rsid w:val="00834052"/>
    <w:rsid w:val="008750CB"/>
    <w:rsid w:val="008B3D82"/>
    <w:rsid w:val="0094289B"/>
    <w:rsid w:val="00954FFF"/>
    <w:rsid w:val="009A44C8"/>
    <w:rsid w:val="009A5F65"/>
    <w:rsid w:val="009B12EF"/>
    <w:rsid w:val="009E0750"/>
    <w:rsid w:val="00A23DC6"/>
    <w:rsid w:val="00A41ED4"/>
    <w:rsid w:val="00A42807"/>
    <w:rsid w:val="00A44D78"/>
    <w:rsid w:val="00A55B82"/>
    <w:rsid w:val="00AA4D74"/>
    <w:rsid w:val="00AC76DB"/>
    <w:rsid w:val="00B16429"/>
    <w:rsid w:val="00B307AD"/>
    <w:rsid w:val="00B31079"/>
    <w:rsid w:val="00B40C08"/>
    <w:rsid w:val="00B6328F"/>
    <w:rsid w:val="00B848A3"/>
    <w:rsid w:val="00B874D2"/>
    <w:rsid w:val="00BB6B17"/>
    <w:rsid w:val="00C14249"/>
    <w:rsid w:val="00C159BC"/>
    <w:rsid w:val="00C407E8"/>
    <w:rsid w:val="00C551EF"/>
    <w:rsid w:val="00C730D5"/>
    <w:rsid w:val="00CA79E2"/>
    <w:rsid w:val="00CE55DA"/>
    <w:rsid w:val="00CE5AD1"/>
    <w:rsid w:val="00D00367"/>
    <w:rsid w:val="00D20F26"/>
    <w:rsid w:val="00D319B8"/>
    <w:rsid w:val="00D51B26"/>
    <w:rsid w:val="00DC4D61"/>
    <w:rsid w:val="00E45384"/>
    <w:rsid w:val="00E93F38"/>
    <w:rsid w:val="00EB50CA"/>
    <w:rsid w:val="00ED7BF6"/>
    <w:rsid w:val="00EE4E34"/>
    <w:rsid w:val="00F2377F"/>
    <w:rsid w:val="00F25127"/>
    <w:rsid w:val="00F32E2F"/>
    <w:rsid w:val="00FB2958"/>
    <w:rsid w:val="00FB5AC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842E8"/>
  </w:style>
  <w:style w:type="paragraph" w:customStyle="1" w:styleId="57763D44712246B3B80D4F1E9F239AE7">
    <w:name w:val="57763D44712246B3B80D4F1E9F239AE7"/>
  </w:style>
  <w:style w:type="paragraph" w:customStyle="1" w:styleId="E7B5BACCA99E493DAC179A98ECCCBCE9">
    <w:name w:val="E7B5BACCA99E493DAC179A98ECCCBCE9"/>
  </w:style>
  <w:style w:type="paragraph" w:customStyle="1" w:styleId="B2C9CC562E5C4AA5BD258854110C14BE">
    <w:name w:val="B2C9CC562E5C4AA5BD258854110C14BE"/>
  </w:style>
  <w:style w:type="paragraph" w:customStyle="1" w:styleId="1637251726434CAB94C40E51DF697A9F">
    <w:name w:val="1637251726434CAB94C40E51DF697A9F"/>
    <w:rsid w:val="00C551EF"/>
  </w:style>
  <w:style w:type="paragraph" w:customStyle="1" w:styleId="225BF8DC989A44F48189F15B9891A027">
    <w:name w:val="225BF8DC989A44F48189F15B9891A027"/>
    <w:rsid w:val="00C551EF"/>
  </w:style>
  <w:style w:type="paragraph" w:customStyle="1" w:styleId="E0B8B4B3AC6F4A288C38600471AFBD30">
    <w:name w:val="E0B8B4B3AC6F4A288C38600471AFBD30"/>
    <w:rsid w:val="00C551EF"/>
  </w:style>
  <w:style w:type="paragraph" w:customStyle="1" w:styleId="2681BB8E46C74D3CBBD5DCAC330003FD">
    <w:name w:val="2681BB8E46C74D3CBBD5DCAC330003FD"/>
    <w:rsid w:val="00C551EF"/>
  </w:style>
  <w:style w:type="paragraph" w:customStyle="1" w:styleId="9682A332BDD54F97A9A14D5F2A61E88B">
    <w:name w:val="9682A332BDD54F97A9A14D5F2A61E88B"/>
    <w:rsid w:val="002842E8"/>
  </w:style>
  <w:style w:type="paragraph" w:customStyle="1" w:styleId="662CF229696D4F8DB011D638EBB86393">
    <w:name w:val="662CF229696D4F8DB011D638EBB86393"/>
    <w:rsid w:val="002842E8"/>
  </w:style>
  <w:style w:type="paragraph" w:customStyle="1" w:styleId="69575D59632E42BC842CEF8D45C3C580">
    <w:name w:val="69575D59632E42BC842CEF8D45C3C580"/>
    <w:rsid w:val="002842E8"/>
  </w:style>
  <w:style w:type="paragraph" w:customStyle="1" w:styleId="729C71A48FC94D99A1E58AA0F1369C8F">
    <w:name w:val="729C71A48FC94D99A1E58AA0F1369C8F"/>
    <w:rsid w:val="00C551EF"/>
  </w:style>
  <w:style w:type="paragraph" w:customStyle="1" w:styleId="29048FE155134169877E645E9ABC43B6">
    <w:name w:val="29048FE155134169877E645E9ABC43B6"/>
    <w:rsid w:val="00C551EF"/>
  </w:style>
  <w:style w:type="paragraph" w:customStyle="1" w:styleId="EF8105D7A1F646C0BCA31652CA9C9488">
    <w:name w:val="EF8105D7A1F646C0BCA31652CA9C9488"/>
    <w:rsid w:val="00C551EF"/>
  </w:style>
  <w:style w:type="paragraph" w:customStyle="1" w:styleId="30A46083F7A04E9C98C10B50AACB4E6E">
    <w:name w:val="30A46083F7A04E9C98C10B50AACB4E6E"/>
    <w:rsid w:val="00C551EF"/>
  </w:style>
  <w:style w:type="paragraph" w:customStyle="1" w:styleId="C60BE9991090414E9DE9743B4A4805EE">
    <w:name w:val="C60BE9991090414E9DE9743B4A4805EE"/>
    <w:rsid w:val="00C551EF"/>
  </w:style>
  <w:style w:type="paragraph" w:customStyle="1" w:styleId="FF12B1305A9B4D658EB0D2DF285EFDCA">
    <w:name w:val="FF12B1305A9B4D658EB0D2DF285EFDCA"/>
    <w:rsid w:val="00C551EF"/>
  </w:style>
  <w:style w:type="paragraph" w:customStyle="1" w:styleId="A6D714FC18D949939B16F4B967D07E2E">
    <w:name w:val="A6D714FC18D949939B16F4B967D07E2E"/>
    <w:rsid w:val="00C551EF"/>
  </w:style>
  <w:style w:type="paragraph" w:customStyle="1" w:styleId="D8CC9174426546F99FFD28A39D6886BB">
    <w:name w:val="D8CC9174426546F99FFD28A39D6886BB"/>
    <w:rsid w:val="00C551EF"/>
  </w:style>
  <w:style w:type="paragraph" w:customStyle="1" w:styleId="FA4605608BF44058ACD105D3FBB35A72">
    <w:name w:val="FA4605608BF44058ACD105D3FBB35A72"/>
    <w:rsid w:val="00C551EF"/>
  </w:style>
  <w:style w:type="paragraph" w:customStyle="1" w:styleId="E6070D01CF8D4F9CAA9AFA0C30F27870">
    <w:name w:val="E6070D01CF8D4F9CAA9AFA0C30F27870"/>
    <w:rsid w:val="00ED7BF6"/>
  </w:style>
  <w:style w:type="paragraph" w:customStyle="1" w:styleId="EFC6B4B8C0D34BD4B1504CD6A07592B0">
    <w:name w:val="EFC6B4B8C0D34BD4B1504CD6A07592B0"/>
    <w:rsid w:val="00ED7BF6"/>
  </w:style>
  <w:style w:type="paragraph" w:customStyle="1" w:styleId="8845C447DA44453E9834EBE5DA7B37DC">
    <w:name w:val="8845C447DA44453E9834EBE5DA7B37DC"/>
    <w:rsid w:val="00ED7BF6"/>
  </w:style>
  <w:style w:type="paragraph" w:customStyle="1" w:styleId="21B471E9B94745D5A4A744F02E0FE6AD">
    <w:name w:val="21B471E9B94745D5A4A744F02E0FE6AD"/>
    <w:rsid w:val="00ED7BF6"/>
  </w:style>
  <w:style w:type="paragraph" w:customStyle="1" w:styleId="7CA374FE2F844ACDB10BA459E78CF70F">
    <w:name w:val="7CA374FE2F844ACDB10BA459E78CF70F"/>
    <w:rsid w:val="002842E8"/>
  </w:style>
  <w:style w:type="paragraph" w:customStyle="1" w:styleId="0ACE7E8BB5AC455588DF435F401386F3">
    <w:name w:val="0ACE7E8BB5AC455588DF435F401386F3"/>
    <w:rsid w:val="002842E8"/>
  </w:style>
  <w:style w:type="paragraph" w:customStyle="1" w:styleId="E95566912D864D118932CA49CFFE804E">
    <w:name w:val="E95566912D864D118932CA49CFFE804E"/>
    <w:rsid w:val="002842E8"/>
  </w:style>
  <w:style w:type="paragraph" w:customStyle="1" w:styleId="1957145DEFC74F89AC0B06AE21FC1DB4">
    <w:name w:val="1957145DEFC74F89AC0B06AE21FC1DB4"/>
    <w:rsid w:val="002842E8"/>
  </w:style>
  <w:style w:type="paragraph" w:customStyle="1" w:styleId="60E5ADADE4404B37A7478859FE148150">
    <w:name w:val="60E5ADADE4404B37A7478859FE148150"/>
    <w:rsid w:val="002842E8"/>
  </w:style>
  <w:style w:type="paragraph" w:customStyle="1" w:styleId="E9CEA4A94593437F9A18112FC6FC25BC">
    <w:name w:val="E9CEA4A94593437F9A18112FC6FC25BC"/>
    <w:rsid w:val="002842E8"/>
  </w:style>
  <w:style w:type="paragraph" w:customStyle="1" w:styleId="19FF7DFEB0364103868A49196C824254">
    <w:name w:val="19FF7DFEB0364103868A49196C824254"/>
    <w:rsid w:val="002842E8"/>
  </w:style>
  <w:style w:type="paragraph" w:customStyle="1" w:styleId="556F7110C9C345BF8AA1FAFBDE97109A">
    <w:name w:val="556F7110C9C345BF8AA1FAFBDE97109A"/>
    <w:rsid w:val="002842E8"/>
  </w:style>
  <w:style w:type="paragraph" w:customStyle="1" w:styleId="A74C6AED3F35419D83B8CCC618FB36F6">
    <w:name w:val="A74C6AED3F35419D83B8CCC618FB36F6"/>
    <w:rsid w:val="002842E8"/>
  </w:style>
  <w:style w:type="paragraph" w:customStyle="1" w:styleId="376234541426466BB9D16C394612915F">
    <w:name w:val="376234541426466BB9D16C394612915F"/>
    <w:rsid w:val="002842E8"/>
  </w:style>
  <w:style w:type="paragraph" w:customStyle="1" w:styleId="E548B36256764F82A4B43C0F357BD2CA">
    <w:name w:val="E548B36256764F82A4B43C0F357BD2CA"/>
    <w:rsid w:val="002842E8"/>
  </w:style>
  <w:style w:type="paragraph" w:customStyle="1" w:styleId="B6700FD9B6C847518768E549343B2433">
    <w:name w:val="B6700FD9B6C847518768E549343B2433"/>
    <w:rsid w:val="002842E8"/>
  </w:style>
  <w:style w:type="paragraph" w:customStyle="1" w:styleId="8B6E9D4F44A34147817600FB29A75B82">
    <w:name w:val="8B6E9D4F44A34147817600FB29A75B82"/>
    <w:rsid w:val="002842E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a31ebfc-a1ef-4459-8d4c-48de4d8760c6" xsi:nil="true"/>
    <lcf76f155ced4ddcb4097134ff3c332f xmlns="e515314e-1ec3-429b-93ed-603aa5f8da44">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D431357146E4E438D216A15AD6CDEDD" ma:contentTypeVersion="10" ma:contentTypeDescription="Create a new document." ma:contentTypeScope="" ma:versionID="d0fc344c7168599edec1b68d493872bf">
  <xsd:schema xmlns:xsd="http://www.w3.org/2001/XMLSchema" xmlns:xs="http://www.w3.org/2001/XMLSchema" xmlns:p="http://schemas.microsoft.com/office/2006/metadata/properties" xmlns:ns2="e515314e-1ec3-429b-93ed-603aa5f8da44" xmlns:ns3="2a31ebfc-a1ef-4459-8d4c-48de4d8760c6" targetNamespace="http://schemas.microsoft.com/office/2006/metadata/properties" ma:root="true" ma:fieldsID="7e74e40d90d558f1d8e183ad4518207b" ns2:_="" ns3:_="">
    <xsd:import namespace="e515314e-1ec3-429b-93ed-603aa5f8da44"/>
    <xsd:import namespace="2a31ebfc-a1ef-4459-8d4c-48de4d8760c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15314e-1ec3-429b-93ed-603aa5f8da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26df4c0-9ee9-406c-8b5c-a0fe24c95ff8"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a31ebfc-a1ef-4459-8d4c-48de4d8760c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c3cbc93-0cb7-4cd8-8f29-06a296b86c1d}" ma:internalName="TaxCatchAll" ma:showField="CatchAllData" ma:web="2a31ebfc-a1ef-4459-8d4c-48de4d8760c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E89601-3530-4874-A850-EFC273209FD0}">
  <ds:schemaRefs>
    <ds:schemaRef ds:uri="http://schemas.microsoft.com/office/2006/metadata/properties"/>
    <ds:schemaRef ds:uri="http://schemas.microsoft.com/office/infopath/2007/PartnerControls"/>
    <ds:schemaRef ds:uri="97b1e30b-ca22-4b7a-aded-44ad5f019aa3"/>
    <ds:schemaRef ds:uri="fceea021-9a5e-45c1-bfc9-a65777fc5335"/>
  </ds:schemaRefs>
</ds:datastoreItem>
</file>

<file path=customXml/itemProps2.xml><?xml version="1.0" encoding="utf-8"?>
<ds:datastoreItem xmlns:ds="http://schemas.openxmlformats.org/officeDocument/2006/customXml" ds:itemID="{C4FC7C4C-83E7-4BA8-93DA-1DD338C2D308}"/>
</file>

<file path=customXml/itemProps3.xml><?xml version="1.0" encoding="utf-8"?>
<ds:datastoreItem xmlns:ds="http://schemas.openxmlformats.org/officeDocument/2006/customXml" ds:itemID="{DE72768F-C4C3-40C1-A0C1-D4F7C1EA044D}">
  <ds:schemaRefs>
    <ds:schemaRef ds:uri="http://schemas.microsoft.com/sharepoint/v3/contenttype/forms"/>
  </ds:schemaRefs>
</ds:datastoreItem>
</file>

<file path=customXml/itemProps4.xml><?xml version="1.0" encoding="utf-8"?>
<ds:datastoreItem xmlns:ds="http://schemas.openxmlformats.org/officeDocument/2006/customXml" ds:itemID="{676BE8D0-1B1B-4D34-BC1D-C4FBD54774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8866</Words>
  <Characters>50541</Characters>
  <Application>Microsoft Office Word</Application>
  <DocSecurity>4</DocSecurity>
  <Lines>421</Lines>
  <Paragraphs>118</Paragraphs>
  <ScaleCrop>false</ScaleCrop>
  <Company/>
  <LinksUpToDate>false</LinksUpToDate>
  <CharactersWithSpaces>59289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Jaclyn Cahill</cp:lastModifiedBy>
  <cp:revision>344</cp:revision>
  <dcterms:created xsi:type="dcterms:W3CDTF">2026-02-12T03:19:00Z</dcterms:created>
  <dcterms:modified xsi:type="dcterms:W3CDTF">2026-03-25T16:58:00Z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0x0101004D431357146E4E438D216A15AD6CDEDD</vt:lpwstr>
  </property>
  <property fmtid="{D5CDD505-2E9C-101B-9397-08002B2CF9AE}" pid="3" name="URL">
    <vt:lpwstr/>
  </property>
  <property fmtid="{D5CDD505-2E9C-101B-9397-08002B2CF9AE}" pid="4" name="DocumentSetDescription">
    <vt:lpwstr/>
  </property>
  <property fmtid="{D5CDD505-2E9C-101B-9397-08002B2CF9AE}" pid="5" name="_ExtendedDescription">
    <vt:lpwstr/>
  </property>
  <property fmtid="{D5CDD505-2E9C-101B-9397-08002B2CF9AE}" pid="6" name="MediaServiceImageTags">
    <vt:lpwstr/>
  </property>
  <property fmtid="{D5CDD505-2E9C-101B-9397-08002B2CF9AE}" pid="7" name="MSIP_Label_a8c544ca-bb84-4280-906e-934547e1d30c_Enabled">
    <vt:lpwstr>True</vt:lpwstr>
  </property>
  <property fmtid="{D5CDD505-2E9C-101B-9397-08002B2CF9AE}" pid="8" name="MSIP_Label_a8c544ca-bb84-4280-906e-934547e1d30c_SiteId">
    <vt:lpwstr>258ac4e4-146a-411e-9dc8-79a9e12fd6da</vt:lpwstr>
  </property>
  <property fmtid="{D5CDD505-2E9C-101B-9397-08002B2CF9AE}" pid="9" name="MSIP_Label_a8c544ca-bb84-4280-906e-934547e1d30c_SetDate">
    <vt:lpwstr>2026-02-27T17:17:44Z</vt:lpwstr>
  </property>
  <property fmtid="{D5CDD505-2E9C-101B-9397-08002B2CF9AE}" pid="10" name="MSIP_Label_a8c544ca-bb84-4280-906e-934547e1d30c_Name">
    <vt:lpwstr>Internal - General Use</vt:lpwstr>
  </property>
  <property fmtid="{D5CDD505-2E9C-101B-9397-08002B2CF9AE}" pid="11" name="MSIP_Label_a8c544ca-bb84-4280-906e-934547e1d30c_ActionId">
    <vt:lpwstr>272da8ef-adf2-45cd-a98c-2a71d0f70db5</vt:lpwstr>
  </property>
  <property fmtid="{D5CDD505-2E9C-101B-9397-08002B2CF9AE}" pid="12" name="MSIP_Label_a8c544ca-bb84-4280-906e-934547e1d30c_Removed">
    <vt:lpwstr>False</vt:lpwstr>
  </property>
  <property fmtid="{D5CDD505-2E9C-101B-9397-08002B2CF9AE}" pid="13" name="MSIP_Label_a8c544ca-bb84-4280-906e-934547e1d30c_Extended_MSFT_Method">
    <vt:lpwstr>Standard</vt:lpwstr>
  </property>
  <property fmtid="{D5CDD505-2E9C-101B-9397-08002B2CF9AE}" pid="14" name="Sensitivity">
    <vt:lpwstr>Internal - General Use</vt:lpwstr>
  </property>
  <property fmtid="{D5CDD505-2E9C-101B-9397-08002B2CF9AE}" pid="15" name="docLang">
    <vt:lpwstr>en</vt:lpwstr>
  </property>
</Properties>
</file>